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D1115"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3F4511F2" w14:textId="77777777" w:rsidR="00E05126" w:rsidRDefault="00460934" w:rsidP="00460934">
      <w:pPr>
        <w:pStyle w:val="En-tte"/>
        <w:pBdr>
          <w:bottom w:val="none" w:sz="0" w:space="0" w:color="auto"/>
        </w:pBdr>
        <w:tabs>
          <w:tab w:val="clear" w:pos="4536"/>
          <w:tab w:val="clear" w:pos="9072"/>
          <w:tab w:val="center" w:pos="7371"/>
        </w:tabs>
        <w:spacing w:after="0"/>
        <w:jc w:val="left"/>
        <w:rPr>
          <w:b/>
          <w:sz w:val="28"/>
        </w:rPr>
      </w:pPr>
      <w:r>
        <w:rPr>
          <w:rFonts w:ascii="Times New Roman" w:hAnsi="Times New Roman"/>
          <w:sz w:val="24"/>
          <w:szCs w:val="24"/>
          <w:lang w:val="fr-BE" w:eastAsia="fr-BE"/>
        </w:rPr>
        <w:object w:dxaOrig="2940" w:dyaOrig="1425" w14:anchorId="6D62D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71.4pt" o:ole="">
            <v:imagedata r:id="rId8" o:title=""/>
          </v:shape>
          <o:OLEObject Type="Embed" ProgID="PBrush" ShapeID="_x0000_i1025" DrawAspect="Content" ObjectID="_1690701411" r:id="rId9"/>
        </w:object>
      </w:r>
    </w:p>
    <w:p w14:paraId="57CE370C"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1D22A1CD"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54A5F22A"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7D48140A"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5135BB38"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155C294A"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0BA8BC79"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63533776"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0A838AFA"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73775BE1"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450CB662"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13BD99F5"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6BC80300" w14:textId="77777777" w:rsidR="00E05126" w:rsidRDefault="00E05126">
      <w:pPr>
        <w:pStyle w:val="En-tte"/>
        <w:pBdr>
          <w:bottom w:val="none" w:sz="0" w:space="0" w:color="auto"/>
        </w:pBdr>
        <w:tabs>
          <w:tab w:val="clear" w:pos="4536"/>
          <w:tab w:val="clear" w:pos="9072"/>
          <w:tab w:val="center" w:pos="7371"/>
        </w:tabs>
        <w:spacing w:after="0"/>
        <w:jc w:val="center"/>
        <w:rPr>
          <w:b/>
          <w:sz w:val="28"/>
        </w:rPr>
      </w:pPr>
    </w:p>
    <w:p w14:paraId="7327FD46" w14:textId="77777777" w:rsidR="00E05126" w:rsidRDefault="00E05126">
      <w:pPr>
        <w:pStyle w:val="En-tte"/>
        <w:pBdr>
          <w:top w:val="single" w:sz="4" w:space="1" w:color="auto"/>
          <w:left w:val="single" w:sz="4" w:space="4" w:color="auto"/>
          <w:bottom w:val="single" w:sz="4" w:space="1" w:color="auto"/>
          <w:right w:val="single" w:sz="4" w:space="0" w:color="auto"/>
        </w:pBdr>
        <w:tabs>
          <w:tab w:val="clear" w:pos="4536"/>
          <w:tab w:val="clear" w:pos="9072"/>
          <w:tab w:val="center" w:pos="7371"/>
        </w:tabs>
        <w:spacing w:after="0"/>
        <w:ind w:left="912" w:right="-1" w:hanging="912"/>
        <w:jc w:val="center"/>
        <w:rPr>
          <w:b/>
          <w:sz w:val="28"/>
        </w:rPr>
      </w:pPr>
    </w:p>
    <w:p w14:paraId="602C6462" w14:textId="77777777" w:rsidR="0013171C" w:rsidRDefault="00E05126">
      <w:pPr>
        <w:pStyle w:val="En-tte"/>
        <w:pBdr>
          <w:top w:val="single" w:sz="4" w:space="1" w:color="auto"/>
          <w:left w:val="single" w:sz="4" w:space="4" w:color="auto"/>
          <w:bottom w:val="single" w:sz="4" w:space="1" w:color="auto"/>
          <w:right w:val="single" w:sz="4" w:space="0" w:color="auto"/>
        </w:pBdr>
        <w:tabs>
          <w:tab w:val="clear" w:pos="4536"/>
          <w:tab w:val="clear" w:pos="9072"/>
          <w:tab w:val="center" w:pos="7371"/>
        </w:tabs>
        <w:spacing w:after="0"/>
        <w:ind w:right="-1"/>
        <w:jc w:val="center"/>
        <w:rPr>
          <w:rFonts w:ascii="Century Gothic" w:hAnsi="Century Gothic"/>
          <w:b/>
          <w:spacing w:val="80"/>
          <w:sz w:val="28"/>
        </w:rPr>
      </w:pPr>
      <w:r>
        <w:rPr>
          <w:rFonts w:ascii="Century Gothic" w:hAnsi="Century Gothic"/>
          <w:b/>
          <w:spacing w:val="80"/>
          <w:sz w:val="28"/>
        </w:rPr>
        <w:t>CAHIER DES CHARGES</w:t>
      </w:r>
    </w:p>
    <w:p w14:paraId="2213EA7B" w14:textId="77777777" w:rsidR="002D33F0" w:rsidRDefault="002D33F0">
      <w:pPr>
        <w:pStyle w:val="En-tte"/>
        <w:pBdr>
          <w:top w:val="single" w:sz="4" w:space="1" w:color="auto"/>
          <w:left w:val="single" w:sz="4" w:space="4" w:color="auto"/>
          <w:bottom w:val="single" w:sz="4" w:space="1" w:color="auto"/>
          <w:right w:val="single" w:sz="4" w:space="0" w:color="auto"/>
        </w:pBdr>
        <w:tabs>
          <w:tab w:val="clear" w:pos="4536"/>
          <w:tab w:val="clear" w:pos="9072"/>
          <w:tab w:val="center" w:pos="7371"/>
        </w:tabs>
        <w:spacing w:after="0"/>
        <w:ind w:right="-1"/>
        <w:jc w:val="center"/>
        <w:rPr>
          <w:rFonts w:ascii="Century Gothic" w:hAnsi="Century Gothic"/>
          <w:b/>
          <w:spacing w:val="80"/>
          <w:sz w:val="28"/>
        </w:rPr>
      </w:pPr>
      <w:r>
        <w:rPr>
          <w:rFonts w:ascii="Century Gothic" w:hAnsi="Century Gothic"/>
          <w:b/>
          <w:spacing w:val="80"/>
          <w:sz w:val="28"/>
        </w:rPr>
        <w:t>ACCORD-CADRE</w:t>
      </w:r>
    </w:p>
    <w:p w14:paraId="71173338" w14:textId="57CBF7DC" w:rsidR="00B22D8B" w:rsidRDefault="000A664A">
      <w:pPr>
        <w:pStyle w:val="En-tte"/>
        <w:pBdr>
          <w:top w:val="single" w:sz="4" w:space="1" w:color="auto"/>
          <w:left w:val="single" w:sz="4" w:space="4" w:color="auto"/>
          <w:bottom w:val="single" w:sz="4" w:space="1" w:color="auto"/>
          <w:right w:val="single" w:sz="4" w:space="0" w:color="auto"/>
        </w:pBdr>
        <w:tabs>
          <w:tab w:val="clear" w:pos="4536"/>
          <w:tab w:val="clear" w:pos="9072"/>
          <w:tab w:val="center" w:pos="7371"/>
        </w:tabs>
        <w:spacing w:after="0"/>
        <w:ind w:right="-1"/>
        <w:jc w:val="center"/>
        <w:rPr>
          <w:rFonts w:ascii="Century Gothic" w:hAnsi="Century Gothic"/>
          <w:b/>
          <w:spacing w:val="80"/>
          <w:sz w:val="28"/>
        </w:rPr>
      </w:pPr>
      <w:r>
        <w:rPr>
          <w:rFonts w:ascii="Century Gothic" w:hAnsi="Century Gothic"/>
          <w:b/>
          <w:spacing w:val="80"/>
          <w:sz w:val="28"/>
        </w:rPr>
        <w:t>Acquisition d’habitats modulaires/légers</w:t>
      </w:r>
      <w:r w:rsidR="00C455F7">
        <w:rPr>
          <w:rFonts w:ascii="Century Gothic" w:hAnsi="Century Gothic"/>
          <w:b/>
          <w:spacing w:val="80"/>
          <w:sz w:val="28"/>
        </w:rPr>
        <w:t xml:space="preserve"> déplaçables</w:t>
      </w:r>
      <w:r w:rsidR="0054073B">
        <w:rPr>
          <w:rFonts w:ascii="Century Gothic" w:hAnsi="Century Gothic"/>
          <w:b/>
          <w:spacing w:val="80"/>
          <w:sz w:val="28"/>
        </w:rPr>
        <w:t xml:space="preserve"> et transportables</w:t>
      </w:r>
    </w:p>
    <w:p w14:paraId="617E428E" w14:textId="0E36E1B8" w:rsidR="000A664A" w:rsidRDefault="000A664A">
      <w:pPr>
        <w:pStyle w:val="En-tte"/>
        <w:pBdr>
          <w:top w:val="single" w:sz="4" w:space="1" w:color="auto"/>
          <w:left w:val="single" w:sz="4" w:space="4" w:color="auto"/>
          <w:bottom w:val="single" w:sz="4" w:space="1" w:color="auto"/>
          <w:right w:val="single" w:sz="4" w:space="0" w:color="auto"/>
        </w:pBdr>
        <w:tabs>
          <w:tab w:val="clear" w:pos="4536"/>
          <w:tab w:val="clear" w:pos="9072"/>
          <w:tab w:val="center" w:pos="7371"/>
        </w:tabs>
        <w:spacing w:after="0"/>
        <w:ind w:right="-1"/>
        <w:jc w:val="center"/>
        <w:rPr>
          <w:rFonts w:ascii="Century Gothic" w:hAnsi="Century Gothic"/>
          <w:b/>
          <w:sz w:val="28"/>
        </w:rPr>
      </w:pPr>
      <w:r>
        <w:rPr>
          <w:rFonts w:ascii="Century Gothic" w:hAnsi="Century Gothic"/>
          <w:b/>
          <w:spacing w:val="80"/>
          <w:sz w:val="28"/>
        </w:rPr>
        <w:t>Aide aux sinistrés des inondations</w:t>
      </w:r>
    </w:p>
    <w:p w14:paraId="13925A2B" w14:textId="77777777" w:rsidR="0013171C" w:rsidRDefault="0013171C">
      <w:pPr>
        <w:pStyle w:val="En-tte"/>
        <w:pBdr>
          <w:top w:val="single" w:sz="4" w:space="1" w:color="auto"/>
          <w:left w:val="single" w:sz="4" w:space="4" w:color="auto"/>
          <w:bottom w:val="single" w:sz="4" w:space="1" w:color="auto"/>
          <w:right w:val="single" w:sz="4" w:space="0" w:color="auto"/>
        </w:pBdr>
        <w:tabs>
          <w:tab w:val="clear" w:pos="4536"/>
          <w:tab w:val="clear" w:pos="9072"/>
          <w:tab w:val="center" w:pos="7371"/>
        </w:tabs>
        <w:spacing w:after="0"/>
        <w:ind w:right="-1"/>
        <w:jc w:val="center"/>
        <w:rPr>
          <w:b/>
          <w:sz w:val="28"/>
        </w:rPr>
      </w:pPr>
    </w:p>
    <w:p w14:paraId="7099D106" w14:textId="77777777" w:rsidR="0013171C" w:rsidRDefault="0013171C">
      <w:pPr>
        <w:ind w:right="-1249"/>
      </w:pPr>
    </w:p>
    <w:p w14:paraId="107A3E1D" w14:textId="77777777" w:rsidR="0013171C" w:rsidRDefault="0013171C"/>
    <w:p w14:paraId="3CAD97EE" w14:textId="77777777" w:rsidR="0013171C" w:rsidRDefault="0013171C"/>
    <w:p w14:paraId="6AAA648B" w14:textId="77777777" w:rsidR="0013171C" w:rsidRDefault="0013171C">
      <w:pPr>
        <w:ind w:right="-1214"/>
        <w:rPr>
          <w:rFonts w:ascii="Verdana" w:hAnsi="Verdana"/>
          <w:sz w:val="16"/>
        </w:rPr>
      </w:pPr>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rsidRPr="00A368E1" w14:paraId="154A2E4D" w14:textId="77777777" w:rsidTr="00615896">
        <w:tc>
          <w:tcPr>
            <w:tcW w:w="779" w:type="dxa"/>
          </w:tcPr>
          <w:p w14:paraId="25E01598" w14:textId="77777777" w:rsidR="0013171C" w:rsidRPr="00CF0AC8" w:rsidRDefault="0013171C">
            <w:pPr>
              <w:jc w:val="center"/>
              <w:rPr>
                <w:rFonts w:ascii="Verdana" w:hAnsi="Verdana"/>
                <w:b/>
                <w:sz w:val="16"/>
              </w:rPr>
            </w:pPr>
            <w:r w:rsidRPr="00CF0AC8">
              <w:rPr>
                <w:rFonts w:ascii="Verdana" w:hAnsi="Verdana"/>
                <w:b/>
                <w:sz w:val="16"/>
              </w:rPr>
              <w:lastRenderedPageBreak/>
              <w:t>- A -</w:t>
            </w:r>
          </w:p>
        </w:tc>
        <w:tc>
          <w:tcPr>
            <w:tcW w:w="8430" w:type="dxa"/>
          </w:tcPr>
          <w:p w14:paraId="20A92DAE" w14:textId="77777777" w:rsidR="0013171C" w:rsidRPr="00CF0AC8" w:rsidRDefault="0013171C">
            <w:pPr>
              <w:pStyle w:val="Titre30"/>
              <w:rPr>
                <w:rFonts w:ascii="Verdana" w:hAnsi="Verdana"/>
                <w:sz w:val="16"/>
              </w:rPr>
            </w:pPr>
            <w:r w:rsidRPr="00CF0AC8">
              <w:rPr>
                <w:rFonts w:ascii="Verdana" w:hAnsi="Verdana"/>
                <w:sz w:val="16"/>
              </w:rPr>
              <w:t>Liste des dérogations</w:t>
            </w:r>
          </w:p>
        </w:tc>
      </w:tr>
      <w:tr w:rsidR="0013171C" w14:paraId="2DBCCEDA" w14:textId="77777777" w:rsidTr="000611E1">
        <w:tc>
          <w:tcPr>
            <w:tcW w:w="9209" w:type="dxa"/>
            <w:gridSpan w:val="2"/>
            <w:shd w:val="clear" w:color="auto" w:fill="auto"/>
          </w:tcPr>
          <w:p w14:paraId="59DEFB64" w14:textId="77777777" w:rsidR="0013171C" w:rsidRPr="00CF0AC8" w:rsidRDefault="0013171C">
            <w:pPr>
              <w:pStyle w:val="Corpsdetexte"/>
              <w:pBdr>
                <w:top w:val="none" w:sz="0" w:space="0" w:color="auto"/>
                <w:left w:val="none" w:sz="0" w:space="0" w:color="auto"/>
                <w:bottom w:val="none" w:sz="0" w:space="0" w:color="auto"/>
                <w:right w:val="none" w:sz="0" w:space="0" w:color="auto"/>
              </w:pBdr>
              <w:spacing w:before="120" w:line="300" w:lineRule="exact"/>
              <w:jc w:val="left"/>
              <w:rPr>
                <w:rFonts w:ascii="Verdana" w:hAnsi="Verdana"/>
                <w:sz w:val="16"/>
              </w:rPr>
            </w:pPr>
            <w:r w:rsidRPr="00CF0AC8">
              <w:rPr>
                <w:rFonts w:ascii="Verdana" w:hAnsi="Verdana"/>
                <w:sz w:val="16"/>
              </w:rPr>
              <w:t>Liste des articles de l’arrêté royal du 14 janvier 2013 établissant les règles générales d’exécution des marchés publics et des concessions de travaux publics auxquels il est dérogé :</w:t>
            </w:r>
          </w:p>
          <w:p w14:paraId="53D948F5" w14:textId="111BD435" w:rsidR="005E0640" w:rsidRPr="0044377B" w:rsidRDefault="005E0640" w:rsidP="005E0640">
            <w:pPr>
              <w:pStyle w:val="Corpsdetexte"/>
              <w:pBdr>
                <w:top w:val="none" w:sz="0" w:space="0" w:color="auto"/>
                <w:left w:val="none" w:sz="0" w:space="0" w:color="auto"/>
                <w:bottom w:val="none" w:sz="0" w:space="0" w:color="auto"/>
                <w:right w:val="none" w:sz="0" w:space="0" w:color="auto"/>
              </w:pBdr>
              <w:tabs>
                <w:tab w:val="right" w:leader="dot" w:pos="10490"/>
              </w:tabs>
              <w:spacing w:line="300" w:lineRule="exact"/>
              <w:ind w:left="851"/>
              <w:jc w:val="both"/>
              <w:rPr>
                <w:rFonts w:ascii="Verdana" w:hAnsi="Verdana"/>
                <w:color w:val="000080"/>
                <w:sz w:val="16"/>
              </w:rPr>
            </w:pPr>
            <w:r w:rsidRPr="0044377B">
              <w:rPr>
                <w:rFonts w:ascii="Verdana" w:hAnsi="Verdana"/>
                <w:color w:val="000080"/>
                <w:sz w:val="16"/>
              </w:rPr>
              <w:t>38/9 (circonstances imprévisibles dans le chef de l’adjudicataire)</w:t>
            </w:r>
            <w:r w:rsidR="000A664A">
              <w:rPr>
                <w:rFonts w:ascii="Verdana" w:hAnsi="Verdana"/>
                <w:color w:val="000080"/>
                <w:sz w:val="16"/>
              </w:rPr>
              <w:t>, 123 (amendes de retard)</w:t>
            </w:r>
          </w:p>
          <w:p w14:paraId="60AD283F" w14:textId="30B00CAA" w:rsidR="00CC6D42" w:rsidRPr="000611E1" w:rsidRDefault="0013171C">
            <w:pPr>
              <w:spacing w:after="120" w:line="300" w:lineRule="exact"/>
              <w:rPr>
                <w:rFonts w:ascii="Verdana" w:hAnsi="Verdana"/>
                <w:sz w:val="16"/>
              </w:rPr>
            </w:pPr>
            <w:r w:rsidRPr="000611E1">
              <w:rPr>
                <w:rFonts w:ascii="Verdana" w:hAnsi="Verdana"/>
                <w:sz w:val="16"/>
              </w:rPr>
              <w:t>Motivation de ces dérogations:</w:t>
            </w:r>
            <w:r w:rsidR="00CC6D42" w:rsidRPr="000611E1">
              <w:rPr>
                <w:rFonts w:ascii="Verdana" w:hAnsi="Verdana"/>
                <w:sz w:val="16"/>
              </w:rPr>
              <w:t xml:space="preserve"> </w:t>
            </w:r>
          </w:p>
          <w:p w14:paraId="6C83F70D" w14:textId="0C424181" w:rsidR="005E0640" w:rsidRDefault="005E0640" w:rsidP="000611E1">
            <w:pPr>
              <w:spacing w:after="120" w:line="300" w:lineRule="exact"/>
              <w:rPr>
                <w:rFonts w:ascii="Verdana" w:hAnsi="Verdana"/>
                <w:sz w:val="16"/>
                <w:szCs w:val="16"/>
              </w:rPr>
            </w:pPr>
            <w:r w:rsidRPr="000611E1">
              <w:rPr>
                <w:rFonts w:ascii="Verdana" w:hAnsi="Verdana"/>
                <w:sz w:val="16"/>
                <w:szCs w:val="16"/>
              </w:rPr>
              <w:t>Art. 38/9 : La dérogation aux conditions imposées par les paragraphes 2 et 3 de l’article 38/9 se justifie par la volonté de l’adjudicateur de veiller, sans condition autre que l’imposition imprévue de ces nouvelles mesures de prévention ni discussions, à la santé du personnel présent sur le chantier et au bureau et, à la salubrité publique. La démonstration d’un bouleversement économique, et par conséquent d’un préjudice très important dans le chef de l’adjudicataire, n’est ainsi pas requise.</w:t>
            </w:r>
          </w:p>
          <w:p w14:paraId="64D79FDE" w14:textId="4B52740E" w:rsidR="000A664A" w:rsidRPr="00B55500" w:rsidRDefault="000A664A" w:rsidP="000611E1">
            <w:pPr>
              <w:spacing w:after="120" w:line="300" w:lineRule="exact"/>
              <w:rPr>
                <w:rFonts w:ascii="Verdana" w:hAnsi="Verdana"/>
                <w:sz w:val="16"/>
                <w:szCs w:val="16"/>
              </w:rPr>
            </w:pPr>
            <w:r>
              <w:rPr>
                <w:rFonts w:ascii="Verdana" w:hAnsi="Verdana"/>
                <w:sz w:val="16"/>
                <w:szCs w:val="16"/>
              </w:rPr>
              <w:t>Art. 123 : Vu l’urgence quant au relogement des sinistrés, il est dérogé au régime normal des amendes de retard.</w:t>
            </w:r>
          </w:p>
          <w:p w14:paraId="710D7E8D" w14:textId="77777777" w:rsidR="0013171C" w:rsidRPr="00CF0AC8" w:rsidRDefault="0013171C" w:rsidP="00AE051C">
            <w:pPr>
              <w:spacing w:after="120" w:line="300" w:lineRule="exact"/>
              <w:rPr>
                <w:rFonts w:ascii="Verdana" w:hAnsi="Verdana"/>
                <w:sz w:val="16"/>
              </w:rPr>
            </w:pPr>
          </w:p>
        </w:tc>
      </w:tr>
    </w:tbl>
    <w:p w14:paraId="3F583CC4" w14:textId="77777777" w:rsidR="0013171C" w:rsidRDefault="0013171C" w:rsidP="00BE27FC">
      <w:pPr>
        <w:pStyle w:val="En-tte"/>
        <w:pBdr>
          <w:bottom w:val="none" w:sz="0" w:space="0" w:color="auto"/>
        </w:pBdr>
        <w:tabs>
          <w:tab w:val="clear" w:pos="4536"/>
          <w:tab w:val="clear" w:pos="9072"/>
        </w:tabs>
        <w:spacing w:after="0"/>
        <w:rPr>
          <w:rFonts w:ascii="Verdana" w:hAnsi="Verdan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5A0278DB" w14:textId="77777777" w:rsidTr="00615896">
        <w:tc>
          <w:tcPr>
            <w:tcW w:w="779" w:type="dxa"/>
          </w:tcPr>
          <w:p w14:paraId="371FEE31" w14:textId="77777777" w:rsidR="0013171C" w:rsidRDefault="0013171C">
            <w:pPr>
              <w:jc w:val="center"/>
              <w:rPr>
                <w:rFonts w:ascii="Verdana" w:hAnsi="Verdana"/>
                <w:b/>
                <w:sz w:val="16"/>
              </w:rPr>
            </w:pPr>
            <w:r>
              <w:rPr>
                <w:rFonts w:ascii="Verdana" w:hAnsi="Verdana"/>
                <w:b/>
                <w:sz w:val="16"/>
              </w:rPr>
              <w:t>- B -</w:t>
            </w:r>
          </w:p>
        </w:tc>
        <w:tc>
          <w:tcPr>
            <w:tcW w:w="8430" w:type="dxa"/>
          </w:tcPr>
          <w:p w14:paraId="5F01901C" w14:textId="77777777" w:rsidR="0013171C" w:rsidRDefault="0013171C">
            <w:pPr>
              <w:pStyle w:val="Titre30"/>
              <w:rPr>
                <w:rFonts w:ascii="Verdana" w:hAnsi="Verdana"/>
                <w:sz w:val="16"/>
              </w:rPr>
            </w:pPr>
            <w:r>
              <w:rPr>
                <w:rFonts w:ascii="Verdana" w:hAnsi="Verdana"/>
                <w:sz w:val="16"/>
              </w:rPr>
              <w:t>Adresse</w:t>
            </w:r>
          </w:p>
        </w:tc>
      </w:tr>
      <w:tr w:rsidR="0013171C" w:rsidRPr="0013171C" w14:paraId="5599B60C" w14:textId="77777777" w:rsidTr="00615896">
        <w:tc>
          <w:tcPr>
            <w:tcW w:w="9209" w:type="dxa"/>
            <w:gridSpan w:val="2"/>
          </w:tcPr>
          <w:p w14:paraId="0A722143" w14:textId="3D612CA2" w:rsidR="002D7C43" w:rsidRDefault="0013171C">
            <w:pPr>
              <w:tabs>
                <w:tab w:val="left" w:pos="2410"/>
                <w:tab w:val="right" w:leader="dot" w:pos="10490"/>
              </w:tabs>
              <w:spacing w:before="120" w:line="300" w:lineRule="exact"/>
              <w:rPr>
                <w:rFonts w:ascii="Verdana" w:hAnsi="Verdana"/>
                <w:sz w:val="16"/>
              </w:rPr>
            </w:pPr>
            <w:r w:rsidRPr="0013171C">
              <w:rPr>
                <w:rFonts w:ascii="Verdana" w:hAnsi="Verdana"/>
                <w:b/>
                <w:sz w:val="16"/>
                <w:u w:val="single"/>
              </w:rPr>
              <w:t>Pouvoir adjudicateur</w:t>
            </w:r>
            <w:r w:rsidR="002D7C43">
              <w:rPr>
                <w:rFonts w:ascii="Verdana" w:hAnsi="Verdana"/>
                <w:b/>
                <w:sz w:val="16"/>
                <w:u w:val="single"/>
              </w:rPr>
              <w:t xml:space="preserve"> œuvrant en tant que centrale d’achat</w:t>
            </w:r>
            <w:r w:rsidR="002D7C43">
              <w:rPr>
                <w:rFonts w:ascii="Verdana" w:hAnsi="Verdana"/>
                <w:sz w:val="16"/>
              </w:rPr>
              <w:t xml:space="preserve"> </w:t>
            </w:r>
            <w:r w:rsidR="002D7C43" w:rsidRPr="000611E1">
              <w:rPr>
                <w:rFonts w:ascii="Verdana" w:hAnsi="Verdana"/>
                <w:b/>
                <w:sz w:val="16"/>
              </w:rPr>
              <w:t>pour les sociétés de logement de service public</w:t>
            </w:r>
            <w:r w:rsidR="0007472F">
              <w:rPr>
                <w:rFonts w:ascii="Verdana" w:hAnsi="Verdana"/>
                <w:b/>
                <w:sz w:val="16"/>
              </w:rPr>
              <w:t>, les communes et les cpas</w:t>
            </w:r>
            <w:r w:rsidRPr="0013171C">
              <w:rPr>
                <w:rFonts w:ascii="Verdana" w:hAnsi="Verdana"/>
                <w:sz w:val="16"/>
              </w:rPr>
              <w:t xml:space="preserve">: </w:t>
            </w:r>
          </w:p>
          <w:p w14:paraId="2BE35EF9" w14:textId="729CF50E" w:rsidR="0013171C" w:rsidRPr="0013171C" w:rsidRDefault="002D33F0">
            <w:pPr>
              <w:tabs>
                <w:tab w:val="left" w:pos="2410"/>
                <w:tab w:val="right" w:leader="dot" w:pos="10490"/>
              </w:tabs>
              <w:spacing w:before="120" w:line="300" w:lineRule="exact"/>
              <w:rPr>
                <w:rFonts w:ascii="Verdana" w:hAnsi="Verdana"/>
                <w:sz w:val="16"/>
              </w:rPr>
            </w:pPr>
            <w:r>
              <w:rPr>
                <w:rFonts w:ascii="Verdana" w:hAnsi="Verdana"/>
                <w:sz w:val="16"/>
              </w:rPr>
              <w:t>Société Wallonne du Logement</w:t>
            </w:r>
          </w:p>
          <w:p w14:paraId="4CBF4222" w14:textId="77777777" w:rsidR="0013171C" w:rsidRPr="0013171C" w:rsidRDefault="002D33F0">
            <w:pPr>
              <w:pStyle w:val="Corpsdetexte2"/>
              <w:tabs>
                <w:tab w:val="left" w:pos="2410"/>
                <w:tab w:val="right" w:leader="dot" w:pos="7200"/>
                <w:tab w:val="left" w:pos="7440"/>
                <w:tab w:val="right" w:leader="dot" w:pos="10490"/>
              </w:tabs>
              <w:rPr>
                <w:rFonts w:ascii="Verdana" w:hAnsi="Verdana"/>
                <w:sz w:val="16"/>
              </w:rPr>
            </w:pPr>
            <w:r>
              <w:rPr>
                <w:rFonts w:ascii="Verdana" w:hAnsi="Verdana"/>
                <w:sz w:val="16"/>
              </w:rPr>
              <w:t>Adresse : Rue de l’Ecluse 21 à 6000 CHARLEROI</w:t>
            </w:r>
          </w:p>
          <w:p w14:paraId="6058FDB9" w14:textId="790A72C5" w:rsidR="0013171C" w:rsidRPr="0013171C" w:rsidRDefault="0013171C">
            <w:pPr>
              <w:pStyle w:val="Corpsdetexte2"/>
              <w:tabs>
                <w:tab w:val="left" w:pos="2410"/>
                <w:tab w:val="right" w:leader="dot" w:pos="7200"/>
                <w:tab w:val="left" w:pos="7440"/>
                <w:tab w:val="right" w:leader="dot" w:pos="10490"/>
              </w:tabs>
              <w:rPr>
                <w:rFonts w:ascii="Verdana" w:hAnsi="Verdana"/>
                <w:sz w:val="16"/>
              </w:rPr>
            </w:pPr>
            <w:r w:rsidRPr="0013171C">
              <w:rPr>
                <w:rFonts w:ascii="Verdana" w:hAnsi="Verdana"/>
                <w:sz w:val="16"/>
              </w:rPr>
              <w:t xml:space="preserve">Tél. :  </w:t>
            </w:r>
            <w:r w:rsidR="002D33F0">
              <w:rPr>
                <w:rFonts w:ascii="Verdana" w:hAnsi="Verdana"/>
                <w:sz w:val="16"/>
              </w:rPr>
              <w:t xml:space="preserve">071/200.211- </w:t>
            </w:r>
            <w:r w:rsidRPr="0013171C">
              <w:rPr>
                <w:rFonts w:ascii="Verdana" w:hAnsi="Verdana"/>
                <w:sz w:val="16"/>
              </w:rPr>
              <w:t xml:space="preserve"> E-mail :</w:t>
            </w:r>
            <w:r w:rsidR="002D33F0">
              <w:rPr>
                <w:rFonts w:ascii="Verdana" w:hAnsi="Verdana"/>
                <w:sz w:val="16"/>
              </w:rPr>
              <w:t xml:space="preserve"> info@swl.be</w:t>
            </w:r>
          </w:p>
          <w:p w14:paraId="510A8736" w14:textId="35934170" w:rsidR="0013171C" w:rsidRPr="0013171C" w:rsidRDefault="0013171C">
            <w:pPr>
              <w:pStyle w:val="Corpsdetexte2"/>
              <w:tabs>
                <w:tab w:val="left" w:pos="2410"/>
                <w:tab w:val="right" w:leader="dot" w:pos="7200"/>
                <w:tab w:val="left" w:pos="7440"/>
                <w:tab w:val="right" w:leader="dot" w:pos="10490"/>
              </w:tabs>
              <w:rPr>
                <w:rFonts w:ascii="Verdana" w:hAnsi="Verdana"/>
                <w:sz w:val="16"/>
              </w:rPr>
            </w:pPr>
            <w:r w:rsidRPr="0013171C">
              <w:rPr>
                <w:rFonts w:ascii="Verdana" w:hAnsi="Verdana"/>
                <w:sz w:val="16"/>
              </w:rPr>
              <w:t>Toute correspondance ou renseignement relatifs au marché peuvent ê</w:t>
            </w:r>
            <w:r w:rsidR="002D33F0">
              <w:rPr>
                <w:rFonts w:ascii="Verdana" w:hAnsi="Verdana"/>
                <w:sz w:val="16"/>
              </w:rPr>
              <w:t>tre adressés à l’attention de Mme</w:t>
            </w:r>
            <w:r w:rsidR="002D7C43">
              <w:rPr>
                <w:rFonts w:ascii="Verdana" w:hAnsi="Verdana"/>
                <w:sz w:val="16"/>
              </w:rPr>
              <w:t xml:space="preserve"> Marie-Claude DURIEU</w:t>
            </w:r>
            <w:r w:rsidR="000A664A">
              <w:rPr>
                <w:rFonts w:ascii="Verdana" w:hAnsi="Verdana"/>
                <w:sz w:val="16"/>
              </w:rPr>
              <w:t>X,</w:t>
            </w:r>
            <w:r w:rsidR="002D7C43">
              <w:rPr>
                <w:rFonts w:ascii="Verdana" w:hAnsi="Verdana"/>
                <w:sz w:val="16"/>
              </w:rPr>
              <w:t xml:space="preserve"> </w:t>
            </w:r>
            <w:hyperlink r:id="rId10" w:history="1">
              <w:r w:rsidR="002D7C43" w:rsidRPr="002D7C43">
                <w:rPr>
                  <w:rStyle w:val="Lienhypertexte"/>
                  <w:rFonts w:ascii="Verdana" w:hAnsi="Verdana"/>
                  <w:sz w:val="16"/>
                </w:rPr>
                <w:t>mc.durieux@swl.b</w:t>
              </w:r>
              <w:r w:rsidR="002D7C43" w:rsidRPr="000611E1">
                <w:rPr>
                  <w:rStyle w:val="Lienhypertexte"/>
                  <w:rFonts w:ascii="Verdana" w:hAnsi="Verdana"/>
                  <w:sz w:val="16"/>
                </w:rPr>
                <w:t>e</w:t>
              </w:r>
            </w:hyperlink>
            <w:r w:rsidR="002D7C43" w:rsidRPr="002D7C43">
              <w:rPr>
                <w:rFonts w:ascii="Verdana" w:hAnsi="Verdana"/>
                <w:sz w:val="16"/>
              </w:rPr>
              <w:t xml:space="preserve"> </w:t>
            </w:r>
            <w:r w:rsidR="002D7C43">
              <w:rPr>
                <w:rFonts w:ascii="Verdana" w:hAnsi="Verdana"/>
                <w:sz w:val="16"/>
              </w:rPr>
              <w:t>ou</w:t>
            </w:r>
            <w:r w:rsidR="002D33F0">
              <w:rPr>
                <w:rFonts w:ascii="Verdana" w:hAnsi="Verdana"/>
                <w:sz w:val="16"/>
              </w:rPr>
              <w:t xml:space="preserve"> Sophie BARBIER</w:t>
            </w:r>
            <w:r w:rsidR="000A664A">
              <w:rPr>
                <w:rFonts w:ascii="Verdana" w:hAnsi="Verdana"/>
                <w:sz w:val="16"/>
              </w:rPr>
              <w:t xml:space="preserve">, </w:t>
            </w:r>
            <w:r w:rsidR="00CC6D42">
              <w:rPr>
                <w:rFonts w:ascii="Verdana" w:hAnsi="Verdana"/>
                <w:sz w:val="16"/>
              </w:rPr>
              <w:t>s.barbier@swl.be</w:t>
            </w:r>
            <w:r w:rsidR="002D7C43">
              <w:rPr>
                <w:rFonts w:ascii="Verdana" w:hAnsi="Verdana"/>
                <w:sz w:val="16"/>
              </w:rPr>
              <w:t xml:space="preserve"> </w:t>
            </w:r>
            <w:r w:rsidR="000A664A">
              <w:rPr>
                <w:rFonts w:ascii="Verdana" w:hAnsi="Verdana"/>
                <w:sz w:val="16"/>
              </w:rPr>
              <w:t xml:space="preserve">pour les clauses administratives et à Florence De Smedt, </w:t>
            </w:r>
            <w:hyperlink r:id="rId11" w:history="1">
              <w:r w:rsidR="000A664A" w:rsidRPr="004A5D69">
                <w:rPr>
                  <w:rStyle w:val="Lienhypertexte"/>
                  <w:rFonts w:ascii="Verdana" w:hAnsi="Verdana"/>
                  <w:sz w:val="16"/>
                </w:rPr>
                <w:t>f.desmedt@swl.be</w:t>
              </w:r>
            </w:hyperlink>
            <w:r w:rsidR="000A664A">
              <w:rPr>
                <w:rFonts w:ascii="Verdana" w:hAnsi="Verdana"/>
                <w:sz w:val="16"/>
              </w:rPr>
              <w:t xml:space="preserve"> ou  Anne Spilliaert, </w:t>
            </w:r>
            <w:hyperlink r:id="rId12" w:history="1">
              <w:r w:rsidR="000A664A" w:rsidRPr="004A5D69">
                <w:rPr>
                  <w:rStyle w:val="Lienhypertexte"/>
                  <w:rFonts w:ascii="Verdana" w:hAnsi="Verdana"/>
                  <w:sz w:val="16"/>
                </w:rPr>
                <w:t>a.spilliaert@swl.be</w:t>
              </w:r>
            </w:hyperlink>
            <w:r w:rsidR="000A664A">
              <w:rPr>
                <w:rFonts w:ascii="Verdana" w:hAnsi="Verdana"/>
                <w:sz w:val="16"/>
              </w:rPr>
              <w:t xml:space="preserve"> pour les clauses techniques.</w:t>
            </w:r>
          </w:p>
          <w:p w14:paraId="12BBAB07" w14:textId="77777777" w:rsidR="00B55500" w:rsidRDefault="00B55500" w:rsidP="00CC6D42">
            <w:pPr>
              <w:pStyle w:val="Corpsdetexte2"/>
              <w:tabs>
                <w:tab w:val="left" w:pos="2410"/>
                <w:tab w:val="right" w:leader="dot" w:pos="7200"/>
                <w:tab w:val="left" w:pos="7440"/>
                <w:tab w:val="right" w:leader="dot" w:pos="10490"/>
              </w:tabs>
              <w:rPr>
                <w:rFonts w:ascii="Verdana" w:hAnsi="Verdana"/>
                <w:b/>
                <w:sz w:val="16"/>
                <w:u w:val="single"/>
              </w:rPr>
            </w:pPr>
          </w:p>
          <w:p w14:paraId="2B4F5335" w14:textId="129CBA12" w:rsidR="0013171C" w:rsidRDefault="0013171C" w:rsidP="00CC6D42">
            <w:pPr>
              <w:pStyle w:val="Corpsdetexte2"/>
              <w:tabs>
                <w:tab w:val="left" w:pos="2410"/>
                <w:tab w:val="right" w:leader="dot" w:pos="7200"/>
                <w:tab w:val="left" w:pos="7440"/>
                <w:tab w:val="right" w:leader="dot" w:pos="10490"/>
              </w:tabs>
              <w:rPr>
                <w:rFonts w:ascii="Verdana" w:hAnsi="Verdana"/>
                <w:sz w:val="16"/>
              </w:rPr>
            </w:pPr>
            <w:r w:rsidRPr="0013171C">
              <w:rPr>
                <w:rFonts w:ascii="Verdana" w:hAnsi="Verdana"/>
                <w:b/>
                <w:sz w:val="16"/>
                <w:u w:val="single"/>
              </w:rPr>
              <w:t>Fonctionnaire dirigeant</w:t>
            </w:r>
            <w:r w:rsidRPr="0013171C">
              <w:rPr>
                <w:rFonts w:ascii="Verdana" w:hAnsi="Verdana"/>
                <w:b/>
                <w:sz w:val="16"/>
              </w:rPr>
              <w:t> :</w:t>
            </w:r>
            <w:r w:rsidRPr="0013171C">
              <w:rPr>
                <w:rFonts w:ascii="Verdana" w:hAnsi="Verdana"/>
                <w:sz w:val="16"/>
              </w:rPr>
              <w:t xml:space="preserve"> </w:t>
            </w:r>
            <w:r w:rsidR="002D33F0">
              <w:rPr>
                <w:rFonts w:ascii="Verdana" w:hAnsi="Verdana"/>
                <w:sz w:val="16"/>
              </w:rPr>
              <w:t>Monsieur Beno</w:t>
            </w:r>
            <w:r w:rsidR="002D7C43">
              <w:rPr>
                <w:rFonts w:ascii="Verdana" w:hAnsi="Verdana"/>
                <w:sz w:val="16"/>
              </w:rPr>
              <w:t>i</w:t>
            </w:r>
            <w:r w:rsidR="002D33F0">
              <w:rPr>
                <w:rFonts w:ascii="Verdana" w:hAnsi="Verdana"/>
                <w:sz w:val="16"/>
              </w:rPr>
              <w:t>t WANZOUL</w:t>
            </w:r>
            <w:r w:rsidRPr="0013171C">
              <w:rPr>
                <w:rFonts w:ascii="Verdana" w:hAnsi="Verdana"/>
                <w:sz w:val="16"/>
              </w:rPr>
              <w:t xml:space="preserve"> Tél. : </w:t>
            </w:r>
            <w:r w:rsidR="002D33F0">
              <w:rPr>
                <w:rFonts w:ascii="Verdana" w:hAnsi="Verdana"/>
                <w:sz w:val="16"/>
              </w:rPr>
              <w:t xml:space="preserve">071/200.211 - </w:t>
            </w:r>
            <w:r w:rsidRPr="0013171C">
              <w:rPr>
                <w:rFonts w:ascii="Verdana" w:hAnsi="Verdana"/>
                <w:sz w:val="16"/>
              </w:rPr>
              <w:t xml:space="preserve"> E-mail : </w:t>
            </w:r>
            <w:hyperlink r:id="rId13" w:history="1">
              <w:r w:rsidR="00B55500" w:rsidRPr="0010705A">
                <w:rPr>
                  <w:rStyle w:val="Lienhypertexte"/>
                  <w:rFonts w:ascii="Verdana" w:hAnsi="Verdana"/>
                  <w:sz w:val="16"/>
                </w:rPr>
                <w:t>info@swl.be</w:t>
              </w:r>
            </w:hyperlink>
          </w:p>
          <w:p w14:paraId="2C947002" w14:textId="5CFB2F38" w:rsidR="00B55500" w:rsidRPr="0013171C" w:rsidRDefault="00B55500" w:rsidP="00CC6D42">
            <w:pPr>
              <w:pStyle w:val="Corpsdetexte2"/>
              <w:tabs>
                <w:tab w:val="left" w:pos="2410"/>
                <w:tab w:val="right" w:leader="dot" w:pos="7200"/>
                <w:tab w:val="left" w:pos="7440"/>
                <w:tab w:val="right" w:leader="dot" w:pos="10490"/>
              </w:tabs>
              <w:rPr>
                <w:rFonts w:ascii="Verdana" w:hAnsi="Verdana"/>
                <w:sz w:val="16"/>
              </w:rPr>
            </w:pPr>
          </w:p>
        </w:tc>
      </w:tr>
    </w:tbl>
    <w:p w14:paraId="04E9C27B" w14:textId="77777777" w:rsidR="0013171C" w:rsidRPr="0013171C" w:rsidRDefault="0013171C">
      <w:pPr>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rsidRPr="0013171C" w14:paraId="5E33B3EE" w14:textId="77777777" w:rsidTr="00615896">
        <w:tc>
          <w:tcPr>
            <w:tcW w:w="779" w:type="dxa"/>
          </w:tcPr>
          <w:p w14:paraId="16D68D2D" w14:textId="77777777" w:rsidR="0013171C" w:rsidRPr="0013171C" w:rsidRDefault="0013171C">
            <w:pPr>
              <w:jc w:val="center"/>
              <w:rPr>
                <w:rFonts w:ascii="Verdana" w:hAnsi="Verdana"/>
                <w:b/>
                <w:sz w:val="16"/>
              </w:rPr>
            </w:pPr>
            <w:r w:rsidRPr="0013171C">
              <w:rPr>
                <w:rFonts w:ascii="Verdana" w:hAnsi="Verdana"/>
                <w:b/>
                <w:sz w:val="16"/>
              </w:rPr>
              <w:t>- C-</w:t>
            </w:r>
          </w:p>
        </w:tc>
        <w:tc>
          <w:tcPr>
            <w:tcW w:w="8430" w:type="dxa"/>
          </w:tcPr>
          <w:p w14:paraId="3FF2BC6F" w14:textId="77777777" w:rsidR="0013171C" w:rsidRPr="0013171C" w:rsidRDefault="002D33F0" w:rsidP="002D33F0">
            <w:pPr>
              <w:pStyle w:val="Titre30"/>
              <w:rPr>
                <w:rFonts w:ascii="Verdana" w:hAnsi="Verdana"/>
                <w:sz w:val="16"/>
              </w:rPr>
            </w:pPr>
            <w:r>
              <w:rPr>
                <w:rFonts w:ascii="Verdana" w:hAnsi="Verdana"/>
                <w:sz w:val="16"/>
              </w:rPr>
              <w:t>Objet de l’accord-cadre</w:t>
            </w:r>
          </w:p>
        </w:tc>
      </w:tr>
      <w:tr w:rsidR="0013171C" w:rsidRPr="0013171C" w14:paraId="7F8853E9" w14:textId="77777777" w:rsidTr="00615896">
        <w:tc>
          <w:tcPr>
            <w:tcW w:w="9209" w:type="dxa"/>
            <w:gridSpan w:val="2"/>
          </w:tcPr>
          <w:p w14:paraId="008AA7DA" w14:textId="32788024" w:rsidR="0013171C" w:rsidRPr="0013171C" w:rsidRDefault="002D33F0">
            <w:pPr>
              <w:tabs>
                <w:tab w:val="left" w:pos="2835"/>
              </w:tabs>
              <w:spacing w:before="120" w:after="120" w:line="300" w:lineRule="exact"/>
              <w:rPr>
                <w:rFonts w:ascii="Verdana" w:hAnsi="Verdana"/>
                <w:sz w:val="16"/>
              </w:rPr>
            </w:pPr>
            <w:r>
              <w:rPr>
                <w:rFonts w:ascii="Verdana" w:hAnsi="Verdana"/>
                <w:sz w:val="16"/>
              </w:rPr>
              <w:t xml:space="preserve">Cet accord vise à constituer une liste de participants </w:t>
            </w:r>
            <w:r w:rsidR="000A664A">
              <w:rPr>
                <w:rFonts w:ascii="Verdana" w:hAnsi="Verdana"/>
                <w:sz w:val="16"/>
              </w:rPr>
              <w:t xml:space="preserve">ayant la capacité de proposer à la vente des modules d’habitats légers – modulaires, containers, </w:t>
            </w:r>
            <w:r w:rsidR="000A664A" w:rsidRPr="00D97630">
              <w:rPr>
                <w:rFonts w:ascii="Verdana" w:hAnsi="Verdana"/>
                <w:sz w:val="16"/>
              </w:rPr>
              <w:t>tiny house,</w:t>
            </w:r>
            <w:r w:rsidR="000A664A">
              <w:rPr>
                <w:rFonts w:ascii="Verdana" w:hAnsi="Verdana"/>
                <w:sz w:val="16"/>
              </w:rPr>
              <w:t xml:space="preserve"> … </w:t>
            </w:r>
            <w:r w:rsidR="00C455F7" w:rsidRPr="00EA355D">
              <w:rPr>
                <w:rFonts w:ascii="Verdana" w:hAnsi="Verdana"/>
                <w:b/>
                <w:sz w:val="16"/>
                <w:u w:val="single"/>
              </w:rPr>
              <w:t>déplaçables</w:t>
            </w:r>
            <w:r w:rsidR="00C455F7" w:rsidRPr="00EA355D">
              <w:rPr>
                <w:rFonts w:ascii="Verdana" w:hAnsi="Verdana"/>
                <w:sz w:val="16"/>
                <w:u w:val="single"/>
              </w:rPr>
              <w:t xml:space="preserve"> </w:t>
            </w:r>
            <w:r w:rsidR="0054073B" w:rsidRPr="00EA355D">
              <w:rPr>
                <w:rFonts w:ascii="Verdana" w:hAnsi="Verdana"/>
                <w:b/>
                <w:sz w:val="16"/>
                <w:u w:val="single"/>
              </w:rPr>
              <w:t>et transportables</w:t>
            </w:r>
            <w:r w:rsidR="0054073B">
              <w:rPr>
                <w:rFonts w:ascii="Verdana" w:hAnsi="Verdana"/>
                <w:sz w:val="16"/>
              </w:rPr>
              <w:t xml:space="preserve"> </w:t>
            </w:r>
            <w:r w:rsidR="000A664A">
              <w:rPr>
                <w:rFonts w:ascii="Verdana" w:hAnsi="Verdana"/>
                <w:sz w:val="16"/>
              </w:rPr>
              <w:t xml:space="preserve">pour venir en aide aux sinistrés des inondations </w:t>
            </w:r>
            <w:r w:rsidR="000A664A" w:rsidRPr="000A664A">
              <w:rPr>
                <w:rFonts w:ascii="Verdana" w:hAnsi="Verdana"/>
                <w:b/>
                <w:sz w:val="16"/>
              </w:rPr>
              <w:t>(détail au point 1. d</w:t>
            </w:r>
            <w:r w:rsidR="0013171C" w:rsidRPr="000A664A">
              <w:rPr>
                <w:rFonts w:ascii="Verdana" w:hAnsi="Verdana"/>
                <w:b/>
                <w:sz w:val="16"/>
              </w:rPr>
              <w:t xml:space="preserve">es </w:t>
            </w:r>
            <w:r w:rsidR="002D7C43" w:rsidRPr="000A664A">
              <w:rPr>
                <w:rFonts w:ascii="Verdana" w:hAnsi="Verdana"/>
                <w:b/>
                <w:sz w:val="16"/>
              </w:rPr>
              <w:t>c</w:t>
            </w:r>
            <w:r w:rsidR="0013171C" w:rsidRPr="000A664A">
              <w:rPr>
                <w:rFonts w:ascii="Verdana" w:hAnsi="Verdana"/>
                <w:b/>
                <w:sz w:val="16"/>
              </w:rPr>
              <w:t>lauses admin</w:t>
            </w:r>
            <w:r w:rsidR="0013171C" w:rsidRPr="0013171C">
              <w:rPr>
                <w:rFonts w:ascii="Verdana" w:hAnsi="Verdana"/>
                <w:b/>
                <w:sz w:val="16"/>
              </w:rPr>
              <w:t>istratives et en 2</w:t>
            </w:r>
            <w:r w:rsidR="0013171C" w:rsidRPr="0013171C">
              <w:rPr>
                <w:rFonts w:ascii="Verdana" w:hAnsi="Verdana"/>
                <w:b/>
                <w:sz w:val="16"/>
                <w:vertAlign w:val="superscript"/>
              </w:rPr>
              <w:t>ème</w:t>
            </w:r>
            <w:r w:rsidR="0013171C" w:rsidRPr="0013171C">
              <w:rPr>
                <w:rFonts w:ascii="Verdana" w:hAnsi="Verdana"/>
                <w:b/>
                <w:sz w:val="16"/>
              </w:rPr>
              <w:t xml:space="preserve"> partie – Clauses techniques)</w:t>
            </w:r>
            <w:r w:rsidR="000A664A">
              <w:rPr>
                <w:rFonts w:ascii="Verdana" w:hAnsi="Verdana"/>
                <w:b/>
                <w:sz w:val="16"/>
              </w:rPr>
              <w:t>. La vente desdits habitats comprend la livraison et le placement sur site.</w:t>
            </w:r>
          </w:p>
          <w:p w14:paraId="6256095F" w14:textId="5992463E" w:rsidR="0013171C" w:rsidRPr="0013171C" w:rsidRDefault="0013171C">
            <w:pPr>
              <w:tabs>
                <w:tab w:val="left" w:pos="2835"/>
              </w:tabs>
              <w:spacing w:before="120" w:after="120" w:line="300" w:lineRule="exact"/>
              <w:rPr>
                <w:rFonts w:ascii="Verdana" w:hAnsi="Verdana"/>
                <w:sz w:val="16"/>
              </w:rPr>
            </w:pPr>
            <w:r w:rsidRPr="0013171C">
              <w:rPr>
                <w:rFonts w:ascii="Verdana" w:hAnsi="Verdana"/>
                <w:sz w:val="16"/>
              </w:rPr>
              <w:t>Le</w:t>
            </w:r>
            <w:r w:rsidR="00C648AF">
              <w:rPr>
                <w:rFonts w:ascii="Verdana" w:hAnsi="Verdana"/>
                <w:sz w:val="16"/>
              </w:rPr>
              <w:t xml:space="preserve">s marchés (commandes) subséquents sont des marchés de </w:t>
            </w:r>
            <w:r w:rsidR="00C74621">
              <w:rPr>
                <w:rFonts w:ascii="Verdana" w:hAnsi="Verdana"/>
                <w:sz w:val="16"/>
              </w:rPr>
              <w:t>fourniture</w:t>
            </w:r>
            <w:r w:rsidRPr="0013171C">
              <w:rPr>
                <w:rFonts w:ascii="Verdana" w:hAnsi="Verdana"/>
                <w:sz w:val="16"/>
              </w:rPr>
              <w:t xml:space="preserve"> au sens de </w:t>
            </w:r>
            <w:r w:rsidR="008532B2" w:rsidRPr="008532B2">
              <w:rPr>
                <w:rFonts w:ascii="Verdana" w:hAnsi="Verdana"/>
                <w:sz w:val="16"/>
              </w:rPr>
              <w:t xml:space="preserve">l’article </w:t>
            </w:r>
            <w:r w:rsidR="005A7AE8">
              <w:rPr>
                <w:rFonts w:ascii="Verdana" w:hAnsi="Verdana"/>
                <w:sz w:val="16"/>
              </w:rPr>
              <w:t>2, 20°</w:t>
            </w:r>
            <w:r w:rsidR="00C74621">
              <w:rPr>
                <w:rFonts w:ascii="Verdana" w:hAnsi="Verdana"/>
                <w:sz w:val="16"/>
              </w:rPr>
              <w:t xml:space="preserve"> </w:t>
            </w:r>
            <w:r w:rsidR="008532B2" w:rsidRPr="008532B2">
              <w:rPr>
                <w:rFonts w:ascii="Verdana" w:hAnsi="Verdana"/>
                <w:sz w:val="16"/>
              </w:rPr>
              <w:t>de la loi du 17 juin 2016 relative aux marchés publics</w:t>
            </w:r>
            <w:r w:rsidRPr="0013171C">
              <w:rPr>
                <w:rFonts w:ascii="Verdana" w:hAnsi="Verdana"/>
                <w:sz w:val="16"/>
              </w:rPr>
              <w:t xml:space="preserve">. </w:t>
            </w:r>
          </w:p>
          <w:p w14:paraId="19B25DAD" w14:textId="60CA49F0" w:rsidR="0013171C" w:rsidRPr="0013171C" w:rsidRDefault="0013171C">
            <w:pPr>
              <w:tabs>
                <w:tab w:val="left" w:pos="2835"/>
              </w:tabs>
              <w:spacing w:before="120" w:after="120" w:line="300" w:lineRule="exact"/>
              <w:rPr>
                <w:rFonts w:ascii="Verdana" w:hAnsi="Verdana"/>
                <w:sz w:val="16"/>
              </w:rPr>
            </w:pPr>
            <w:r w:rsidRPr="0013171C">
              <w:rPr>
                <w:rFonts w:ascii="Verdana" w:hAnsi="Verdana"/>
                <w:sz w:val="16"/>
              </w:rPr>
              <w:t xml:space="preserve">Les prescriptions techniques auxquelles doivent répondre les </w:t>
            </w:r>
            <w:r w:rsidR="00983291">
              <w:rPr>
                <w:rFonts w:ascii="Verdana" w:hAnsi="Verdana"/>
                <w:sz w:val="16"/>
              </w:rPr>
              <w:t>fournitures</w:t>
            </w:r>
            <w:r w:rsidR="00983291" w:rsidRPr="0013171C">
              <w:rPr>
                <w:rFonts w:ascii="Verdana" w:hAnsi="Verdana"/>
                <w:sz w:val="16"/>
              </w:rPr>
              <w:t xml:space="preserve"> </w:t>
            </w:r>
            <w:r w:rsidRPr="0013171C">
              <w:rPr>
                <w:rFonts w:ascii="Verdana" w:hAnsi="Verdana"/>
                <w:sz w:val="16"/>
              </w:rPr>
              <w:t>sont reprises au point B, de la deuxième partie du cahier spécial des charges.</w:t>
            </w:r>
          </w:p>
          <w:p w14:paraId="6AC084D2" w14:textId="67200FC0" w:rsidR="0013171C" w:rsidRPr="0013171C" w:rsidRDefault="0013171C" w:rsidP="001E3013">
            <w:pPr>
              <w:tabs>
                <w:tab w:val="left" w:pos="2835"/>
              </w:tabs>
              <w:spacing w:before="120" w:after="120" w:line="300" w:lineRule="exact"/>
              <w:rPr>
                <w:rFonts w:ascii="Verdana" w:hAnsi="Verdana"/>
                <w:sz w:val="16"/>
              </w:rPr>
            </w:pPr>
            <w:r w:rsidRPr="0013171C">
              <w:rPr>
                <w:rFonts w:ascii="Verdana" w:hAnsi="Verdana"/>
                <w:sz w:val="16"/>
              </w:rPr>
              <w:t xml:space="preserve">Par son offre, le </w:t>
            </w:r>
            <w:r w:rsidR="00C648AF">
              <w:rPr>
                <w:rFonts w:ascii="Verdana" w:hAnsi="Verdana"/>
                <w:sz w:val="16"/>
              </w:rPr>
              <w:t>participant</w:t>
            </w:r>
            <w:r w:rsidRPr="0013171C">
              <w:rPr>
                <w:rFonts w:ascii="Verdana" w:hAnsi="Verdana"/>
                <w:sz w:val="16"/>
              </w:rPr>
              <w:t xml:space="preserve"> retenu s’engage à réaliser les prestations de </w:t>
            </w:r>
            <w:r w:rsidR="00665705">
              <w:rPr>
                <w:rFonts w:ascii="Verdana" w:hAnsi="Verdana"/>
                <w:sz w:val="16"/>
              </w:rPr>
              <w:t>fournitures</w:t>
            </w:r>
            <w:r w:rsidR="00665705" w:rsidRPr="0013171C">
              <w:rPr>
                <w:rFonts w:ascii="Verdana" w:hAnsi="Verdana"/>
                <w:sz w:val="16"/>
              </w:rPr>
              <w:t xml:space="preserve"> </w:t>
            </w:r>
            <w:r w:rsidRPr="0013171C">
              <w:rPr>
                <w:rFonts w:ascii="Verdana" w:hAnsi="Verdana"/>
                <w:sz w:val="16"/>
              </w:rPr>
              <w:t>en conformité avec ces prescriptions.</w:t>
            </w:r>
          </w:p>
          <w:p w14:paraId="76B4575C" w14:textId="35E8EBAC" w:rsidR="0013171C" w:rsidRPr="0013171C" w:rsidRDefault="0013171C" w:rsidP="00C74621">
            <w:pPr>
              <w:tabs>
                <w:tab w:val="left" w:pos="2835"/>
              </w:tabs>
              <w:spacing w:before="120" w:after="120" w:line="300" w:lineRule="exact"/>
              <w:rPr>
                <w:rFonts w:ascii="Verdana" w:hAnsi="Verdana"/>
                <w:sz w:val="16"/>
              </w:rPr>
            </w:pPr>
            <w:r w:rsidRPr="0013171C">
              <w:rPr>
                <w:rFonts w:ascii="Verdana" w:hAnsi="Verdana"/>
                <w:sz w:val="16"/>
              </w:rPr>
              <w:lastRenderedPageBreak/>
              <w:t xml:space="preserve">Lieu(x) de prestations : </w:t>
            </w:r>
            <w:r w:rsidR="00C74621">
              <w:rPr>
                <w:rFonts w:ascii="Verdana" w:hAnsi="Verdana"/>
                <w:sz w:val="16"/>
              </w:rPr>
              <w:t>Les livraisons et placements auront lieu aux endroits indiqués dans les commandes passées par les sociétés de logement, les communes ou les cpas ayant leur patrimoine des logements sinistrés.</w:t>
            </w:r>
          </w:p>
        </w:tc>
      </w:tr>
    </w:tbl>
    <w:p w14:paraId="2C081CA3" w14:textId="77777777" w:rsidR="0013171C" w:rsidRDefault="0013171C">
      <w:pPr>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2B55A3EE" w14:textId="77777777" w:rsidTr="00615896">
        <w:tc>
          <w:tcPr>
            <w:tcW w:w="779" w:type="dxa"/>
          </w:tcPr>
          <w:p w14:paraId="4E3F70F5" w14:textId="77777777" w:rsidR="0013171C" w:rsidRDefault="0013171C">
            <w:pPr>
              <w:jc w:val="center"/>
              <w:rPr>
                <w:rFonts w:ascii="Verdana" w:hAnsi="Verdana"/>
                <w:b/>
                <w:sz w:val="16"/>
              </w:rPr>
            </w:pPr>
            <w:r>
              <w:rPr>
                <w:rFonts w:ascii="Verdana" w:hAnsi="Verdana"/>
                <w:b/>
                <w:sz w:val="16"/>
              </w:rPr>
              <w:t>- D -</w:t>
            </w:r>
          </w:p>
        </w:tc>
        <w:tc>
          <w:tcPr>
            <w:tcW w:w="8430" w:type="dxa"/>
          </w:tcPr>
          <w:p w14:paraId="72DD3560" w14:textId="3A49CC4F" w:rsidR="0013171C" w:rsidRDefault="0013171C">
            <w:pPr>
              <w:pStyle w:val="Titre40"/>
              <w:numPr>
                <w:ilvl w:val="3"/>
                <w:numId w:val="0"/>
              </w:numPr>
              <w:tabs>
                <w:tab w:val="num" w:pos="0"/>
              </w:tabs>
              <w:spacing w:before="0" w:after="0"/>
              <w:ind w:right="0" w:hanging="708"/>
              <w:jc w:val="left"/>
              <w:rPr>
                <w:rFonts w:ascii="Verdana" w:hAnsi="Verdana"/>
                <w:sz w:val="16"/>
              </w:rPr>
            </w:pPr>
            <w:r>
              <w:rPr>
                <w:rFonts w:ascii="Verdana" w:hAnsi="Verdana"/>
                <w:caps/>
                <w:sz w:val="16"/>
              </w:rPr>
              <w:t xml:space="preserve">DUREE </w:t>
            </w:r>
            <w:r>
              <w:rPr>
                <w:rFonts w:ascii="Verdana" w:hAnsi="Verdana"/>
                <w:caps/>
                <w:sz w:val="16"/>
                <w:u w:val="none"/>
              </w:rPr>
              <w:t xml:space="preserve"> </w:t>
            </w:r>
            <w:r w:rsidR="00CB7C1A">
              <w:rPr>
                <w:rFonts w:ascii="Verdana" w:hAnsi="Verdana"/>
                <w:b/>
                <w:sz w:val="16"/>
              </w:rPr>
              <w:t>Durée de l’accord</w:t>
            </w:r>
          </w:p>
        </w:tc>
      </w:tr>
      <w:tr w:rsidR="0013171C" w14:paraId="73599B1D" w14:textId="77777777" w:rsidTr="00615896">
        <w:tc>
          <w:tcPr>
            <w:tcW w:w="9209" w:type="dxa"/>
            <w:gridSpan w:val="2"/>
          </w:tcPr>
          <w:p w14:paraId="656D2143" w14:textId="7C80B250" w:rsidR="00C74621" w:rsidRDefault="00CB7C1A" w:rsidP="000611E1">
            <w:pPr>
              <w:rPr>
                <w:rFonts w:ascii="Verdana" w:hAnsi="Verdana"/>
                <w:sz w:val="16"/>
              </w:rPr>
            </w:pPr>
            <w:r>
              <w:rPr>
                <w:rFonts w:ascii="Verdana" w:hAnsi="Verdana"/>
                <w:sz w:val="16"/>
              </w:rPr>
              <w:t xml:space="preserve">L’accord a une </w:t>
            </w:r>
            <w:r w:rsidRPr="000611E1">
              <w:rPr>
                <w:rFonts w:ascii="Verdana" w:hAnsi="Verdana"/>
                <w:sz w:val="16"/>
              </w:rPr>
              <w:t xml:space="preserve">durée de 4 ans.  </w:t>
            </w:r>
            <w:r w:rsidR="00C74621">
              <w:rPr>
                <w:rFonts w:ascii="Verdana" w:hAnsi="Verdana"/>
                <w:sz w:val="16"/>
              </w:rPr>
              <w:t>Il est passé par procédure négociée sans publication préalable sur base de l’article 42, §1</w:t>
            </w:r>
            <w:r w:rsidR="00C74621" w:rsidRPr="00C74621">
              <w:rPr>
                <w:rFonts w:ascii="Verdana" w:hAnsi="Verdana"/>
                <w:sz w:val="16"/>
                <w:vertAlign w:val="superscript"/>
              </w:rPr>
              <w:t>er</w:t>
            </w:r>
            <w:r w:rsidR="00C74621">
              <w:rPr>
                <w:rFonts w:ascii="Verdana" w:hAnsi="Verdana"/>
                <w:sz w:val="16"/>
              </w:rPr>
              <w:t>, 1°, b (urgence impérieuse) de la loi du 17 juin 2016.</w:t>
            </w:r>
          </w:p>
          <w:p w14:paraId="7045AAB5" w14:textId="2B4ECF89" w:rsidR="00C74621" w:rsidRDefault="00C74621" w:rsidP="000611E1">
            <w:pPr>
              <w:rPr>
                <w:rFonts w:ascii="Verdana" w:hAnsi="Verdana"/>
                <w:sz w:val="16"/>
              </w:rPr>
            </w:pPr>
            <w:r>
              <w:rPr>
                <w:rFonts w:ascii="Verdana" w:hAnsi="Verdana"/>
                <w:sz w:val="16"/>
              </w:rPr>
              <w:t>En effet, le relogement des personnes sinistrées depuis fin juillet 2021 est une urgence impérieuse empêchant l’utilisation d’une procédure habituelle, avec des délais de passation trop longs.  La situation de certains habitants des communes et locataires des slsp est critique et s’aggrave de jour en jour.  Certains se trouvent ou se retrouveront sans logement/hébergement dans un délai court.  Cela motive la réalisation du présent accord-cadre en urgence.</w:t>
            </w:r>
          </w:p>
          <w:p w14:paraId="19352052" w14:textId="1B83E5A6" w:rsidR="00C74621" w:rsidRDefault="00C74621" w:rsidP="000611E1">
            <w:pPr>
              <w:rPr>
                <w:rFonts w:ascii="Verdana" w:hAnsi="Verdana"/>
                <w:sz w:val="16"/>
              </w:rPr>
            </w:pPr>
          </w:p>
          <w:p w14:paraId="2E0DE18E" w14:textId="0E38F473" w:rsidR="00C74621" w:rsidRDefault="00C74621" w:rsidP="000611E1">
            <w:pPr>
              <w:rPr>
                <w:rFonts w:ascii="Verdana" w:hAnsi="Verdana"/>
                <w:sz w:val="16"/>
              </w:rPr>
            </w:pPr>
            <w:r>
              <w:rPr>
                <w:rFonts w:ascii="Verdana" w:hAnsi="Verdana"/>
                <w:sz w:val="16"/>
              </w:rPr>
              <w:t>L’article 42, §1</w:t>
            </w:r>
            <w:r w:rsidRPr="00C74621">
              <w:rPr>
                <w:rFonts w:ascii="Verdana" w:hAnsi="Verdana"/>
                <w:sz w:val="16"/>
                <w:vertAlign w:val="superscript"/>
              </w:rPr>
              <w:t>er</w:t>
            </w:r>
            <w:r>
              <w:rPr>
                <w:rFonts w:ascii="Verdana" w:hAnsi="Verdana"/>
                <w:sz w:val="16"/>
              </w:rPr>
              <w:t>, 1°, b de la loi indique :</w:t>
            </w:r>
          </w:p>
          <w:p w14:paraId="3A06AA55" w14:textId="1781AFD1" w:rsidR="00C74621" w:rsidRPr="00C74621" w:rsidRDefault="00C74621" w:rsidP="000611E1">
            <w:pPr>
              <w:rPr>
                <w:rFonts w:ascii="Verdana" w:hAnsi="Verdana"/>
                <w:i/>
                <w:sz w:val="16"/>
                <w:szCs w:val="16"/>
              </w:rPr>
            </w:pPr>
            <w:r w:rsidRPr="00C74621">
              <w:rPr>
                <w:rFonts w:ascii="Verdana" w:hAnsi="Verdana"/>
                <w:bCs/>
                <w:i/>
                <w:color w:val="000000"/>
                <w:sz w:val="16"/>
                <w:szCs w:val="16"/>
              </w:rPr>
              <w:t>« dans la mesure strictement nécessaire, lorsque l'urgence impérieuse résultant d'événements imprévisibles pour le pouvoir adjudicateur ne permet pas de respecter les délais exigés par la procédure ouverte, restreinte ou concurrentielle avec négociation. Les circonstances invoquées pour justifier l'urgence impérieuse ne peuvent, en aucun cas, être imputables au pouvoir adjudicateur »</w:t>
            </w:r>
          </w:p>
          <w:p w14:paraId="0F7EA546" w14:textId="74EDADB1" w:rsidR="00AE6650" w:rsidRPr="000611E1" w:rsidRDefault="00CB7C1A" w:rsidP="000611E1">
            <w:pPr>
              <w:rPr>
                <w:rFonts w:ascii="Verdana" w:hAnsi="Verdana"/>
                <w:sz w:val="16"/>
              </w:rPr>
            </w:pPr>
            <w:r w:rsidRPr="000611E1">
              <w:rPr>
                <w:rFonts w:ascii="Verdana" w:hAnsi="Verdana"/>
                <w:sz w:val="16"/>
              </w:rPr>
              <w:t xml:space="preserve">Les marchés subséquents ont </w:t>
            </w:r>
            <w:r w:rsidR="0013171C" w:rsidRPr="000611E1">
              <w:rPr>
                <w:rFonts w:ascii="Verdana" w:hAnsi="Verdana"/>
                <w:sz w:val="16"/>
              </w:rPr>
              <w:t xml:space="preserve">une durée équivalente à la durée nécessaire à la réalisation de la mission, à partir de la </w:t>
            </w:r>
            <w:r w:rsidR="00C74621">
              <w:rPr>
                <w:rFonts w:ascii="Verdana" w:hAnsi="Verdana"/>
                <w:sz w:val="16"/>
              </w:rPr>
              <w:t>commande</w:t>
            </w:r>
            <w:r w:rsidRPr="000611E1">
              <w:rPr>
                <w:rFonts w:ascii="Verdana" w:hAnsi="Verdana"/>
                <w:sz w:val="16"/>
              </w:rPr>
              <w:t xml:space="preserve"> au participant par l’adhérent</w:t>
            </w:r>
            <w:r w:rsidR="0013171C" w:rsidRPr="000611E1">
              <w:rPr>
                <w:rFonts w:ascii="Verdana" w:hAnsi="Verdana"/>
                <w:sz w:val="16"/>
              </w:rPr>
              <w:t xml:space="preserve">. </w:t>
            </w:r>
            <w:r w:rsidR="00AE6650" w:rsidRPr="000611E1">
              <w:rPr>
                <w:rFonts w:ascii="Verdana" w:hAnsi="Verdana"/>
                <w:sz w:val="16"/>
              </w:rPr>
              <w:t xml:space="preserve">Le marché prend fin </w:t>
            </w:r>
            <w:r w:rsidRPr="000611E1">
              <w:rPr>
                <w:rFonts w:ascii="Verdana" w:hAnsi="Verdana"/>
                <w:sz w:val="16"/>
              </w:rPr>
              <w:t>à</w:t>
            </w:r>
            <w:r w:rsidR="00AE6650" w:rsidRPr="000611E1">
              <w:rPr>
                <w:rFonts w:ascii="Verdana" w:hAnsi="Verdana"/>
                <w:sz w:val="16"/>
              </w:rPr>
              <w:t xml:space="preserve"> la r</w:t>
            </w:r>
            <w:r w:rsidRPr="000611E1">
              <w:rPr>
                <w:rFonts w:ascii="Verdana" w:hAnsi="Verdana"/>
                <w:sz w:val="16"/>
              </w:rPr>
              <w:t xml:space="preserve">éception </w:t>
            </w:r>
            <w:r w:rsidR="00D97630">
              <w:rPr>
                <w:rFonts w:ascii="Verdana" w:hAnsi="Verdana"/>
                <w:sz w:val="16"/>
              </w:rPr>
              <w:t xml:space="preserve">définitive </w:t>
            </w:r>
            <w:r w:rsidR="00B74D7E">
              <w:rPr>
                <w:rFonts w:ascii="Verdana" w:hAnsi="Verdana"/>
                <w:sz w:val="16"/>
              </w:rPr>
              <w:t>des modules fournis.</w:t>
            </w:r>
          </w:p>
          <w:p w14:paraId="7689245C" w14:textId="77777777" w:rsidR="00CB7C1A" w:rsidRPr="000611E1" w:rsidRDefault="00CB7C1A" w:rsidP="000611E1">
            <w:pPr>
              <w:pStyle w:val="Corpsdetexte2"/>
              <w:tabs>
                <w:tab w:val="right" w:leader="dot" w:pos="10490"/>
              </w:tabs>
              <w:rPr>
                <w:rFonts w:ascii="Verdana" w:hAnsi="Verdana"/>
                <w:sz w:val="16"/>
              </w:rPr>
            </w:pPr>
          </w:p>
          <w:p w14:paraId="58A54B39" w14:textId="6EE95142" w:rsidR="00B74D7E" w:rsidRPr="000611E1" w:rsidRDefault="00CB7C1A" w:rsidP="005A7AE8">
            <w:pPr>
              <w:pStyle w:val="Corpsdetexte2"/>
              <w:tabs>
                <w:tab w:val="right" w:leader="dot" w:pos="10490"/>
              </w:tabs>
              <w:rPr>
                <w:rFonts w:ascii="Verdana" w:hAnsi="Verdana"/>
                <w:sz w:val="16"/>
              </w:rPr>
            </w:pPr>
            <w:r w:rsidRPr="005A7AE8">
              <w:rPr>
                <w:rFonts w:ascii="Verdana" w:hAnsi="Verdana"/>
                <w:sz w:val="16"/>
                <w:lang w:val="en-US"/>
              </w:rPr>
              <w:t xml:space="preserve">L’accord comprend </w:t>
            </w:r>
            <w:r w:rsidR="005A7AE8" w:rsidRPr="005A7AE8">
              <w:rPr>
                <w:rFonts w:ascii="Verdana" w:hAnsi="Verdana"/>
                <w:sz w:val="16"/>
                <w:lang w:val="en-US"/>
              </w:rPr>
              <w:t>3</w:t>
            </w:r>
            <w:r w:rsidRPr="005A7AE8">
              <w:rPr>
                <w:rFonts w:ascii="Verdana" w:hAnsi="Verdana"/>
                <w:sz w:val="16"/>
                <w:lang w:val="en-US"/>
              </w:rPr>
              <w:t xml:space="preserve"> lots.   </w:t>
            </w:r>
          </w:p>
          <w:p w14:paraId="696F7147" w14:textId="15494EAF" w:rsidR="0013171C" w:rsidRDefault="0013171C" w:rsidP="005A7AE8">
            <w:pPr>
              <w:pStyle w:val="Corpsdetexte"/>
              <w:pBdr>
                <w:top w:val="none" w:sz="0" w:space="0" w:color="auto"/>
                <w:left w:val="none" w:sz="0" w:space="0" w:color="auto"/>
                <w:bottom w:val="none" w:sz="0" w:space="0" w:color="auto"/>
                <w:right w:val="none" w:sz="0" w:space="0" w:color="auto"/>
              </w:pBdr>
              <w:tabs>
                <w:tab w:val="clear" w:pos="851"/>
                <w:tab w:val="left" w:pos="0"/>
              </w:tabs>
              <w:spacing w:before="120" w:line="300" w:lineRule="exact"/>
              <w:jc w:val="both"/>
              <w:rPr>
                <w:rFonts w:ascii="Verdana" w:hAnsi="Verdana"/>
                <w:sz w:val="16"/>
              </w:rPr>
            </w:pPr>
          </w:p>
        </w:tc>
      </w:tr>
    </w:tbl>
    <w:p w14:paraId="4FA09E12" w14:textId="77777777" w:rsidR="0013171C" w:rsidRDefault="0013171C">
      <w:pPr>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373B93EB" w14:textId="77777777" w:rsidTr="00615896">
        <w:tc>
          <w:tcPr>
            <w:tcW w:w="779" w:type="dxa"/>
          </w:tcPr>
          <w:p w14:paraId="5FDD002A" w14:textId="77777777" w:rsidR="0013171C" w:rsidRDefault="0013171C">
            <w:pPr>
              <w:jc w:val="center"/>
              <w:rPr>
                <w:rFonts w:ascii="Verdana" w:hAnsi="Verdana"/>
                <w:b/>
                <w:sz w:val="16"/>
              </w:rPr>
            </w:pPr>
            <w:r>
              <w:rPr>
                <w:rFonts w:ascii="Verdana" w:hAnsi="Verdana"/>
                <w:b/>
                <w:sz w:val="16"/>
              </w:rPr>
              <w:t>- E -</w:t>
            </w:r>
          </w:p>
        </w:tc>
        <w:tc>
          <w:tcPr>
            <w:tcW w:w="8430" w:type="dxa"/>
          </w:tcPr>
          <w:p w14:paraId="3C5C2D1D" w14:textId="77777777" w:rsidR="0013171C" w:rsidRDefault="0013171C">
            <w:pPr>
              <w:pStyle w:val="Titre30"/>
              <w:rPr>
                <w:rFonts w:ascii="Verdana" w:hAnsi="Verdana"/>
                <w:sz w:val="16"/>
              </w:rPr>
            </w:pPr>
            <w:r>
              <w:rPr>
                <w:rFonts w:ascii="Verdana" w:hAnsi="Verdana"/>
                <w:sz w:val="16"/>
              </w:rPr>
              <w:t>Mode de passation du marché et publicités légales</w:t>
            </w:r>
          </w:p>
        </w:tc>
      </w:tr>
      <w:tr w:rsidR="0013171C" w14:paraId="5F3937E9" w14:textId="77777777" w:rsidTr="000611E1">
        <w:tc>
          <w:tcPr>
            <w:tcW w:w="9209" w:type="dxa"/>
            <w:gridSpan w:val="2"/>
            <w:shd w:val="clear" w:color="auto" w:fill="auto"/>
          </w:tcPr>
          <w:p w14:paraId="03A664CF" w14:textId="712E28F9" w:rsidR="0013171C" w:rsidRPr="001F16CC" w:rsidRDefault="0013171C" w:rsidP="00C32937">
            <w:pPr>
              <w:tabs>
                <w:tab w:val="left" w:pos="3360"/>
              </w:tabs>
              <w:spacing w:before="120" w:line="300" w:lineRule="exact"/>
              <w:rPr>
                <w:rFonts w:ascii="Verdana" w:hAnsi="Verdana"/>
                <w:color w:val="0070C0"/>
                <w:sz w:val="16"/>
              </w:rPr>
            </w:pPr>
            <w:r w:rsidRPr="001F16CC">
              <w:rPr>
                <w:rFonts w:ascii="Verdana" w:hAnsi="Verdana"/>
                <w:sz w:val="16"/>
              </w:rPr>
              <w:t>Le marché sera conclu</w:t>
            </w:r>
            <w:r w:rsidR="00CB7C1A">
              <w:rPr>
                <w:rFonts w:ascii="Verdana" w:hAnsi="Verdana"/>
                <w:sz w:val="16"/>
              </w:rPr>
              <w:t xml:space="preserve"> </w:t>
            </w:r>
            <w:r w:rsidR="00CB7C1A" w:rsidRPr="000611E1">
              <w:rPr>
                <w:rFonts w:ascii="Verdana" w:hAnsi="Verdana"/>
                <w:sz w:val="16"/>
              </w:rPr>
              <w:t>par</w:t>
            </w:r>
            <w:r w:rsidRPr="000611E1">
              <w:rPr>
                <w:rFonts w:ascii="Verdana" w:hAnsi="Verdana"/>
                <w:color w:val="0070C0"/>
                <w:sz w:val="16"/>
              </w:rPr>
              <w:t xml:space="preserve"> </w:t>
            </w:r>
            <w:r w:rsidR="009E6664" w:rsidRPr="000611E1">
              <w:rPr>
                <w:rFonts w:ascii="Verdana" w:hAnsi="Verdana"/>
                <w:sz w:val="16"/>
              </w:rPr>
              <w:t>procédure</w:t>
            </w:r>
            <w:r w:rsidR="00CB7C1A" w:rsidRPr="000611E1">
              <w:rPr>
                <w:rFonts w:ascii="Verdana" w:hAnsi="Verdana"/>
                <w:sz w:val="16"/>
              </w:rPr>
              <w:t xml:space="preserve"> </w:t>
            </w:r>
            <w:r w:rsidR="00B74D7E">
              <w:rPr>
                <w:rFonts w:ascii="Verdana" w:hAnsi="Verdana"/>
                <w:sz w:val="16"/>
              </w:rPr>
              <w:t>négociée sans publication préalable</w:t>
            </w:r>
            <w:r w:rsidR="00CB7C1A" w:rsidRPr="000611E1">
              <w:rPr>
                <w:rFonts w:ascii="Verdana" w:hAnsi="Verdana"/>
                <w:color w:val="0070C0"/>
                <w:sz w:val="16"/>
              </w:rPr>
              <w:t>.</w:t>
            </w:r>
          </w:p>
          <w:p w14:paraId="5DF370BF" w14:textId="1D6B041A" w:rsidR="0013171C" w:rsidRDefault="0013171C" w:rsidP="00E124CF">
            <w:pPr>
              <w:pStyle w:val="Corpsdetexte2"/>
              <w:tabs>
                <w:tab w:val="right" w:leader="dot" w:pos="10490"/>
              </w:tabs>
              <w:rPr>
                <w:rFonts w:ascii="Verdana" w:hAnsi="Verdana"/>
                <w:sz w:val="16"/>
              </w:rPr>
            </w:pPr>
          </w:p>
        </w:tc>
      </w:tr>
    </w:tbl>
    <w:p w14:paraId="1F54CFFC" w14:textId="2BA8080C" w:rsidR="0013171C" w:rsidRDefault="0013171C">
      <w:pPr>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2D44F15D" w14:textId="77777777" w:rsidTr="00615896">
        <w:tc>
          <w:tcPr>
            <w:tcW w:w="779" w:type="dxa"/>
          </w:tcPr>
          <w:p w14:paraId="13BBC17A" w14:textId="77777777" w:rsidR="0013171C" w:rsidRDefault="0013171C">
            <w:pPr>
              <w:jc w:val="center"/>
              <w:rPr>
                <w:rFonts w:ascii="Verdana" w:hAnsi="Verdana"/>
                <w:b/>
                <w:sz w:val="16"/>
              </w:rPr>
            </w:pPr>
            <w:r>
              <w:rPr>
                <w:rFonts w:ascii="Verdana" w:hAnsi="Verdana"/>
                <w:b/>
                <w:sz w:val="16"/>
              </w:rPr>
              <w:t>- F -</w:t>
            </w:r>
          </w:p>
        </w:tc>
        <w:tc>
          <w:tcPr>
            <w:tcW w:w="8430" w:type="dxa"/>
          </w:tcPr>
          <w:p w14:paraId="24FA3160" w14:textId="60C095D7" w:rsidR="0013171C" w:rsidRDefault="0013171C" w:rsidP="00CC6D42">
            <w:pPr>
              <w:pStyle w:val="Titre30"/>
              <w:rPr>
                <w:rFonts w:ascii="Verdana" w:hAnsi="Verdana"/>
                <w:sz w:val="16"/>
              </w:rPr>
            </w:pPr>
            <w:r>
              <w:rPr>
                <w:rFonts w:ascii="Verdana" w:hAnsi="Verdana"/>
                <w:sz w:val="16"/>
              </w:rPr>
              <w:t>CRITERES D’ATTRIBUTION</w:t>
            </w:r>
          </w:p>
        </w:tc>
      </w:tr>
      <w:tr w:rsidR="0013171C" w14:paraId="42578C38" w14:textId="77777777" w:rsidTr="00615896">
        <w:tc>
          <w:tcPr>
            <w:tcW w:w="9209" w:type="dxa"/>
            <w:gridSpan w:val="2"/>
          </w:tcPr>
          <w:p w14:paraId="48EC4D2F" w14:textId="77777777" w:rsidR="0013171C" w:rsidRDefault="0013171C">
            <w:pPr>
              <w:rPr>
                <w:rFonts w:ascii="Verdana" w:hAnsi="Verdana"/>
                <w:sz w:val="16"/>
              </w:rPr>
            </w:pPr>
          </w:p>
          <w:p w14:paraId="2C59DA18" w14:textId="321F0F14" w:rsidR="0013171C" w:rsidRPr="0081647B" w:rsidRDefault="0013171C" w:rsidP="00141624">
            <w:pPr>
              <w:numPr>
                <w:ilvl w:val="0"/>
                <w:numId w:val="4"/>
              </w:numPr>
              <w:outlineLvl w:val="4"/>
              <w:rPr>
                <w:rFonts w:ascii="Verdana" w:hAnsi="Verdana"/>
                <w:sz w:val="16"/>
                <w:szCs w:val="16"/>
              </w:rPr>
            </w:pPr>
            <w:r w:rsidRPr="0081647B">
              <w:rPr>
                <w:rStyle w:val="FACULT"/>
                <w:rFonts w:ascii="Verdana" w:hAnsi="Verdana"/>
                <w:color w:val="auto"/>
                <w:sz w:val="16"/>
                <w:szCs w:val="16"/>
                <w:u w:val="single"/>
              </w:rPr>
              <w:t xml:space="preserve">Critère n°1 </w:t>
            </w:r>
            <w:r w:rsidR="00B74D7E">
              <w:rPr>
                <w:rStyle w:val="FACULT"/>
                <w:rFonts w:ascii="Verdana" w:hAnsi="Verdana"/>
                <w:color w:val="auto"/>
                <w:sz w:val="16"/>
                <w:szCs w:val="16"/>
                <w:u w:val="single"/>
              </w:rPr>
              <w:t>(4</w:t>
            </w:r>
            <w:r w:rsidRPr="0081647B">
              <w:rPr>
                <w:rStyle w:val="FACULT"/>
                <w:rFonts w:ascii="Verdana" w:hAnsi="Verdana"/>
                <w:color w:val="auto"/>
                <w:sz w:val="16"/>
                <w:szCs w:val="16"/>
                <w:u w:val="single"/>
              </w:rPr>
              <w:t>0%)</w:t>
            </w:r>
            <w:r w:rsidR="00CC6D42" w:rsidRPr="0081647B">
              <w:rPr>
                <w:rStyle w:val="FACULT"/>
                <w:rFonts w:ascii="Verdana" w:hAnsi="Verdana"/>
                <w:color w:val="auto"/>
                <w:sz w:val="16"/>
                <w:szCs w:val="16"/>
              </w:rPr>
              <w:t xml:space="preserve"> </w:t>
            </w:r>
            <w:r w:rsidRPr="0081647B">
              <w:rPr>
                <w:rStyle w:val="FACULT"/>
                <w:rFonts w:ascii="Verdana" w:hAnsi="Verdana"/>
                <w:color w:val="auto"/>
                <w:sz w:val="16"/>
                <w:szCs w:val="16"/>
              </w:rPr>
              <w:t xml:space="preserve">: </w:t>
            </w:r>
            <w:r w:rsidR="00B74D7E">
              <w:rPr>
                <w:rStyle w:val="FACULT"/>
                <w:rFonts w:ascii="Verdana" w:hAnsi="Verdana"/>
                <w:color w:val="auto"/>
                <w:sz w:val="16"/>
                <w:szCs w:val="16"/>
              </w:rPr>
              <w:t>Le prix du module proposé</w:t>
            </w:r>
            <w:r w:rsidRPr="0081647B">
              <w:rPr>
                <w:rFonts w:ascii="Verdana" w:hAnsi="Verdana"/>
                <w:sz w:val="16"/>
                <w:szCs w:val="16"/>
              </w:rPr>
              <w:t> ;</w:t>
            </w:r>
          </w:p>
          <w:p w14:paraId="2CC8732E" w14:textId="62629273" w:rsidR="0013171C" w:rsidRDefault="0013171C" w:rsidP="00141624">
            <w:pPr>
              <w:numPr>
                <w:ilvl w:val="0"/>
                <w:numId w:val="4"/>
              </w:numPr>
              <w:outlineLvl w:val="5"/>
              <w:rPr>
                <w:rStyle w:val="FACULT"/>
                <w:rFonts w:ascii="Verdana" w:hAnsi="Verdana"/>
                <w:color w:val="auto"/>
                <w:sz w:val="16"/>
                <w:szCs w:val="16"/>
              </w:rPr>
            </w:pPr>
            <w:r w:rsidRPr="0081647B">
              <w:rPr>
                <w:rStyle w:val="FACULT"/>
                <w:rFonts w:ascii="Verdana" w:hAnsi="Verdana"/>
                <w:color w:val="auto"/>
                <w:sz w:val="16"/>
                <w:szCs w:val="16"/>
                <w:u w:val="single"/>
              </w:rPr>
              <w:t>Critère n°2 (</w:t>
            </w:r>
            <w:r w:rsidR="005A7AE8">
              <w:rPr>
                <w:rStyle w:val="FACULT"/>
                <w:rFonts w:ascii="Verdana" w:hAnsi="Verdana"/>
                <w:color w:val="auto"/>
                <w:sz w:val="16"/>
                <w:szCs w:val="16"/>
                <w:u w:val="single"/>
              </w:rPr>
              <w:t>4</w:t>
            </w:r>
            <w:r w:rsidR="00B74D7E">
              <w:rPr>
                <w:rStyle w:val="FACULT"/>
                <w:rFonts w:ascii="Verdana" w:hAnsi="Verdana"/>
                <w:color w:val="auto"/>
                <w:sz w:val="16"/>
                <w:szCs w:val="16"/>
                <w:u w:val="single"/>
              </w:rPr>
              <w:t>0</w:t>
            </w:r>
            <w:r w:rsidRPr="0081647B">
              <w:rPr>
                <w:rStyle w:val="FACULT"/>
                <w:rFonts w:ascii="Verdana" w:hAnsi="Verdana"/>
                <w:color w:val="auto"/>
                <w:sz w:val="16"/>
                <w:szCs w:val="16"/>
                <w:u w:val="single"/>
              </w:rPr>
              <w:t>%)</w:t>
            </w:r>
            <w:r w:rsidRPr="0081647B">
              <w:rPr>
                <w:rStyle w:val="FACULT"/>
                <w:rFonts w:ascii="Verdana" w:hAnsi="Verdana"/>
                <w:color w:val="auto"/>
                <w:sz w:val="16"/>
                <w:szCs w:val="16"/>
              </w:rPr>
              <w:t xml:space="preserve"> : </w:t>
            </w:r>
            <w:r w:rsidR="00B74D7E">
              <w:rPr>
                <w:rStyle w:val="FACULT"/>
                <w:rFonts w:ascii="Verdana" w:hAnsi="Verdana"/>
                <w:color w:val="auto"/>
                <w:sz w:val="16"/>
                <w:szCs w:val="16"/>
              </w:rPr>
              <w:t>Capacité d</w:t>
            </w:r>
            <w:r w:rsidR="005A7AE8">
              <w:rPr>
                <w:rStyle w:val="FACULT"/>
                <w:rFonts w:ascii="Verdana" w:hAnsi="Verdana"/>
                <w:color w:val="auto"/>
                <w:sz w:val="16"/>
                <w:szCs w:val="16"/>
              </w:rPr>
              <w:t>e production/livraison (nombre d’unités en x</w:t>
            </w:r>
            <w:r w:rsidR="00B74D7E">
              <w:rPr>
                <w:rStyle w:val="FACULT"/>
                <w:rFonts w:ascii="Verdana" w:hAnsi="Verdana"/>
                <w:color w:val="auto"/>
                <w:sz w:val="16"/>
                <w:szCs w:val="16"/>
              </w:rPr>
              <w:t xml:space="preserve"> semaine) </w:t>
            </w:r>
          </w:p>
          <w:p w14:paraId="6821DD5D" w14:textId="6401869D" w:rsidR="005A7AE8" w:rsidRPr="0081647B" w:rsidRDefault="005A7AE8" w:rsidP="00141624">
            <w:pPr>
              <w:numPr>
                <w:ilvl w:val="0"/>
                <w:numId w:val="4"/>
              </w:numPr>
              <w:outlineLvl w:val="5"/>
              <w:rPr>
                <w:rStyle w:val="FACULT"/>
                <w:rFonts w:ascii="Verdana" w:hAnsi="Verdana"/>
                <w:color w:val="auto"/>
                <w:sz w:val="16"/>
                <w:szCs w:val="16"/>
              </w:rPr>
            </w:pPr>
            <w:r>
              <w:rPr>
                <w:rStyle w:val="FACULT"/>
                <w:rFonts w:ascii="Verdana" w:hAnsi="Verdana"/>
                <w:color w:val="auto"/>
                <w:sz w:val="16"/>
                <w:szCs w:val="16"/>
                <w:u w:val="single"/>
              </w:rPr>
              <w:t>Critère n°</w:t>
            </w:r>
            <w:r>
              <w:rPr>
                <w:rStyle w:val="FACULT"/>
                <w:rFonts w:ascii="Verdana" w:hAnsi="Verdana"/>
                <w:color w:val="auto"/>
                <w:sz w:val="16"/>
                <w:szCs w:val="16"/>
              </w:rPr>
              <w:t xml:space="preserve">3 (20%) : </w:t>
            </w:r>
            <w:r w:rsidR="004421A5">
              <w:rPr>
                <w:rStyle w:val="FACULT"/>
                <w:rFonts w:ascii="Verdana" w:hAnsi="Verdana"/>
                <w:color w:val="auto"/>
                <w:sz w:val="16"/>
                <w:szCs w:val="16"/>
              </w:rPr>
              <w:t>Valeur</w:t>
            </w:r>
            <w:r w:rsidR="00063FC7">
              <w:rPr>
                <w:rStyle w:val="FACULT"/>
                <w:rFonts w:ascii="Verdana" w:hAnsi="Verdana"/>
                <w:color w:val="auto"/>
                <w:sz w:val="16"/>
                <w:szCs w:val="16"/>
              </w:rPr>
              <w:t>s de transmission thermique</w:t>
            </w:r>
            <w:r w:rsidR="00C946F4">
              <w:rPr>
                <w:rStyle w:val="FACULT"/>
                <w:rFonts w:ascii="Verdana" w:hAnsi="Verdana"/>
                <w:color w:val="auto"/>
                <w:sz w:val="16"/>
                <w:szCs w:val="16"/>
              </w:rPr>
              <w:t xml:space="preserve"> des différentes parois (</w:t>
            </w:r>
            <w:r>
              <w:rPr>
                <w:rStyle w:val="FACULT"/>
                <w:rFonts w:ascii="Verdana" w:hAnsi="Verdana"/>
                <w:color w:val="auto"/>
                <w:sz w:val="16"/>
                <w:szCs w:val="16"/>
              </w:rPr>
              <w:t>Umax</w:t>
            </w:r>
            <w:r w:rsidR="00C946F4">
              <w:rPr>
                <w:rStyle w:val="FACULT"/>
                <w:rFonts w:ascii="Verdana" w:hAnsi="Verdana"/>
                <w:color w:val="auto"/>
                <w:sz w:val="16"/>
                <w:szCs w:val="16"/>
              </w:rPr>
              <w:t>)</w:t>
            </w:r>
          </w:p>
          <w:p w14:paraId="3E32EA69" w14:textId="77777777" w:rsidR="0013171C" w:rsidRDefault="0013171C" w:rsidP="00B74D7E">
            <w:pPr>
              <w:ind w:left="360"/>
              <w:outlineLvl w:val="5"/>
              <w:rPr>
                <w:rFonts w:ascii="Verdana" w:hAnsi="Verdana"/>
                <w:sz w:val="16"/>
              </w:rPr>
            </w:pPr>
          </w:p>
        </w:tc>
      </w:tr>
    </w:tbl>
    <w:p w14:paraId="33AB2486" w14:textId="77777777" w:rsidR="0013171C" w:rsidRDefault="0013171C">
      <w:pPr>
        <w:rPr>
          <w:rFonts w:ascii="Verdana" w:hAnsi="Verdana"/>
          <w:sz w:val="16"/>
        </w:rPr>
      </w:pPr>
    </w:p>
    <w:tbl>
      <w:tblPr>
        <w:tblW w:w="92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28"/>
        <w:gridCol w:w="5584"/>
        <w:gridCol w:w="2835"/>
      </w:tblGrid>
      <w:tr w:rsidR="0013171C" w14:paraId="14D9B281" w14:textId="77777777" w:rsidTr="00615896">
        <w:tc>
          <w:tcPr>
            <w:tcW w:w="828" w:type="dxa"/>
          </w:tcPr>
          <w:p w14:paraId="47A4FCE6" w14:textId="77777777" w:rsidR="0013171C" w:rsidRDefault="0013171C">
            <w:pPr>
              <w:rPr>
                <w:rFonts w:ascii="Verdana" w:hAnsi="Verdana"/>
                <w:b/>
                <w:sz w:val="16"/>
              </w:rPr>
            </w:pPr>
            <w:r>
              <w:rPr>
                <w:rFonts w:ascii="Verdana" w:hAnsi="Verdana"/>
                <w:b/>
                <w:sz w:val="16"/>
              </w:rPr>
              <w:t>- G -</w:t>
            </w:r>
          </w:p>
        </w:tc>
        <w:tc>
          <w:tcPr>
            <w:tcW w:w="8419" w:type="dxa"/>
            <w:gridSpan w:val="2"/>
          </w:tcPr>
          <w:p w14:paraId="1F86E3B1" w14:textId="47DFC007" w:rsidR="0013171C" w:rsidRDefault="0013171C" w:rsidP="00165168">
            <w:pPr>
              <w:rPr>
                <w:rFonts w:ascii="Verdana" w:hAnsi="Verdana"/>
                <w:caps/>
                <w:sz w:val="16"/>
              </w:rPr>
            </w:pPr>
            <w:r>
              <w:rPr>
                <w:rFonts w:ascii="Verdana" w:hAnsi="Verdana"/>
                <w:b/>
                <w:caps/>
                <w:sz w:val="16"/>
              </w:rPr>
              <w:t>Caractéristiques des lots</w:t>
            </w:r>
          </w:p>
        </w:tc>
      </w:tr>
      <w:tr w:rsidR="0013171C" w:rsidRPr="00035471" w14:paraId="0EF73F4F" w14:textId="77777777" w:rsidTr="00035471">
        <w:tc>
          <w:tcPr>
            <w:tcW w:w="828" w:type="dxa"/>
            <w:vAlign w:val="center"/>
          </w:tcPr>
          <w:p w14:paraId="7EA1B0FD" w14:textId="77777777" w:rsidR="0013171C" w:rsidRPr="00035471" w:rsidRDefault="0013171C">
            <w:pPr>
              <w:jc w:val="center"/>
              <w:rPr>
                <w:rFonts w:ascii="Verdana" w:hAnsi="Verdana"/>
                <w:b/>
                <w:sz w:val="16"/>
              </w:rPr>
            </w:pPr>
            <w:r w:rsidRPr="00035471">
              <w:rPr>
                <w:rFonts w:ascii="Verdana" w:hAnsi="Verdana"/>
                <w:b/>
                <w:sz w:val="16"/>
              </w:rPr>
              <w:t>N° du lot</w:t>
            </w:r>
          </w:p>
        </w:tc>
        <w:tc>
          <w:tcPr>
            <w:tcW w:w="5584" w:type="dxa"/>
            <w:shd w:val="clear" w:color="auto" w:fill="auto"/>
            <w:vAlign w:val="center"/>
          </w:tcPr>
          <w:p w14:paraId="24695C27" w14:textId="5143545D" w:rsidR="0013171C" w:rsidRPr="00035471" w:rsidRDefault="0013171C" w:rsidP="00035471">
            <w:pPr>
              <w:jc w:val="center"/>
              <w:rPr>
                <w:rFonts w:ascii="Verdana" w:hAnsi="Verdana"/>
                <w:b/>
                <w:sz w:val="16"/>
              </w:rPr>
            </w:pPr>
            <w:r w:rsidRPr="00035471">
              <w:rPr>
                <w:rFonts w:ascii="Verdana" w:hAnsi="Verdana"/>
                <w:b/>
                <w:sz w:val="16"/>
              </w:rPr>
              <w:t>Désignation</w:t>
            </w:r>
            <w:r w:rsidR="000611E1" w:rsidRPr="00035471">
              <w:rPr>
                <w:rFonts w:ascii="Verdana" w:hAnsi="Verdana"/>
                <w:b/>
                <w:sz w:val="16"/>
              </w:rPr>
              <w:t xml:space="preserve"> (et quantité estimée)</w:t>
            </w:r>
          </w:p>
        </w:tc>
        <w:tc>
          <w:tcPr>
            <w:tcW w:w="2835" w:type="dxa"/>
            <w:shd w:val="clear" w:color="auto" w:fill="auto"/>
          </w:tcPr>
          <w:p w14:paraId="79010BA5" w14:textId="7F6569C9" w:rsidR="0013171C" w:rsidRPr="00035471" w:rsidRDefault="005A7AE8">
            <w:pPr>
              <w:jc w:val="center"/>
              <w:rPr>
                <w:rFonts w:ascii="Verdana" w:hAnsi="Verdana"/>
                <w:b/>
                <w:sz w:val="16"/>
              </w:rPr>
            </w:pPr>
            <w:r>
              <w:rPr>
                <w:rFonts w:ascii="Verdana" w:hAnsi="Verdana"/>
                <w:b/>
                <w:sz w:val="16"/>
              </w:rPr>
              <w:t>Quantité à titre indicatif</w:t>
            </w:r>
          </w:p>
          <w:p w14:paraId="3828C416" w14:textId="39820B4C" w:rsidR="0013171C" w:rsidRPr="00035471" w:rsidRDefault="0013171C">
            <w:pPr>
              <w:jc w:val="center"/>
              <w:rPr>
                <w:rFonts w:ascii="Verdana" w:hAnsi="Verdana"/>
                <w:b/>
                <w:sz w:val="16"/>
              </w:rPr>
            </w:pPr>
          </w:p>
        </w:tc>
      </w:tr>
      <w:tr w:rsidR="0013171C" w14:paraId="501F87F8" w14:textId="77777777" w:rsidTr="00035471">
        <w:trPr>
          <w:trHeight w:val="525"/>
        </w:trPr>
        <w:tc>
          <w:tcPr>
            <w:tcW w:w="828" w:type="dxa"/>
            <w:vAlign w:val="center"/>
          </w:tcPr>
          <w:p w14:paraId="3E447FD5" w14:textId="3D85B873" w:rsidR="0013171C" w:rsidRDefault="00CC6D42">
            <w:pPr>
              <w:jc w:val="center"/>
              <w:rPr>
                <w:rFonts w:ascii="Verdana" w:hAnsi="Verdana"/>
                <w:sz w:val="16"/>
              </w:rPr>
            </w:pPr>
            <w:r>
              <w:rPr>
                <w:rFonts w:ascii="Verdana" w:hAnsi="Verdana"/>
                <w:sz w:val="16"/>
              </w:rPr>
              <w:t xml:space="preserve">Lot </w:t>
            </w:r>
            <w:r w:rsidR="001A2FA0">
              <w:rPr>
                <w:rFonts w:ascii="Verdana" w:hAnsi="Verdana"/>
                <w:sz w:val="16"/>
              </w:rPr>
              <w:t>1</w:t>
            </w:r>
          </w:p>
        </w:tc>
        <w:tc>
          <w:tcPr>
            <w:tcW w:w="5584" w:type="dxa"/>
            <w:shd w:val="clear" w:color="auto" w:fill="auto"/>
            <w:vAlign w:val="center"/>
          </w:tcPr>
          <w:p w14:paraId="64E8E8D1" w14:textId="60065CFB" w:rsidR="0013171C" w:rsidRPr="005A7AE8" w:rsidRDefault="005A7AE8" w:rsidP="00B74D7E">
            <w:pPr>
              <w:jc w:val="center"/>
              <w:rPr>
                <w:rFonts w:ascii="Verdana" w:hAnsi="Verdana"/>
                <w:sz w:val="16"/>
              </w:rPr>
            </w:pPr>
            <w:r w:rsidRPr="005A7AE8">
              <w:rPr>
                <w:rFonts w:ascii="Verdana" w:hAnsi="Verdana"/>
                <w:sz w:val="16"/>
              </w:rPr>
              <w:t xml:space="preserve">Acquisition d’habitat modulaire/léger </w:t>
            </w:r>
            <w:r w:rsidRPr="001327D9">
              <w:rPr>
                <w:rFonts w:ascii="Verdana" w:hAnsi="Verdana"/>
                <w:b/>
                <w:sz w:val="16"/>
              </w:rPr>
              <w:t>une</w:t>
            </w:r>
            <w:r w:rsidRPr="005A7AE8">
              <w:rPr>
                <w:rFonts w:ascii="Verdana" w:hAnsi="Verdana"/>
                <w:sz w:val="16"/>
              </w:rPr>
              <w:t xml:space="preserve"> chambre</w:t>
            </w:r>
          </w:p>
        </w:tc>
        <w:tc>
          <w:tcPr>
            <w:tcW w:w="2835" w:type="dxa"/>
            <w:shd w:val="clear" w:color="auto" w:fill="auto"/>
            <w:vAlign w:val="center"/>
          </w:tcPr>
          <w:p w14:paraId="56387CFB" w14:textId="3174900F" w:rsidR="0013171C" w:rsidRPr="004104A4" w:rsidRDefault="005A7AE8" w:rsidP="00CB5F33">
            <w:pPr>
              <w:jc w:val="center"/>
              <w:rPr>
                <w:rFonts w:ascii="Verdana" w:hAnsi="Verdana"/>
                <w:sz w:val="16"/>
              </w:rPr>
            </w:pPr>
            <w:r>
              <w:rPr>
                <w:rFonts w:ascii="Verdana" w:hAnsi="Verdana"/>
                <w:sz w:val="16"/>
              </w:rPr>
              <w:t>1000 unités</w:t>
            </w:r>
          </w:p>
        </w:tc>
      </w:tr>
      <w:tr w:rsidR="0013171C" w14:paraId="60FD36F3" w14:textId="77777777" w:rsidTr="00035471">
        <w:trPr>
          <w:trHeight w:val="547"/>
        </w:trPr>
        <w:tc>
          <w:tcPr>
            <w:tcW w:w="828" w:type="dxa"/>
            <w:vAlign w:val="center"/>
          </w:tcPr>
          <w:p w14:paraId="64B00650" w14:textId="45D08A4E" w:rsidR="0013171C" w:rsidRDefault="00CC6D42">
            <w:pPr>
              <w:jc w:val="center"/>
              <w:rPr>
                <w:rFonts w:ascii="Verdana" w:hAnsi="Verdana"/>
                <w:sz w:val="16"/>
              </w:rPr>
            </w:pPr>
            <w:r>
              <w:rPr>
                <w:rFonts w:ascii="Verdana" w:hAnsi="Verdana"/>
                <w:sz w:val="16"/>
              </w:rPr>
              <w:t xml:space="preserve">Lot </w:t>
            </w:r>
            <w:r w:rsidR="001A2FA0">
              <w:rPr>
                <w:rFonts w:ascii="Verdana" w:hAnsi="Verdana"/>
                <w:sz w:val="16"/>
              </w:rPr>
              <w:t>2</w:t>
            </w:r>
          </w:p>
        </w:tc>
        <w:tc>
          <w:tcPr>
            <w:tcW w:w="5584" w:type="dxa"/>
            <w:shd w:val="clear" w:color="auto" w:fill="auto"/>
            <w:vAlign w:val="center"/>
          </w:tcPr>
          <w:p w14:paraId="4FEF275E" w14:textId="2C60403C" w:rsidR="0013171C" w:rsidRPr="005A7AE8" w:rsidRDefault="005A7AE8" w:rsidP="005A7AE8">
            <w:pPr>
              <w:jc w:val="center"/>
              <w:rPr>
                <w:rFonts w:ascii="Verdana" w:hAnsi="Verdana"/>
                <w:sz w:val="16"/>
              </w:rPr>
            </w:pPr>
            <w:r w:rsidRPr="005A7AE8">
              <w:rPr>
                <w:rFonts w:ascii="Verdana" w:hAnsi="Verdana"/>
                <w:sz w:val="16"/>
              </w:rPr>
              <w:t xml:space="preserve">Acquisition d’habitat modulaire/léger </w:t>
            </w:r>
            <w:r w:rsidRPr="001327D9">
              <w:rPr>
                <w:rFonts w:ascii="Verdana" w:hAnsi="Verdana"/>
                <w:b/>
                <w:sz w:val="16"/>
              </w:rPr>
              <w:t>deux</w:t>
            </w:r>
            <w:r w:rsidRPr="005A7AE8">
              <w:rPr>
                <w:rFonts w:ascii="Verdana" w:hAnsi="Verdana"/>
                <w:sz w:val="16"/>
              </w:rPr>
              <w:t xml:space="preserve"> chambres</w:t>
            </w:r>
          </w:p>
        </w:tc>
        <w:tc>
          <w:tcPr>
            <w:tcW w:w="2835" w:type="dxa"/>
            <w:shd w:val="clear" w:color="auto" w:fill="auto"/>
            <w:vAlign w:val="center"/>
          </w:tcPr>
          <w:p w14:paraId="24C6281A" w14:textId="183220D3" w:rsidR="0013171C" w:rsidRPr="004104A4" w:rsidRDefault="005A7AE8">
            <w:pPr>
              <w:jc w:val="center"/>
              <w:rPr>
                <w:rFonts w:ascii="Verdana" w:hAnsi="Verdana"/>
                <w:sz w:val="16"/>
              </w:rPr>
            </w:pPr>
            <w:r>
              <w:rPr>
                <w:rFonts w:ascii="Verdana" w:hAnsi="Verdana"/>
                <w:sz w:val="16"/>
              </w:rPr>
              <w:t>1000 unités</w:t>
            </w:r>
          </w:p>
        </w:tc>
      </w:tr>
      <w:tr w:rsidR="0013171C" w14:paraId="777559B9" w14:textId="77777777" w:rsidTr="00035471">
        <w:trPr>
          <w:trHeight w:val="527"/>
        </w:trPr>
        <w:tc>
          <w:tcPr>
            <w:tcW w:w="828" w:type="dxa"/>
            <w:vAlign w:val="center"/>
          </w:tcPr>
          <w:p w14:paraId="6D31E962" w14:textId="1C5F0F33" w:rsidR="0013171C" w:rsidRDefault="00CC6D42">
            <w:pPr>
              <w:jc w:val="center"/>
              <w:rPr>
                <w:rFonts w:ascii="Verdana" w:hAnsi="Verdana"/>
                <w:sz w:val="16"/>
              </w:rPr>
            </w:pPr>
            <w:r>
              <w:rPr>
                <w:rFonts w:ascii="Verdana" w:hAnsi="Verdana"/>
                <w:sz w:val="16"/>
              </w:rPr>
              <w:t xml:space="preserve">Lot </w:t>
            </w:r>
            <w:r w:rsidR="001A2FA0">
              <w:rPr>
                <w:rFonts w:ascii="Verdana" w:hAnsi="Verdana"/>
                <w:sz w:val="16"/>
              </w:rPr>
              <w:t>3</w:t>
            </w:r>
          </w:p>
        </w:tc>
        <w:tc>
          <w:tcPr>
            <w:tcW w:w="5584" w:type="dxa"/>
            <w:shd w:val="clear" w:color="auto" w:fill="auto"/>
            <w:vAlign w:val="center"/>
          </w:tcPr>
          <w:p w14:paraId="2ED33E07" w14:textId="6FDCAF61" w:rsidR="0013171C" w:rsidRPr="005A7AE8" w:rsidRDefault="005A7AE8" w:rsidP="005A7AE8">
            <w:pPr>
              <w:jc w:val="center"/>
              <w:rPr>
                <w:rFonts w:ascii="Verdana" w:hAnsi="Verdana"/>
                <w:sz w:val="16"/>
              </w:rPr>
            </w:pPr>
            <w:r w:rsidRPr="005A7AE8">
              <w:rPr>
                <w:rFonts w:ascii="Verdana" w:hAnsi="Verdana"/>
                <w:sz w:val="16"/>
              </w:rPr>
              <w:t xml:space="preserve">Acquisition d’habitat modulaire/léger </w:t>
            </w:r>
            <w:r w:rsidRPr="001327D9">
              <w:rPr>
                <w:rFonts w:ascii="Verdana" w:hAnsi="Verdana"/>
                <w:b/>
                <w:sz w:val="16"/>
              </w:rPr>
              <w:t>trois</w:t>
            </w:r>
            <w:r w:rsidRPr="005A7AE8">
              <w:rPr>
                <w:rFonts w:ascii="Verdana" w:hAnsi="Verdana"/>
                <w:sz w:val="16"/>
              </w:rPr>
              <w:t xml:space="preserve"> chambres</w:t>
            </w:r>
          </w:p>
        </w:tc>
        <w:tc>
          <w:tcPr>
            <w:tcW w:w="2835" w:type="dxa"/>
            <w:shd w:val="clear" w:color="auto" w:fill="auto"/>
            <w:vAlign w:val="center"/>
          </w:tcPr>
          <w:p w14:paraId="78FF5BE5" w14:textId="05915928" w:rsidR="0013171C" w:rsidRPr="004104A4" w:rsidRDefault="005A7AE8">
            <w:pPr>
              <w:jc w:val="center"/>
              <w:rPr>
                <w:rFonts w:ascii="Verdana" w:hAnsi="Verdana"/>
                <w:sz w:val="16"/>
              </w:rPr>
            </w:pPr>
            <w:r>
              <w:rPr>
                <w:rFonts w:ascii="Verdana" w:hAnsi="Verdana"/>
                <w:sz w:val="16"/>
              </w:rPr>
              <w:t>1000 unités</w:t>
            </w:r>
          </w:p>
        </w:tc>
      </w:tr>
      <w:tr w:rsidR="0013171C" w14:paraId="450DD741" w14:textId="77777777" w:rsidTr="00615896">
        <w:tc>
          <w:tcPr>
            <w:tcW w:w="9247" w:type="dxa"/>
            <w:gridSpan w:val="3"/>
          </w:tcPr>
          <w:p w14:paraId="269F6F09" w14:textId="1E3A0920" w:rsidR="00C4621F" w:rsidRDefault="0013171C">
            <w:pPr>
              <w:spacing w:before="120" w:after="120" w:line="300" w:lineRule="exact"/>
              <w:rPr>
                <w:rFonts w:ascii="Verdana" w:hAnsi="Verdana"/>
                <w:sz w:val="16"/>
              </w:rPr>
            </w:pPr>
            <w:r>
              <w:rPr>
                <w:rFonts w:ascii="Verdana" w:hAnsi="Verdana"/>
                <w:sz w:val="16"/>
              </w:rPr>
              <w:t xml:space="preserve">Les </w:t>
            </w:r>
            <w:r w:rsidR="00C4621F">
              <w:rPr>
                <w:rFonts w:ascii="Verdana" w:hAnsi="Verdana"/>
                <w:sz w:val="16"/>
              </w:rPr>
              <w:t>candidats-participants</w:t>
            </w:r>
            <w:r>
              <w:rPr>
                <w:rFonts w:ascii="Verdana" w:hAnsi="Verdana"/>
                <w:sz w:val="16"/>
              </w:rPr>
              <w:t xml:space="preserve"> doivent remettre </w:t>
            </w:r>
            <w:r w:rsidR="00C4621F">
              <w:rPr>
                <w:rFonts w:ascii="Verdana" w:hAnsi="Verdana"/>
                <w:sz w:val="16"/>
              </w:rPr>
              <w:t>offre</w:t>
            </w:r>
            <w:r>
              <w:rPr>
                <w:rFonts w:ascii="Verdana" w:hAnsi="Verdana"/>
                <w:sz w:val="16"/>
              </w:rPr>
              <w:t xml:space="preserve"> par lot. </w:t>
            </w:r>
            <w:r w:rsidR="00B74D7E">
              <w:rPr>
                <w:rFonts w:ascii="Verdana" w:hAnsi="Verdana"/>
                <w:sz w:val="16"/>
              </w:rPr>
              <w:t>Ils peuvent remettre prix pour un ou plusieurs lots.</w:t>
            </w:r>
          </w:p>
          <w:p w14:paraId="6DDFF15D" w14:textId="3B1B599B" w:rsidR="00C4621F" w:rsidRDefault="00C4621F">
            <w:pPr>
              <w:spacing w:before="120" w:after="120" w:line="300" w:lineRule="exact"/>
              <w:rPr>
                <w:rFonts w:ascii="Verdana" w:hAnsi="Verdana"/>
                <w:sz w:val="16"/>
              </w:rPr>
            </w:pPr>
            <w:r>
              <w:rPr>
                <w:rFonts w:ascii="Verdana" w:hAnsi="Verdana"/>
                <w:sz w:val="16"/>
              </w:rPr>
              <w:t>Il est interdit de proposer des rabais de prix ou des propositions d’amélioration en cas de réunion de plusieurs lots.</w:t>
            </w:r>
          </w:p>
          <w:p w14:paraId="570DBCB9" w14:textId="18CCECFD" w:rsidR="0013171C" w:rsidRDefault="0013171C" w:rsidP="005A7AE8">
            <w:pPr>
              <w:spacing w:before="120" w:after="120" w:line="300" w:lineRule="exact"/>
              <w:rPr>
                <w:rFonts w:ascii="Verdana" w:hAnsi="Verdana"/>
                <w:sz w:val="16"/>
              </w:rPr>
            </w:pPr>
            <w:r>
              <w:rPr>
                <w:rFonts w:ascii="Verdana" w:hAnsi="Verdana"/>
                <w:sz w:val="16"/>
              </w:rPr>
              <w:lastRenderedPageBreak/>
              <w:t xml:space="preserve">Les variantes </w:t>
            </w:r>
            <w:r w:rsidR="005A7AE8">
              <w:rPr>
                <w:rFonts w:ascii="Verdana" w:hAnsi="Verdana"/>
                <w:sz w:val="16"/>
              </w:rPr>
              <w:t>et options</w:t>
            </w:r>
            <w:r w:rsidR="007A37B8">
              <w:rPr>
                <w:rFonts w:ascii="Verdana" w:hAnsi="Verdana"/>
                <w:sz w:val="16"/>
              </w:rPr>
              <w:t xml:space="preserve"> </w:t>
            </w:r>
            <w:r>
              <w:rPr>
                <w:rFonts w:ascii="Verdana" w:hAnsi="Verdana"/>
                <w:sz w:val="16"/>
              </w:rPr>
              <w:t xml:space="preserve">ne sont pas </w:t>
            </w:r>
            <w:r w:rsidR="00C4621F">
              <w:rPr>
                <w:rFonts w:ascii="Verdana" w:hAnsi="Verdana"/>
                <w:sz w:val="16"/>
              </w:rPr>
              <w:t>permises.</w:t>
            </w:r>
          </w:p>
        </w:tc>
      </w:tr>
    </w:tbl>
    <w:p w14:paraId="3F07AE7B" w14:textId="77777777" w:rsidR="0013171C" w:rsidRDefault="0013171C">
      <w:pPr>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5387"/>
        <w:gridCol w:w="777"/>
        <w:gridCol w:w="2266"/>
      </w:tblGrid>
      <w:tr w:rsidR="0013171C" w14:paraId="20358082" w14:textId="77777777" w:rsidTr="00615896">
        <w:tc>
          <w:tcPr>
            <w:tcW w:w="779" w:type="dxa"/>
            <w:vAlign w:val="center"/>
          </w:tcPr>
          <w:p w14:paraId="24BD84AB" w14:textId="77777777" w:rsidR="0013171C" w:rsidRDefault="0013171C">
            <w:pPr>
              <w:jc w:val="center"/>
              <w:rPr>
                <w:rFonts w:ascii="Verdana" w:hAnsi="Verdana"/>
                <w:b/>
                <w:sz w:val="16"/>
              </w:rPr>
            </w:pPr>
            <w:r>
              <w:rPr>
                <w:rFonts w:ascii="Verdana" w:hAnsi="Verdana"/>
                <w:b/>
                <w:sz w:val="16"/>
              </w:rPr>
              <w:t>- H -</w:t>
            </w:r>
          </w:p>
        </w:tc>
        <w:tc>
          <w:tcPr>
            <w:tcW w:w="5387" w:type="dxa"/>
          </w:tcPr>
          <w:p w14:paraId="159761C0" w14:textId="77777777" w:rsidR="0013171C" w:rsidRDefault="0013171C">
            <w:pPr>
              <w:rPr>
                <w:rFonts w:ascii="Verdana" w:hAnsi="Verdana"/>
                <w:b/>
                <w:sz w:val="16"/>
              </w:rPr>
            </w:pPr>
            <w:r>
              <w:rPr>
                <w:rFonts w:ascii="Verdana" w:hAnsi="Verdana"/>
                <w:b/>
                <w:sz w:val="16"/>
              </w:rPr>
              <w:t>Mode de détermination du prix du marché</w:t>
            </w:r>
          </w:p>
        </w:tc>
        <w:tc>
          <w:tcPr>
            <w:tcW w:w="777" w:type="dxa"/>
            <w:vAlign w:val="center"/>
          </w:tcPr>
          <w:p w14:paraId="6B8DBD1E" w14:textId="77777777" w:rsidR="0013171C" w:rsidRDefault="0013171C">
            <w:pPr>
              <w:jc w:val="center"/>
              <w:rPr>
                <w:rFonts w:ascii="Verdana" w:hAnsi="Verdana"/>
                <w:b/>
                <w:sz w:val="16"/>
              </w:rPr>
            </w:pPr>
            <w:r>
              <w:rPr>
                <w:rFonts w:ascii="Verdana" w:hAnsi="Verdana"/>
                <w:b/>
                <w:sz w:val="16"/>
              </w:rPr>
              <w:t>- I -</w:t>
            </w:r>
          </w:p>
        </w:tc>
        <w:tc>
          <w:tcPr>
            <w:tcW w:w="2266" w:type="dxa"/>
          </w:tcPr>
          <w:p w14:paraId="379D14D8" w14:textId="430CA440" w:rsidR="0013171C" w:rsidRDefault="0013171C" w:rsidP="00151546">
            <w:pPr>
              <w:rPr>
                <w:rFonts w:ascii="Verdana" w:hAnsi="Verdana"/>
                <w:b/>
                <w:sz w:val="16"/>
              </w:rPr>
            </w:pPr>
            <w:r>
              <w:rPr>
                <w:rFonts w:ascii="Verdana" w:hAnsi="Verdana"/>
                <w:b/>
                <w:sz w:val="16"/>
              </w:rPr>
              <w:t>Délai d’exécution du marché</w:t>
            </w:r>
            <w:r w:rsidR="00DF4726">
              <w:rPr>
                <w:rFonts w:ascii="Verdana" w:hAnsi="Verdana"/>
                <w:b/>
                <w:sz w:val="16"/>
              </w:rPr>
              <w:t>*</w:t>
            </w:r>
          </w:p>
        </w:tc>
      </w:tr>
      <w:tr w:rsidR="0013171C" w14:paraId="131B439F" w14:textId="77777777" w:rsidTr="004104A4">
        <w:tc>
          <w:tcPr>
            <w:tcW w:w="6166" w:type="dxa"/>
            <w:gridSpan w:val="2"/>
            <w:shd w:val="clear" w:color="auto" w:fill="auto"/>
          </w:tcPr>
          <w:p w14:paraId="7D91B0DB" w14:textId="50DB7407" w:rsidR="0013171C" w:rsidRPr="004104A4" w:rsidRDefault="00C4621F" w:rsidP="004104A4">
            <w:pPr>
              <w:pStyle w:val="Corpsdetexte"/>
              <w:pBdr>
                <w:top w:val="none" w:sz="0" w:space="0" w:color="auto"/>
                <w:left w:val="none" w:sz="0" w:space="0" w:color="auto"/>
                <w:bottom w:val="none" w:sz="0" w:space="0" w:color="auto"/>
                <w:right w:val="none" w:sz="0" w:space="0" w:color="auto"/>
              </w:pBdr>
              <w:tabs>
                <w:tab w:val="clear" w:pos="851"/>
              </w:tabs>
              <w:spacing w:before="120"/>
              <w:jc w:val="both"/>
              <w:rPr>
                <w:rFonts w:ascii="Verdana" w:hAnsi="Verdana"/>
                <w:sz w:val="16"/>
              </w:rPr>
            </w:pPr>
            <w:r>
              <w:rPr>
                <w:rFonts w:ascii="Verdana" w:hAnsi="Verdana"/>
                <w:sz w:val="16"/>
              </w:rPr>
              <w:t>Les marchés</w:t>
            </w:r>
            <w:r w:rsidR="00B74D7E">
              <w:rPr>
                <w:rFonts w:ascii="Verdana" w:hAnsi="Verdana"/>
                <w:sz w:val="16"/>
              </w:rPr>
              <w:t xml:space="preserve"> </w:t>
            </w:r>
            <w:r w:rsidR="00746AAE">
              <w:rPr>
                <w:rFonts w:ascii="Verdana" w:hAnsi="Verdana"/>
                <w:sz w:val="16"/>
              </w:rPr>
              <w:t>subséquents</w:t>
            </w:r>
            <w:r>
              <w:rPr>
                <w:rFonts w:ascii="Verdana" w:hAnsi="Verdana"/>
                <w:sz w:val="16"/>
              </w:rPr>
              <w:t xml:space="preserve"> sont des marchés </w:t>
            </w:r>
            <w:r w:rsidR="00B74D7E">
              <w:rPr>
                <w:rFonts w:ascii="Verdana" w:hAnsi="Verdana"/>
                <w:sz w:val="16"/>
              </w:rPr>
              <w:t>à bordereau de prix</w:t>
            </w:r>
            <w:r w:rsidRPr="004104A4">
              <w:rPr>
                <w:rFonts w:ascii="Verdana" w:hAnsi="Verdana"/>
                <w:color w:val="0070C0"/>
                <w:sz w:val="16"/>
              </w:rPr>
              <w:t>.</w:t>
            </w:r>
          </w:p>
          <w:p w14:paraId="593AB0E7" w14:textId="77777777" w:rsidR="0013171C" w:rsidRPr="004104A4" w:rsidRDefault="0013171C" w:rsidP="004104A4">
            <w:pPr>
              <w:spacing w:after="120"/>
              <w:ind w:left="68"/>
              <w:rPr>
                <w:rFonts w:ascii="Verdana" w:hAnsi="Verdana"/>
                <w:sz w:val="16"/>
              </w:rPr>
            </w:pPr>
          </w:p>
          <w:p w14:paraId="49E6B291" w14:textId="432762EE" w:rsidR="0013171C" w:rsidRPr="0013171C" w:rsidRDefault="00B74D7E" w:rsidP="004104A4">
            <w:pPr>
              <w:rPr>
                <w:rFonts w:ascii="Verdana" w:hAnsi="Verdana"/>
                <w:sz w:val="16"/>
              </w:rPr>
            </w:pPr>
            <w:r>
              <w:rPr>
                <w:rFonts w:ascii="Verdana" w:hAnsi="Verdana"/>
                <w:sz w:val="16"/>
              </w:rPr>
              <w:t>Aucune révision de prix ne sera appliquée vu les délais courts de commande</w:t>
            </w:r>
            <w:r w:rsidR="00CC6D42" w:rsidRPr="004104A4">
              <w:rPr>
                <w:rFonts w:ascii="Verdana" w:hAnsi="Verdana"/>
                <w:sz w:val="16"/>
              </w:rPr>
              <w:t>.</w:t>
            </w:r>
          </w:p>
          <w:p w14:paraId="00073B64" w14:textId="324ACA18" w:rsidR="0013171C" w:rsidRDefault="0013171C" w:rsidP="00384B77">
            <w:pPr>
              <w:spacing w:after="120"/>
              <w:rPr>
                <w:rFonts w:ascii="Verdana" w:hAnsi="Verdana"/>
                <w:b/>
                <w:i/>
                <w:sz w:val="16"/>
              </w:rPr>
            </w:pPr>
          </w:p>
        </w:tc>
        <w:tc>
          <w:tcPr>
            <w:tcW w:w="3043" w:type="dxa"/>
            <w:gridSpan w:val="2"/>
            <w:shd w:val="clear" w:color="auto" w:fill="auto"/>
          </w:tcPr>
          <w:p w14:paraId="0C8A880E" w14:textId="6707A13F" w:rsidR="0013171C" w:rsidRPr="0013171C" w:rsidRDefault="005A7AE8">
            <w:pPr>
              <w:pStyle w:val="Corpsdetexte"/>
              <w:pBdr>
                <w:top w:val="none" w:sz="0" w:space="0" w:color="auto"/>
                <w:left w:val="none" w:sz="0" w:space="0" w:color="auto"/>
                <w:bottom w:val="none" w:sz="0" w:space="0" w:color="auto"/>
                <w:right w:val="none" w:sz="0" w:space="0" w:color="auto"/>
              </w:pBdr>
              <w:spacing w:before="120" w:line="360" w:lineRule="auto"/>
              <w:rPr>
                <w:rFonts w:ascii="Verdana" w:hAnsi="Verdana"/>
                <w:sz w:val="16"/>
              </w:rPr>
            </w:pPr>
            <w:r>
              <w:rPr>
                <w:rFonts w:ascii="Verdana" w:hAnsi="Verdana"/>
                <w:sz w:val="16"/>
              </w:rPr>
              <w:t>Voir critère d’attribution</w:t>
            </w:r>
            <w:r w:rsidR="00EA355D">
              <w:rPr>
                <w:rFonts w:ascii="Verdana" w:hAnsi="Verdana"/>
                <w:sz w:val="16"/>
              </w:rPr>
              <w:t xml:space="preserve"> (maximum 12 semaines)</w:t>
            </w:r>
          </w:p>
          <w:p w14:paraId="3BDFC87D" w14:textId="28E1909F" w:rsidR="0013171C" w:rsidRDefault="0013171C" w:rsidP="00BB204F">
            <w:pPr>
              <w:pStyle w:val="Corpsdetexte"/>
              <w:pBdr>
                <w:top w:val="none" w:sz="0" w:space="0" w:color="auto"/>
                <w:left w:val="none" w:sz="0" w:space="0" w:color="auto"/>
                <w:bottom w:val="none" w:sz="0" w:space="0" w:color="auto"/>
                <w:right w:val="none" w:sz="0" w:space="0" w:color="auto"/>
              </w:pBdr>
              <w:spacing w:before="120" w:line="360" w:lineRule="auto"/>
              <w:rPr>
                <w:rFonts w:ascii="Verdana" w:hAnsi="Verdana"/>
                <w:sz w:val="16"/>
              </w:rPr>
            </w:pPr>
          </w:p>
        </w:tc>
      </w:tr>
    </w:tbl>
    <w:p w14:paraId="17FDE6EF" w14:textId="77777777" w:rsidR="0013171C" w:rsidRDefault="0013171C">
      <w:pPr>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2A9D9251" w14:textId="77777777" w:rsidTr="00615896">
        <w:tc>
          <w:tcPr>
            <w:tcW w:w="779" w:type="dxa"/>
          </w:tcPr>
          <w:p w14:paraId="02910CD6" w14:textId="77777777" w:rsidR="0013171C" w:rsidRDefault="0013171C">
            <w:pPr>
              <w:jc w:val="center"/>
              <w:rPr>
                <w:rFonts w:ascii="Verdana" w:hAnsi="Verdana"/>
                <w:b/>
                <w:sz w:val="16"/>
              </w:rPr>
            </w:pPr>
            <w:r>
              <w:rPr>
                <w:rFonts w:ascii="Verdana" w:hAnsi="Verdana"/>
                <w:b/>
                <w:sz w:val="16"/>
              </w:rPr>
              <w:t>-J -</w:t>
            </w:r>
          </w:p>
        </w:tc>
        <w:tc>
          <w:tcPr>
            <w:tcW w:w="8430" w:type="dxa"/>
          </w:tcPr>
          <w:p w14:paraId="11A60F17" w14:textId="2AB03299" w:rsidR="0013171C" w:rsidRDefault="0013171C" w:rsidP="00983291">
            <w:pPr>
              <w:pStyle w:val="Titre40"/>
              <w:numPr>
                <w:ilvl w:val="3"/>
                <w:numId w:val="0"/>
              </w:numPr>
              <w:tabs>
                <w:tab w:val="num" w:pos="0"/>
              </w:tabs>
              <w:spacing w:before="0" w:after="0"/>
              <w:ind w:right="0" w:hanging="708"/>
              <w:jc w:val="left"/>
              <w:rPr>
                <w:rFonts w:ascii="Verdana" w:hAnsi="Verdana"/>
                <w:caps/>
                <w:sz w:val="16"/>
              </w:rPr>
            </w:pPr>
            <w:r>
              <w:rPr>
                <w:rFonts w:ascii="Verdana" w:hAnsi="Verdana"/>
                <w:caps/>
                <w:sz w:val="16"/>
              </w:rPr>
              <w:t xml:space="preserve">Fracti </w:t>
            </w:r>
            <w:r>
              <w:rPr>
                <w:rFonts w:ascii="Verdana" w:hAnsi="Verdana"/>
                <w:b/>
                <w:sz w:val="16"/>
              </w:rPr>
              <w:t xml:space="preserve">Fractionnement des </w:t>
            </w:r>
            <w:r w:rsidR="00983291">
              <w:rPr>
                <w:rFonts w:ascii="Verdana" w:hAnsi="Verdana"/>
                <w:b/>
                <w:sz w:val="16"/>
              </w:rPr>
              <w:t>fournitures</w:t>
            </w:r>
          </w:p>
        </w:tc>
      </w:tr>
      <w:tr w:rsidR="0013171C" w14:paraId="0479A49D" w14:textId="77777777" w:rsidTr="00615896">
        <w:tc>
          <w:tcPr>
            <w:tcW w:w="9209" w:type="dxa"/>
            <w:gridSpan w:val="2"/>
          </w:tcPr>
          <w:p w14:paraId="7A02F74D" w14:textId="22666306" w:rsidR="0013171C" w:rsidRDefault="00726498">
            <w:pPr>
              <w:pStyle w:val="Corpsdetexte"/>
              <w:pBdr>
                <w:top w:val="none" w:sz="0" w:space="0" w:color="auto"/>
                <w:left w:val="none" w:sz="0" w:space="0" w:color="auto"/>
                <w:bottom w:val="none" w:sz="0" w:space="0" w:color="auto"/>
                <w:right w:val="none" w:sz="0" w:space="0" w:color="auto"/>
              </w:pBdr>
              <w:spacing w:before="120" w:line="300" w:lineRule="exact"/>
              <w:jc w:val="both"/>
              <w:rPr>
                <w:rFonts w:ascii="Verdana" w:hAnsi="Verdana"/>
                <w:sz w:val="16"/>
              </w:rPr>
            </w:pPr>
            <w:r>
              <w:rPr>
                <w:rFonts w:ascii="Verdana" w:hAnsi="Verdana"/>
                <w:sz w:val="16"/>
              </w:rPr>
              <w:t xml:space="preserve">La réalisation de cet accord et des marchés subséquents </w:t>
            </w:r>
            <w:r w:rsidR="0013171C">
              <w:rPr>
                <w:rFonts w:ascii="Verdana" w:hAnsi="Verdana"/>
                <w:sz w:val="16"/>
              </w:rPr>
              <w:t xml:space="preserve">nécessite le fractionnement des </w:t>
            </w:r>
            <w:r w:rsidR="00B74D7E">
              <w:rPr>
                <w:rFonts w:ascii="Verdana" w:hAnsi="Verdana"/>
                <w:sz w:val="16"/>
              </w:rPr>
              <w:t>fournitures</w:t>
            </w:r>
            <w:r w:rsidR="0013171C">
              <w:rPr>
                <w:rFonts w:ascii="Verdana" w:hAnsi="Verdana"/>
                <w:sz w:val="16"/>
              </w:rPr>
              <w:t>.</w:t>
            </w:r>
          </w:p>
          <w:p w14:paraId="04BA2B34" w14:textId="77777777" w:rsidR="005A7AE8" w:rsidRDefault="0013171C" w:rsidP="005A7AE8">
            <w:pPr>
              <w:spacing w:before="240" w:after="120" w:line="300" w:lineRule="exact"/>
              <w:jc w:val="left"/>
              <w:rPr>
                <w:rFonts w:ascii="Verdana" w:hAnsi="Verdana"/>
                <w:sz w:val="16"/>
              </w:rPr>
            </w:pPr>
            <w:r w:rsidRPr="0013171C">
              <w:rPr>
                <w:rFonts w:ascii="Verdana" w:hAnsi="Verdana"/>
                <w:sz w:val="16"/>
              </w:rPr>
              <w:t xml:space="preserve">Conformément à l’article </w:t>
            </w:r>
            <w:r w:rsidR="00235BAC">
              <w:rPr>
                <w:rFonts w:ascii="Verdana" w:hAnsi="Verdana"/>
                <w:sz w:val="16"/>
              </w:rPr>
              <w:t>32</w:t>
            </w:r>
            <w:r w:rsidRPr="0013171C">
              <w:rPr>
                <w:rFonts w:ascii="Verdana" w:hAnsi="Verdana"/>
                <w:sz w:val="16"/>
              </w:rPr>
              <w:t>, §</w:t>
            </w:r>
            <w:r w:rsidR="00B74D7E">
              <w:rPr>
                <w:rFonts w:ascii="Verdana" w:hAnsi="Verdana"/>
                <w:sz w:val="16"/>
              </w:rPr>
              <w:t>2</w:t>
            </w:r>
            <w:r w:rsidRPr="0013171C">
              <w:rPr>
                <w:rFonts w:ascii="Verdana" w:hAnsi="Verdana"/>
                <w:sz w:val="16"/>
              </w:rPr>
              <w:t xml:space="preserve"> de l’arrêté royal du</w:t>
            </w:r>
            <w:r w:rsidR="001E3166">
              <w:rPr>
                <w:rFonts w:ascii="Verdana" w:hAnsi="Verdana"/>
                <w:sz w:val="16"/>
              </w:rPr>
              <w:t xml:space="preserve"> </w:t>
            </w:r>
            <w:r w:rsidR="00235BAC">
              <w:rPr>
                <w:rFonts w:ascii="Verdana" w:hAnsi="Verdana"/>
                <w:sz w:val="16"/>
              </w:rPr>
              <w:t>18 avril 2017</w:t>
            </w:r>
            <w:r w:rsidRPr="0013171C">
              <w:rPr>
                <w:rFonts w:ascii="Verdana" w:hAnsi="Verdana"/>
                <w:sz w:val="16"/>
              </w:rPr>
              <w:t xml:space="preserve">, sont inclus dans le prix tant unitaires que globaux, tous les frais, mesures et </w:t>
            </w:r>
            <w:r w:rsidR="005A7AE8">
              <w:rPr>
                <w:rFonts w:ascii="Verdana" w:hAnsi="Verdana"/>
                <w:sz w:val="16"/>
              </w:rPr>
              <w:t>charges</w:t>
            </w:r>
            <w:r w:rsidRPr="0013171C">
              <w:rPr>
                <w:rFonts w:ascii="Verdana" w:hAnsi="Verdana"/>
                <w:sz w:val="16"/>
              </w:rPr>
              <w:t xml:space="preserve"> quelconques inhérents à l'exécution du marché dont notamment :</w:t>
            </w:r>
          </w:p>
          <w:p w14:paraId="5DB85AA0" w14:textId="6F2B5873" w:rsidR="0013171C" w:rsidRPr="00187606" w:rsidRDefault="00B74D7E" w:rsidP="005A7AE8">
            <w:pPr>
              <w:spacing w:before="240" w:after="120" w:line="300" w:lineRule="exact"/>
              <w:jc w:val="left"/>
              <w:rPr>
                <w:rFonts w:ascii="Verdana" w:hAnsi="Verdana"/>
                <w:color w:val="B2A1C7"/>
                <w:sz w:val="16"/>
              </w:rPr>
            </w:pPr>
            <w:r w:rsidRPr="00096B3E">
              <w:rPr>
                <w:rFonts w:ascii="Verdana" w:hAnsi="Verdana"/>
                <w:bCs/>
                <w:sz w:val="16"/>
                <w:szCs w:val="16"/>
              </w:rPr>
              <w:t>  1° les emballages, sauf si ceux-ci restent propriété du soumissionnaire, les frais de chargement, de transbordement et de déchargement intermédiaire, de transport, d'assurance et de dédouanement;</w:t>
            </w:r>
            <w:r w:rsidRPr="00096B3E">
              <w:rPr>
                <w:rFonts w:ascii="Verdana" w:hAnsi="Verdana"/>
                <w:bCs/>
                <w:sz w:val="16"/>
                <w:szCs w:val="16"/>
              </w:rPr>
              <w:br/>
              <w:t>  2° le déchargement, le déballage et la mise en place au lieu de livraison, à condition que les documents du </w:t>
            </w:r>
            <w:hyperlink r:id="rId14" w:anchor="hit85" w:tgtFrame="_self" w:history="1">
              <w:r w:rsidRPr="00096B3E">
                <w:rPr>
                  <w:rStyle w:val="Lienhypertexte"/>
                  <w:rFonts w:ascii="Verdana" w:hAnsi="Verdana"/>
                  <w:bCs/>
                  <w:color w:val="auto"/>
                  <w:sz w:val="16"/>
                  <w:szCs w:val="16"/>
                </w:rPr>
                <w:t>&lt;</w:t>
              </w:r>
            </w:hyperlink>
            <w:bookmarkStart w:id="0" w:name="hit86"/>
            <w:bookmarkEnd w:id="0"/>
            <w:r w:rsidRPr="00096B3E">
              <w:rPr>
                <w:rFonts w:ascii="Verdana" w:hAnsi="Verdana"/>
                <w:bCs/>
                <w:sz w:val="16"/>
                <w:szCs w:val="16"/>
              </w:rPr>
              <w:t>marché</w:t>
            </w:r>
            <w:hyperlink r:id="rId15" w:anchor="hit87" w:tgtFrame="_self" w:history="1">
              <w:r w:rsidRPr="00096B3E">
                <w:rPr>
                  <w:rStyle w:val="Lienhypertexte"/>
                  <w:rFonts w:ascii="Verdana" w:hAnsi="Verdana"/>
                  <w:bCs/>
                  <w:color w:val="auto"/>
                  <w:sz w:val="16"/>
                  <w:szCs w:val="16"/>
                </w:rPr>
                <w:t>&gt;</w:t>
              </w:r>
            </w:hyperlink>
            <w:r w:rsidRPr="00096B3E">
              <w:rPr>
                <w:rFonts w:ascii="Verdana" w:hAnsi="Verdana"/>
                <w:bCs/>
                <w:sz w:val="16"/>
                <w:szCs w:val="16"/>
              </w:rPr>
              <w:t> mentionnent le lieu exact de livraison et les moyens d'accès;</w:t>
            </w:r>
            <w:r w:rsidRPr="00096B3E">
              <w:rPr>
                <w:rFonts w:ascii="Verdana" w:hAnsi="Verdana"/>
                <w:bCs/>
                <w:sz w:val="16"/>
                <w:szCs w:val="16"/>
              </w:rPr>
              <w:br/>
              <w:t>  3° la documentation relative à la fourniture;</w:t>
            </w:r>
            <w:r w:rsidRPr="00096B3E">
              <w:rPr>
                <w:rFonts w:ascii="Verdana" w:hAnsi="Verdana"/>
                <w:bCs/>
                <w:sz w:val="16"/>
                <w:szCs w:val="16"/>
              </w:rPr>
              <w:br/>
              <w:t>  4° le montage et la mise en service;</w:t>
            </w:r>
            <w:r w:rsidRPr="00096B3E">
              <w:rPr>
                <w:rFonts w:ascii="Verdana" w:hAnsi="Verdana"/>
                <w:bCs/>
                <w:sz w:val="16"/>
                <w:szCs w:val="16"/>
              </w:rPr>
              <w:br/>
              <w:t>  5° la formation nécessaire à l'usage.</w:t>
            </w:r>
            <w:r w:rsidR="0013171C" w:rsidRPr="00096B3E">
              <w:rPr>
                <w:rFonts w:ascii="Verdana" w:hAnsi="Verdana"/>
                <w:sz w:val="16"/>
                <w:szCs w:val="16"/>
              </w:rPr>
              <w:br/>
              <w:t>  </w:t>
            </w:r>
          </w:p>
        </w:tc>
      </w:tr>
    </w:tbl>
    <w:p w14:paraId="03BDEBBC" w14:textId="69D5C8B5" w:rsidR="00BB204F" w:rsidRDefault="00BB204F">
      <w:pPr>
        <w:tabs>
          <w:tab w:val="clear" w:pos="851"/>
        </w:tabs>
        <w:spacing w:before="0" w:after="0"/>
        <w:jc w:val="left"/>
        <w:rPr>
          <w:rFonts w:ascii="Verdana" w:hAnsi="Verdana"/>
          <w:sz w:val="16"/>
        </w:rPr>
      </w:pPr>
    </w:p>
    <w:p w14:paraId="56995EC0" w14:textId="77777777" w:rsidR="0013171C" w:rsidRDefault="0013171C">
      <w:pPr>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25C92445" w14:textId="77777777" w:rsidTr="00615896">
        <w:tc>
          <w:tcPr>
            <w:tcW w:w="779" w:type="dxa"/>
          </w:tcPr>
          <w:p w14:paraId="05EE4418" w14:textId="77777777" w:rsidR="0013171C" w:rsidRDefault="0013171C">
            <w:pPr>
              <w:spacing w:before="300" w:after="300"/>
              <w:jc w:val="center"/>
              <w:rPr>
                <w:rFonts w:ascii="Verdana" w:hAnsi="Verdana"/>
                <w:b/>
                <w:sz w:val="16"/>
              </w:rPr>
            </w:pPr>
            <w:r>
              <w:rPr>
                <w:rFonts w:ascii="Verdana" w:hAnsi="Verdana"/>
                <w:b/>
                <w:sz w:val="16"/>
              </w:rPr>
              <w:t>- K -</w:t>
            </w:r>
          </w:p>
        </w:tc>
        <w:tc>
          <w:tcPr>
            <w:tcW w:w="8430" w:type="dxa"/>
          </w:tcPr>
          <w:p w14:paraId="20B6F45C" w14:textId="01074401" w:rsidR="0013171C" w:rsidRDefault="0013171C">
            <w:pPr>
              <w:spacing w:before="300" w:after="300"/>
              <w:jc w:val="center"/>
              <w:rPr>
                <w:rFonts w:ascii="Verdana" w:hAnsi="Verdana"/>
                <w:b/>
                <w:sz w:val="16"/>
              </w:rPr>
            </w:pPr>
            <w:r>
              <w:rPr>
                <w:rFonts w:ascii="Verdana" w:hAnsi="Verdana"/>
                <w:b/>
                <w:sz w:val="16"/>
              </w:rPr>
              <w:t>Dé</w:t>
            </w:r>
            <w:r w:rsidR="00096B3E">
              <w:rPr>
                <w:rFonts w:ascii="Verdana" w:hAnsi="Verdana"/>
                <w:b/>
                <w:sz w:val="16"/>
              </w:rPr>
              <w:t>lai de validité des offres : 90</w:t>
            </w:r>
            <w:r>
              <w:rPr>
                <w:rFonts w:ascii="Verdana" w:hAnsi="Verdana"/>
                <w:b/>
                <w:sz w:val="16"/>
              </w:rPr>
              <w:t xml:space="preserve"> jours de calendrier prenant cours le lendemain de la date ultime de leur remise.</w:t>
            </w:r>
          </w:p>
        </w:tc>
      </w:tr>
    </w:tbl>
    <w:p w14:paraId="30814368" w14:textId="77777777" w:rsidR="0013171C" w:rsidRDefault="0013171C">
      <w:pPr>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2FCA9014" w14:textId="77777777" w:rsidTr="00615896">
        <w:tc>
          <w:tcPr>
            <w:tcW w:w="779" w:type="dxa"/>
          </w:tcPr>
          <w:p w14:paraId="6A03CC8A" w14:textId="77777777" w:rsidR="0013171C" w:rsidRDefault="0013171C">
            <w:pPr>
              <w:spacing w:line="300" w:lineRule="exact"/>
              <w:jc w:val="center"/>
              <w:rPr>
                <w:rFonts w:ascii="Verdana" w:hAnsi="Verdana"/>
                <w:b/>
                <w:sz w:val="16"/>
              </w:rPr>
            </w:pPr>
            <w:r>
              <w:rPr>
                <w:rFonts w:ascii="Verdana" w:hAnsi="Verdana"/>
                <w:b/>
                <w:sz w:val="16"/>
              </w:rPr>
              <w:t>- L -</w:t>
            </w:r>
          </w:p>
        </w:tc>
        <w:tc>
          <w:tcPr>
            <w:tcW w:w="8430" w:type="dxa"/>
          </w:tcPr>
          <w:p w14:paraId="2ECAA938" w14:textId="77777777" w:rsidR="0013171C" w:rsidRDefault="0013171C">
            <w:pPr>
              <w:pStyle w:val="Titre40"/>
              <w:numPr>
                <w:ilvl w:val="3"/>
                <w:numId w:val="0"/>
              </w:numPr>
              <w:tabs>
                <w:tab w:val="num" w:pos="0"/>
              </w:tabs>
              <w:spacing w:before="0" w:after="0"/>
              <w:ind w:right="0" w:hanging="708"/>
              <w:jc w:val="left"/>
              <w:rPr>
                <w:rFonts w:ascii="Verdana" w:hAnsi="Verdana"/>
                <w:sz w:val="16"/>
              </w:rPr>
            </w:pPr>
            <w:r>
              <w:rPr>
                <w:rFonts w:ascii="Verdana" w:hAnsi="Verdana"/>
                <w:sz w:val="16"/>
              </w:rPr>
              <w:t xml:space="preserve">Législa </w:t>
            </w:r>
            <w:r>
              <w:rPr>
                <w:rFonts w:ascii="Verdana" w:hAnsi="Verdana"/>
                <w:sz w:val="16"/>
                <w:u w:val="none"/>
              </w:rPr>
              <w:t xml:space="preserve"> </w:t>
            </w:r>
            <w:r>
              <w:rPr>
                <w:rFonts w:ascii="Verdana" w:hAnsi="Verdana"/>
                <w:b/>
                <w:sz w:val="16"/>
              </w:rPr>
              <w:t>Législation applicable</w:t>
            </w:r>
          </w:p>
        </w:tc>
      </w:tr>
      <w:tr w:rsidR="0013171C" w14:paraId="054AB2F8" w14:textId="77777777" w:rsidTr="00905430">
        <w:tc>
          <w:tcPr>
            <w:tcW w:w="9209" w:type="dxa"/>
            <w:gridSpan w:val="2"/>
            <w:shd w:val="clear" w:color="auto" w:fill="auto"/>
          </w:tcPr>
          <w:p w14:paraId="090614BA" w14:textId="77777777" w:rsidR="0013171C" w:rsidRPr="00905430" w:rsidRDefault="0013171C">
            <w:pPr>
              <w:tabs>
                <w:tab w:val="clear" w:pos="851"/>
              </w:tabs>
              <w:spacing w:after="0" w:line="360" w:lineRule="auto"/>
              <w:ind w:left="357"/>
              <w:rPr>
                <w:rFonts w:ascii="Verdana" w:hAnsi="Verdana"/>
                <w:sz w:val="16"/>
              </w:rPr>
            </w:pPr>
            <w:r w:rsidRPr="00905430">
              <w:rPr>
                <w:rFonts w:ascii="Verdana" w:hAnsi="Verdana"/>
                <w:sz w:val="16"/>
              </w:rPr>
              <w:t>Les versions coordonnées/consolidées de :</w:t>
            </w:r>
          </w:p>
          <w:p w14:paraId="4955E5A8" w14:textId="77777777" w:rsidR="00235BAC" w:rsidRPr="00905430" w:rsidRDefault="00235BAC" w:rsidP="00141624">
            <w:pPr>
              <w:numPr>
                <w:ilvl w:val="0"/>
                <w:numId w:val="7"/>
              </w:numPr>
              <w:tabs>
                <w:tab w:val="clear" w:pos="851"/>
              </w:tabs>
              <w:spacing w:after="0" w:line="360" w:lineRule="auto"/>
              <w:rPr>
                <w:rFonts w:ascii="Verdana" w:hAnsi="Verdana"/>
                <w:sz w:val="16"/>
              </w:rPr>
            </w:pPr>
            <w:r w:rsidRPr="00905430">
              <w:rPr>
                <w:rFonts w:ascii="Verdana" w:hAnsi="Verdana"/>
                <w:sz w:val="16"/>
              </w:rPr>
              <w:t>La loi du 17 juin 2016 relative aux marchés publics;</w:t>
            </w:r>
          </w:p>
          <w:p w14:paraId="7F583FCF" w14:textId="77777777" w:rsidR="00235BAC" w:rsidRPr="00905430" w:rsidRDefault="00235BAC" w:rsidP="00141624">
            <w:pPr>
              <w:numPr>
                <w:ilvl w:val="0"/>
                <w:numId w:val="7"/>
              </w:numPr>
              <w:tabs>
                <w:tab w:val="clear" w:pos="851"/>
              </w:tabs>
              <w:spacing w:after="0" w:line="360" w:lineRule="auto"/>
              <w:rPr>
                <w:rFonts w:ascii="Verdana" w:hAnsi="Verdana"/>
                <w:sz w:val="16"/>
              </w:rPr>
            </w:pPr>
            <w:r w:rsidRPr="00905430">
              <w:rPr>
                <w:rFonts w:ascii="Verdana" w:hAnsi="Verdana"/>
                <w:sz w:val="16"/>
              </w:rPr>
              <w:t>L’arrêté royal du 18 avril 2017 relatif à la passation des marchés publics dans le secteur classique ;</w:t>
            </w:r>
          </w:p>
          <w:p w14:paraId="7794E9F9" w14:textId="77777777" w:rsidR="00235BAC" w:rsidRPr="00905430" w:rsidRDefault="00235BAC" w:rsidP="00141624">
            <w:pPr>
              <w:numPr>
                <w:ilvl w:val="0"/>
                <w:numId w:val="7"/>
              </w:numPr>
              <w:tabs>
                <w:tab w:val="clear" w:pos="851"/>
              </w:tabs>
              <w:spacing w:after="0" w:line="360" w:lineRule="auto"/>
              <w:rPr>
                <w:rFonts w:ascii="Verdana" w:hAnsi="Verdana"/>
                <w:sz w:val="16"/>
              </w:rPr>
            </w:pPr>
            <w:r w:rsidRPr="00905430">
              <w:rPr>
                <w:rFonts w:ascii="Verdana" w:hAnsi="Verdana"/>
                <w:sz w:val="16"/>
              </w:rPr>
              <w:t>L’arrêté royal du 14 janvier 2013 établissant les règles générales d’exécution des marchés publics et des concessions de travaux publics et ses modifications ultérieures ;</w:t>
            </w:r>
          </w:p>
          <w:p w14:paraId="26E0E660" w14:textId="77777777" w:rsidR="00235BAC" w:rsidRPr="00905430" w:rsidRDefault="000378DF" w:rsidP="00141624">
            <w:pPr>
              <w:numPr>
                <w:ilvl w:val="0"/>
                <w:numId w:val="7"/>
              </w:numPr>
              <w:tabs>
                <w:tab w:val="clear" w:pos="851"/>
              </w:tabs>
              <w:spacing w:after="0" w:line="360" w:lineRule="auto"/>
              <w:rPr>
                <w:rFonts w:ascii="Verdana" w:hAnsi="Verdana"/>
                <w:sz w:val="16"/>
                <w:szCs w:val="16"/>
              </w:rPr>
            </w:pPr>
            <w:r w:rsidRPr="00905430">
              <w:rPr>
                <w:rFonts w:ascii="Verdana" w:hAnsi="Verdana" w:cs="Tahoma"/>
                <w:sz w:val="16"/>
                <w:szCs w:val="16"/>
              </w:rPr>
              <w:t>La loi du 17</w:t>
            </w:r>
            <w:r w:rsidR="008F7B5B" w:rsidRPr="00905430">
              <w:rPr>
                <w:rFonts w:ascii="Verdana" w:hAnsi="Verdana" w:cs="Tahoma"/>
                <w:sz w:val="16"/>
                <w:szCs w:val="16"/>
              </w:rPr>
              <w:t xml:space="preserve"> juin </w:t>
            </w:r>
            <w:r w:rsidRPr="00905430">
              <w:rPr>
                <w:rFonts w:ascii="Verdana" w:hAnsi="Verdana" w:cs="Tahoma"/>
                <w:sz w:val="16"/>
                <w:szCs w:val="16"/>
              </w:rPr>
              <w:t>2013</w:t>
            </w:r>
            <w:r w:rsidRPr="00905430">
              <w:rPr>
                <w:rFonts w:ascii="Verdana" w:hAnsi="Verdana" w:cs="Tahoma"/>
                <w:color w:val="C45911"/>
                <w:sz w:val="16"/>
                <w:szCs w:val="16"/>
              </w:rPr>
              <w:t xml:space="preserve"> </w:t>
            </w:r>
            <w:r w:rsidRPr="00905430">
              <w:rPr>
                <w:rFonts w:ascii="Verdana" w:hAnsi="Verdana" w:cs="Tahoma"/>
                <w:sz w:val="16"/>
                <w:szCs w:val="16"/>
              </w:rPr>
              <w:t>relative à la motivation, à l’information, et aux voies de recours en matière de marchés publics et de certains marchés de travaux, de fournitures et de services </w:t>
            </w:r>
            <w:r w:rsidRPr="00905430">
              <w:rPr>
                <w:rFonts w:ascii="Verdana" w:hAnsi="Verdana"/>
                <w:sz w:val="16"/>
                <w:szCs w:val="16"/>
              </w:rPr>
              <w:t>;</w:t>
            </w:r>
          </w:p>
          <w:p w14:paraId="1CF2C087" w14:textId="77777777" w:rsidR="0013171C" w:rsidRPr="00905430" w:rsidRDefault="0013171C" w:rsidP="00141624">
            <w:pPr>
              <w:numPr>
                <w:ilvl w:val="0"/>
                <w:numId w:val="7"/>
              </w:numPr>
              <w:tabs>
                <w:tab w:val="clear" w:pos="851"/>
              </w:tabs>
              <w:spacing w:after="0" w:line="360" w:lineRule="auto"/>
              <w:rPr>
                <w:rFonts w:ascii="Verdana" w:hAnsi="Verdana"/>
                <w:sz w:val="16"/>
                <w:szCs w:val="16"/>
              </w:rPr>
            </w:pPr>
            <w:r w:rsidRPr="00905430">
              <w:rPr>
                <w:rFonts w:ascii="Verdana" w:hAnsi="Verdana"/>
                <w:sz w:val="16"/>
                <w:szCs w:val="16"/>
              </w:rPr>
              <w:t xml:space="preserve">La loi du 4 août 1996 concernant le bien-être du travailleur </w:t>
            </w:r>
            <w:r w:rsidR="00395040" w:rsidRPr="00905430">
              <w:rPr>
                <w:rFonts w:ascii="Verdana" w:hAnsi="Verdana"/>
                <w:sz w:val="16"/>
                <w:szCs w:val="16"/>
              </w:rPr>
              <w:t>et ses modifications ultérieures</w:t>
            </w:r>
            <w:r w:rsidRPr="00905430">
              <w:rPr>
                <w:rFonts w:ascii="Verdana" w:hAnsi="Verdana"/>
                <w:sz w:val="16"/>
                <w:szCs w:val="16"/>
              </w:rPr>
              <w:t>;</w:t>
            </w:r>
          </w:p>
          <w:p w14:paraId="27D0B1BE" w14:textId="498F00D3" w:rsidR="00395040" w:rsidRPr="00905430" w:rsidRDefault="003813ED" w:rsidP="00141624">
            <w:pPr>
              <w:numPr>
                <w:ilvl w:val="0"/>
                <w:numId w:val="7"/>
              </w:numPr>
              <w:tabs>
                <w:tab w:val="clear" w:pos="851"/>
              </w:tabs>
              <w:spacing w:after="0" w:line="360" w:lineRule="auto"/>
              <w:rPr>
                <w:rFonts w:ascii="Verdana" w:hAnsi="Verdana"/>
                <w:sz w:val="16"/>
                <w:szCs w:val="16"/>
              </w:rPr>
            </w:pPr>
            <w:r w:rsidRPr="00905430">
              <w:rPr>
                <w:rFonts w:ascii="Verdana" w:hAnsi="Verdana"/>
                <w:sz w:val="16"/>
              </w:rPr>
              <w:t>L</w:t>
            </w:r>
            <w:r w:rsidR="00395040" w:rsidRPr="00905430">
              <w:rPr>
                <w:rFonts w:ascii="Verdana" w:hAnsi="Verdana"/>
                <w:sz w:val="16"/>
              </w:rPr>
              <w:t xml:space="preserve">a loi du 8 décembre 2013 modifiant l’article 30bis de la loi du 27 juin 1969 </w:t>
            </w:r>
            <w:r w:rsidR="00395040" w:rsidRPr="00905430">
              <w:rPr>
                <w:rFonts w:ascii="Verdana" w:hAnsi="Verdana"/>
                <w:sz w:val="16"/>
                <w:szCs w:val="16"/>
              </w:rPr>
              <w:t xml:space="preserve">sur </w:t>
            </w:r>
            <w:r w:rsidR="00395040" w:rsidRPr="00905430">
              <w:rPr>
                <w:rFonts w:ascii="Verdana" w:hAnsi="Verdana" w:cs="Arial"/>
                <w:sz w:val="16"/>
                <w:szCs w:val="16"/>
              </w:rPr>
              <w:t>révisant l'arrêté-loi du 28 décembre 1944 concernant la sécurité sociale des travailleurs et adaptant les dispositions de la loi du 4 août 1996 relative au bien-être des travailleurs lors de l’exécution de leur travail qui concernent la déclaration préalable et l’enregistrement des présences sur les chantiers temporaires ou mobiles ;</w:t>
            </w:r>
          </w:p>
          <w:p w14:paraId="0E1F75F2" w14:textId="79BAC60A" w:rsidR="00D97630" w:rsidRPr="00905430" w:rsidRDefault="00D97630" w:rsidP="00141624">
            <w:pPr>
              <w:numPr>
                <w:ilvl w:val="0"/>
                <w:numId w:val="7"/>
              </w:numPr>
              <w:tabs>
                <w:tab w:val="clear" w:pos="851"/>
              </w:tabs>
              <w:spacing w:after="0" w:line="360" w:lineRule="auto"/>
              <w:rPr>
                <w:rFonts w:ascii="Verdana" w:hAnsi="Verdana"/>
                <w:sz w:val="16"/>
                <w:szCs w:val="16"/>
              </w:rPr>
            </w:pPr>
            <w:r w:rsidRPr="00905430">
              <w:rPr>
                <w:rFonts w:ascii="Verdana" w:hAnsi="Verdana" w:cs="Arial"/>
                <w:sz w:val="16"/>
                <w:szCs w:val="16"/>
              </w:rPr>
              <w:t>L’</w:t>
            </w:r>
            <w:r w:rsidR="00030CD9" w:rsidRPr="00905430">
              <w:rPr>
                <w:rFonts w:ascii="Verdana" w:hAnsi="Verdana" w:cs="Arial"/>
                <w:sz w:val="16"/>
                <w:szCs w:val="16"/>
              </w:rPr>
              <w:t>arrêté</w:t>
            </w:r>
            <w:r w:rsidRPr="00905430">
              <w:rPr>
                <w:rFonts w:ascii="Verdana" w:hAnsi="Verdana" w:cs="Arial"/>
                <w:sz w:val="16"/>
                <w:szCs w:val="16"/>
              </w:rPr>
              <w:t xml:space="preserve"> du Gouvernement wallon du 30 août 2007 sur les critères </w:t>
            </w:r>
            <w:r w:rsidR="00030CD9" w:rsidRPr="00905430">
              <w:rPr>
                <w:rFonts w:ascii="Verdana" w:hAnsi="Verdana" w:cs="Arial"/>
                <w:sz w:val="16"/>
                <w:szCs w:val="16"/>
              </w:rPr>
              <w:t xml:space="preserve">minimaux </w:t>
            </w:r>
            <w:r w:rsidRPr="00905430">
              <w:rPr>
                <w:rFonts w:ascii="Verdana" w:hAnsi="Verdana" w:cs="Arial"/>
                <w:sz w:val="16"/>
                <w:szCs w:val="16"/>
              </w:rPr>
              <w:t>de salubrité ;</w:t>
            </w:r>
          </w:p>
          <w:p w14:paraId="71012EBE" w14:textId="723CFD70" w:rsidR="0049707A" w:rsidRPr="00905430" w:rsidRDefault="0013171C" w:rsidP="00141624">
            <w:pPr>
              <w:numPr>
                <w:ilvl w:val="0"/>
                <w:numId w:val="7"/>
              </w:numPr>
              <w:tabs>
                <w:tab w:val="clear" w:pos="851"/>
              </w:tabs>
              <w:spacing w:after="0" w:line="360" w:lineRule="auto"/>
              <w:rPr>
                <w:rFonts w:ascii="Verdana" w:hAnsi="Verdana"/>
                <w:sz w:val="16"/>
              </w:rPr>
            </w:pPr>
            <w:r w:rsidRPr="00905430">
              <w:rPr>
                <w:rFonts w:ascii="Verdana" w:hAnsi="Verdana"/>
                <w:sz w:val="16"/>
              </w:rPr>
              <w:lastRenderedPageBreak/>
              <w:t>Les dispositions du RGPT ;</w:t>
            </w:r>
          </w:p>
          <w:p w14:paraId="556B1EF7" w14:textId="77777777" w:rsidR="0013171C" w:rsidRPr="00905430" w:rsidRDefault="0013171C" w:rsidP="00141624">
            <w:pPr>
              <w:numPr>
                <w:ilvl w:val="0"/>
                <w:numId w:val="7"/>
              </w:numPr>
              <w:tabs>
                <w:tab w:val="clear" w:pos="851"/>
              </w:tabs>
              <w:spacing w:after="0" w:line="360" w:lineRule="auto"/>
              <w:rPr>
                <w:rFonts w:ascii="Verdana" w:hAnsi="Verdana"/>
                <w:sz w:val="16"/>
              </w:rPr>
            </w:pPr>
            <w:r w:rsidRPr="00905430">
              <w:rPr>
                <w:rFonts w:ascii="Verdana" w:hAnsi="Verdana"/>
                <w:sz w:val="16"/>
              </w:rPr>
              <w:t>Toute autre réglementation ayant un lien avec le présent marché.</w:t>
            </w:r>
          </w:p>
          <w:p w14:paraId="098FD1F6" w14:textId="77777777" w:rsidR="0013171C" w:rsidRPr="00905430" w:rsidRDefault="0013171C">
            <w:pPr>
              <w:rPr>
                <w:rFonts w:ascii="Verdana" w:hAnsi="Verdana"/>
                <w:sz w:val="16"/>
              </w:rPr>
            </w:pPr>
            <w:r w:rsidRPr="00905430">
              <w:rPr>
                <w:rFonts w:ascii="Verdana" w:hAnsi="Verdana"/>
                <w:sz w:val="16"/>
              </w:rPr>
              <w:t>L’adjudicataire est tenu de respecter et de faire respecter par toute personne agissant en qualité de sous-traitant à quelque stade que ce soit et par toute personne mettant du personnel à sa disposition :</w:t>
            </w:r>
          </w:p>
          <w:p w14:paraId="6D7670E1" w14:textId="77777777" w:rsidR="0013171C" w:rsidRPr="00905430" w:rsidRDefault="0013171C">
            <w:pPr>
              <w:ind w:left="900" w:hanging="180"/>
              <w:rPr>
                <w:rFonts w:ascii="Verdana" w:hAnsi="Verdana"/>
                <w:sz w:val="16"/>
              </w:rPr>
            </w:pPr>
            <w:r w:rsidRPr="00905430">
              <w:rPr>
                <w:rFonts w:ascii="Verdana" w:hAnsi="Verdana"/>
                <w:sz w:val="16"/>
              </w:rPr>
              <w:t>- toutes dispositions légales, réglementaires ou conventionnelles aussi bien en matière de sécurité et d’hygiène qu’en ce qui concerne les conditions générales de travail, que celles-ci résultent de la loi ou d’accords paritaires sur le plan national, régional ou local ;</w:t>
            </w:r>
          </w:p>
          <w:p w14:paraId="73D54F83" w14:textId="77777777" w:rsidR="0013171C" w:rsidRPr="00905430" w:rsidRDefault="0013171C">
            <w:pPr>
              <w:ind w:left="900" w:hanging="180"/>
              <w:rPr>
                <w:rFonts w:ascii="Verdana" w:hAnsi="Verdana"/>
                <w:sz w:val="16"/>
              </w:rPr>
            </w:pPr>
            <w:r w:rsidRPr="00905430">
              <w:rPr>
                <w:rFonts w:ascii="Verdana" w:hAnsi="Verdana"/>
                <w:sz w:val="16"/>
              </w:rPr>
              <w:t>- toutes dispositions légales, réglementaires ou conventionnelles en matière fiscale et de sécurité sociale.</w:t>
            </w:r>
          </w:p>
          <w:p w14:paraId="59584475" w14:textId="77777777" w:rsidR="0013171C" w:rsidRPr="00905430" w:rsidRDefault="0013171C">
            <w:pPr>
              <w:rPr>
                <w:rFonts w:ascii="Verdana" w:hAnsi="Verdana"/>
                <w:sz w:val="16"/>
              </w:rPr>
            </w:pPr>
          </w:p>
          <w:p w14:paraId="2A471DB0" w14:textId="77777777" w:rsidR="0013171C" w:rsidRPr="00905430" w:rsidRDefault="0013171C">
            <w:pPr>
              <w:rPr>
                <w:rFonts w:ascii="Verdana" w:hAnsi="Verdana"/>
                <w:sz w:val="16"/>
              </w:rPr>
            </w:pPr>
            <w:r w:rsidRPr="00905430">
              <w:rPr>
                <w:rFonts w:ascii="Verdana" w:hAnsi="Verdana"/>
                <w:sz w:val="16"/>
              </w:rPr>
              <w:t>Les sous-traitants auxquels il est fait appel et ceux qui mettent du personnel à disposition pour l’exécution de ce marché sont tenus, dans les mêmes conditions que l’adjudicataire, de respecter les dispositions légales, réglementaires ou conventionnelles visées ci-dessus et de faire respecter celles-ci par leurs propres sous-traitants et par toute personne mettant du personnel à leur disposition.</w:t>
            </w:r>
          </w:p>
        </w:tc>
      </w:tr>
    </w:tbl>
    <w:p w14:paraId="1DC09941" w14:textId="77777777" w:rsidR="0013171C" w:rsidRDefault="0013171C" w:rsidP="00BB204F">
      <w:pPr>
        <w:pStyle w:val="En-tte"/>
        <w:pBdr>
          <w:bottom w:val="none" w:sz="0" w:space="0" w:color="auto"/>
        </w:pBdr>
        <w:tabs>
          <w:tab w:val="clear" w:pos="4536"/>
          <w:tab w:val="clear" w:pos="9072"/>
        </w:tabs>
        <w:spacing w:after="0"/>
        <w:rPr>
          <w:rFonts w:ascii="Verdana" w:hAnsi="Verdan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7489E14E" w14:textId="77777777" w:rsidTr="00615896">
        <w:tc>
          <w:tcPr>
            <w:tcW w:w="779" w:type="dxa"/>
          </w:tcPr>
          <w:p w14:paraId="00C41F32" w14:textId="77777777" w:rsidR="0013171C" w:rsidRDefault="0013171C">
            <w:pPr>
              <w:jc w:val="center"/>
              <w:rPr>
                <w:rFonts w:ascii="Verdana" w:hAnsi="Verdana"/>
                <w:b/>
                <w:sz w:val="16"/>
              </w:rPr>
            </w:pPr>
            <w:r>
              <w:rPr>
                <w:rFonts w:ascii="Verdana" w:hAnsi="Verdana"/>
                <w:b/>
                <w:sz w:val="16"/>
              </w:rPr>
              <w:t xml:space="preserve">- M - </w:t>
            </w:r>
          </w:p>
        </w:tc>
        <w:tc>
          <w:tcPr>
            <w:tcW w:w="8430" w:type="dxa"/>
          </w:tcPr>
          <w:p w14:paraId="7EED66B3" w14:textId="77777777" w:rsidR="0013171C" w:rsidRDefault="0013171C">
            <w:pPr>
              <w:rPr>
                <w:rFonts w:ascii="Verdana" w:hAnsi="Verdana"/>
                <w:b/>
                <w:sz w:val="16"/>
              </w:rPr>
            </w:pPr>
            <w:r>
              <w:rPr>
                <w:rFonts w:ascii="Verdana" w:hAnsi="Verdana"/>
                <w:b/>
                <w:sz w:val="16"/>
              </w:rPr>
              <w:t>Composition du cahier des charges</w:t>
            </w:r>
          </w:p>
        </w:tc>
      </w:tr>
      <w:tr w:rsidR="0013171C" w14:paraId="2B2ACE46" w14:textId="77777777" w:rsidTr="00615896">
        <w:tc>
          <w:tcPr>
            <w:tcW w:w="9209" w:type="dxa"/>
            <w:gridSpan w:val="2"/>
          </w:tcPr>
          <w:p w14:paraId="68955183" w14:textId="77777777" w:rsidR="0013171C" w:rsidRDefault="0013171C" w:rsidP="003813ED">
            <w:pPr>
              <w:pStyle w:val="Corpsdetexte"/>
              <w:pBdr>
                <w:top w:val="none" w:sz="0" w:space="0" w:color="auto"/>
                <w:left w:val="none" w:sz="0" w:space="0" w:color="auto"/>
                <w:bottom w:val="none" w:sz="0" w:space="0" w:color="auto"/>
                <w:right w:val="none" w:sz="0" w:space="0" w:color="auto"/>
              </w:pBdr>
              <w:spacing w:before="120"/>
              <w:jc w:val="both"/>
              <w:rPr>
                <w:rFonts w:ascii="Verdana" w:hAnsi="Verdana"/>
                <w:sz w:val="16"/>
              </w:rPr>
            </w:pPr>
            <w:r>
              <w:rPr>
                <w:rFonts w:ascii="Verdana" w:hAnsi="Verdana"/>
                <w:sz w:val="16"/>
              </w:rPr>
              <w:t>Le cahier spécial des charges comprend, outre cette première partie :</w:t>
            </w:r>
          </w:p>
          <w:p w14:paraId="4365093F" w14:textId="77777777" w:rsidR="0013171C" w:rsidRPr="0013171C" w:rsidRDefault="0013171C">
            <w:pPr>
              <w:pStyle w:val="Corpsdetexte"/>
              <w:pBdr>
                <w:top w:val="none" w:sz="0" w:space="0" w:color="auto"/>
                <w:left w:val="none" w:sz="0" w:space="0" w:color="auto"/>
                <w:bottom w:val="none" w:sz="0" w:space="0" w:color="auto"/>
                <w:right w:val="none" w:sz="0" w:space="0" w:color="auto"/>
              </w:pBdr>
              <w:tabs>
                <w:tab w:val="left" w:pos="4820"/>
              </w:tabs>
              <w:spacing w:before="120"/>
              <w:ind w:left="240" w:hanging="240"/>
              <w:jc w:val="both"/>
              <w:rPr>
                <w:rFonts w:ascii="Verdana" w:hAnsi="Verdana"/>
                <w:sz w:val="16"/>
              </w:rPr>
            </w:pPr>
            <w:r>
              <w:rPr>
                <w:rFonts w:ascii="Verdana" w:hAnsi="Verdana"/>
                <w:sz w:val="16"/>
              </w:rPr>
              <w:t xml:space="preserve">- </w:t>
            </w:r>
            <w:r w:rsidRPr="0013171C">
              <w:rPr>
                <w:rFonts w:ascii="Verdana" w:hAnsi="Verdana"/>
                <w:sz w:val="16"/>
              </w:rPr>
              <w:t>la deuxième partie, comprenant en point A, les clauses administratives et en point B, les prescriptions techniques ;</w:t>
            </w:r>
          </w:p>
          <w:p w14:paraId="07CA709F" w14:textId="59B7FC75" w:rsidR="00096B3E" w:rsidRPr="00726498" w:rsidRDefault="0013171C" w:rsidP="00096B3E">
            <w:pPr>
              <w:tabs>
                <w:tab w:val="left" w:pos="4820"/>
              </w:tabs>
              <w:spacing w:before="120"/>
              <w:rPr>
                <w:rFonts w:ascii="Verdana" w:hAnsi="Verdana"/>
                <w:sz w:val="16"/>
              </w:rPr>
            </w:pPr>
            <w:r w:rsidRPr="0013171C">
              <w:rPr>
                <w:rFonts w:ascii="Verdana" w:hAnsi="Verdana"/>
                <w:sz w:val="16"/>
              </w:rPr>
              <w:t>- le formu</w:t>
            </w:r>
            <w:r w:rsidR="00096B3E">
              <w:rPr>
                <w:rFonts w:ascii="Verdana" w:hAnsi="Verdana"/>
                <w:sz w:val="16"/>
              </w:rPr>
              <w:t>laire d’engagement (S/S/2020).</w:t>
            </w:r>
          </w:p>
          <w:p w14:paraId="5BF6EE8F" w14:textId="5E3BA1BB" w:rsidR="0013171C" w:rsidRPr="00726498" w:rsidRDefault="0013171C" w:rsidP="00726498">
            <w:pPr>
              <w:tabs>
                <w:tab w:val="left" w:pos="4820"/>
              </w:tabs>
              <w:spacing w:before="120"/>
              <w:rPr>
                <w:rFonts w:ascii="Verdana" w:hAnsi="Verdana"/>
                <w:sz w:val="16"/>
              </w:rPr>
            </w:pPr>
          </w:p>
        </w:tc>
      </w:tr>
    </w:tbl>
    <w:p w14:paraId="2438239B" w14:textId="77777777" w:rsidR="0013171C" w:rsidRDefault="0013171C">
      <w:pPr>
        <w:pStyle w:val="Textedebulles"/>
        <w:rPr>
          <w:rFonts w:ascii="Verdana" w:hAnsi="Verdan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510E9BCA" w14:textId="77777777" w:rsidTr="00615896">
        <w:tc>
          <w:tcPr>
            <w:tcW w:w="779" w:type="dxa"/>
            <w:tcBorders>
              <w:bottom w:val="single" w:sz="4" w:space="0" w:color="auto"/>
            </w:tcBorders>
          </w:tcPr>
          <w:p w14:paraId="18BAB26D" w14:textId="77777777" w:rsidR="0013171C" w:rsidRDefault="0013171C">
            <w:pPr>
              <w:jc w:val="center"/>
              <w:rPr>
                <w:rFonts w:ascii="Verdana" w:hAnsi="Verdana"/>
                <w:b/>
                <w:sz w:val="16"/>
              </w:rPr>
            </w:pPr>
            <w:r>
              <w:rPr>
                <w:rFonts w:ascii="Verdana" w:hAnsi="Verdana"/>
                <w:b/>
                <w:sz w:val="16"/>
              </w:rPr>
              <w:t>- N -</w:t>
            </w:r>
          </w:p>
        </w:tc>
        <w:tc>
          <w:tcPr>
            <w:tcW w:w="8430" w:type="dxa"/>
            <w:tcBorders>
              <w:bottom w:val="single" w:sz="4" w:space="0" w:color="auto"/>
            </w:tcBorders>
          </w:tcPr>
          <w:p w14:paraId="4D5BAD27" w14:textId="19E2FE91" w:rsidR="0013171C" w:rsidRDefault="0013171C" w:rsidP="00726498">
            <w:pPr>
              <w:rPr>
                <w:rFonts w:ascii="Verdana" w:hAnsi="Verdana"/>
                <w:b/>
                <w:sz w:val="16"/>
              </w:rPr>
            </w:pPr>
            <w:r>
              <w:rPr>
                <w:rFonts w:ascii="Verdana" w:hAnsi="Verdana"/>
                <w:b/>
                <w:sz w:val="16"/>
              </w:rPr>
              <w:t>Prix du dossier</w:t>
            </w:r>
            <w:r w:rsidR="00726498">
              <w:rPr>
                <w:rFonts w:ascii="Verdana" w:hAnsi="Verdana"/>
                <w:b/>
                <w:sz w:val="16"/>
              </w:rPr>
              <w:t> : gratuit</w:t>
            </w:r>
          </w:p>
        </w:tc>
      </w:tr>
    </w:tbl>
    <w:p w14:paraId="1077D345" w14:textId="77777777" w:rsidR="0013171C" w:rsidRDefault="0013171C">
      <w:pPr>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1E19EF14" w14:textId="77777777" w:rsidTr="00615896">
        <w:tc>
          <w:tcPr>
            <w:tcW w:w="779" w:type="dxa"/>
            <w:tcBorders>
              <w:bottom w:val="single" w:sz="4" w:space="0" w:color="auto"/>
            </w:tcBorders>
          </w:tcPr>
          <w:p w14:paraId="5FF0B909" w14:textId="77777777" w:rsidR="0013171C" w:rsidRDefault="0013171C">
            <w:pPr>
              <w:jc w:val="center"/>
              <w:rPr>
                <w:rFonts w:ascii="Verdana" w:hAnsi="Verdana"/>
                <w:b/>
                <w:sz w:val="16"/>
              </w:rPr>
            </w:pPr>
            <w:r>
              <w:rPr>
                <w:rFonts w:ascii="Verdana" w:hAnsi="Verdana"/>
                <w:b/>
                <w:sz w:val="16"/>
              </w:rPr>
              <w:t>- O -</w:t>
            </w:r>
          </w:p>
        </w:tc>
        <w:tc>
          <w:tcPr>
            <w:tcW w:w="8430" w:type="dxa"/>
            <w:tcBorders>
              <w:bottom w:val="single" w:sz="4" w:space="0" w:color="auto"/>
            </w:tcBorders>
          </w:tcPr>
          <w:p w14:paraId="30F7663D" w14:textId="77777777" w:rsidR="0013171C" w:rsidRDefault="0013171C">
            <w:pPr>
              <w:rPr>
                <w:rFonts w:ascii="Verdana" w:hAnsi="Verdana"/>
                <w:b/>
                <w:sz w:val="16"/>
              </w:rPr>
            </w:pPr>
            <w:r>
              <w:rPr>
                <w:rFonts w:ascii="Verdana" w:hAnsi="Verdana"/>
                <w:b/>
                <w:sz w:val="16"/>
              </w:rPr>
              <w:t>Consultation du dossier</w:t>
            </w:r>
          </w:p>
        </w:tc>
      </w:tr>
      <w:tr w:rsidR="0013171C" w:rsidRPr="00CC6D42" w14:paraId="60F84F13" w14:textId="77777777" w:rsidTr="00615896">
        <w:tc>
          <w:tcPr>
            <w:tcW w:w="9209" w:type="dxa"/>
            <w:gridSpan w:val="2"/>
            <w:tcBorders>
              <w:top w:val="single" w:sz="4" w:space="0" w:color="auto"/>
            </w:tcBorders>
          </w:tcPr>
          <w:p w14:paraId="63F59F97" w14:textId="0C8DE4A7" w:rsidR="0013171C" w:rsidRPr="00CC6D42" w:rsidRDefault="00726498" w:rsidP="00CC6D42">
            <w:pPr>
              <w:jc w:val="left"/>
              <w:rPr>
                <w:rFonts w:ascii="Verdana" w:hAnsi="Verdana"/>
                <w:sz w:val="16"/>
                <w:szCs w:val="16"/>
              </w:rPr>
            </w:pPr>
            <w:r w:rsidRPr="00CC6D42">
              <w:rPr>
                <w:rFonts w:ascii="Verdana" w:hAnsi="Verdana"/>
                <w:sz w:val="16"/>
                <w:szCs w:val="16"/>
              </w:rPr>
              <w:t xml:space="preserve">Au siège du Pouvoir adjudicateur </w:t>
            </w:r>
            <w:r w:rsidR="0013171C" w:rsidRPr="00CC6D42">
              <w:rPr>
                <w:rFonts w:ascii="Verdana" w:hAnsi="Verdana"/>
                <w:sz w:val="16"/>
                <w:szCs w:val="16"/>
              </w:rPr>
              <w:t>(adresse case B).</w:t>
            </w:r>
          </w:p>
        </w:tc>
      </w:tr>
    </w:tbl>
    <w:p w14:paraId="30FE8955" w14:textId="77777777" w:rsidR="0013171C" w:rsidRDefault="0013171C">
      <w:pPr>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6CD4789F" w14:textId="77777777" w:rsidTr="003813ED">
        <w:tc>
          <w:tcPr>
            <w:tcW w:w="779" w:type="dxa"/>
            <w:shd w:val="clear" w:color="auto" w:fill="auto"/>
          </w:tcPr>
          <w:p w14:paraId="2FE75E44" w14:textId="77777777" w:rsidR="0013171C" w:rsidRPr="003813ED" w:rsidRDefault="0013171C">
            <w:pPr>
              <w:jc w:val="center"/>
              <w:rPr>
                <w:rFonts w:ascii="Verdana" w:hAnsi="Verdana"/>
                <w:b/>
                <w:sz w:val="16"/>
              </w:rPr>
            </w:pPr>
            <w:r w:rsidRPr="003813ED">
              <w:rPr>
                <w:rFonts w:ascii="Verdana" w:hAnsi="Verdana"/>
                <w:b/>
                <w:sz w:val="16"/>
              </w:rPr>
              <w:t>- P -</w:t>
            </w:r>
          </w:p>
        </w:tc>
        <w:tc>
          <w:tcPr>
            <w:tcW w:w="8430" w:type="dxa"/>
            <w:shd w:val="clear" w:color="auto" w:fill="auto"/>
          </w:tcPr>
          <w:p w14:paraId="5A182F1E" w14:textId="77777777" w:rsidR="0013171C" w:rsidRPr="003813ED" w:rsidRDefault="0013171C">
            <w:pPr>
              <w:rPr>
                <w:rFonts w:ascii="Verdana" w:hAnsi="Verdana"/>
                <w:b/>
                <w:sz w:val="16"/>
              </w:rPr>
            </w:pPr>
            <w:r w:rsidRPr="003813ED">
              <w:rPr>
                <w:rFonts w:ascii="Verdana" w:hAnsi="Verdana"/>
                <w:b/>
                <w:sz w:val="16"/>
              </w:rPr>
              <w:t>Envoi, dépôt et ouvertures des offres</w:t>
            </w:r>
          </w:p>
        </w:tc>
      </w:tr>
      <w:tr w:rsidR="0013171C" w14:paraId="6E20A8F3" w14:textId="77777777" w:rsidTr="003813ED">
        <w:tc>
          <w:tcPr>
            <w:tcW w:w="9209" w:type="dxa"/>
            <w:gridSpan w:val="2"/>
            <w:shd w:val="clear" w:color="auto" w:fill="auto"/>
          </w:tcPr>
          <w:p w14:paraId="6719CDD4" w14:textId="225ADF24" w:rsidR="00096B3E" w:rsidRDefault="00096B3E" w:rsidP="00534012">
            <w:pPr>
              <w:pStyle w:val="Corpsdetexte"/>
              <w:pBdr>
                <w:top w:val="none" w:sz="0" w:space="0" w:color="auto"/>
                <w:left w:val="none" w:sz="0" w:space="0" w:color="auto"/>
                <w:bottom w:val="none" w:sz="0" w:space="0" w:color="auto"/>
                <w:right w:val="none" w:sz="0" w:space="0" w:color="auto"/>
              </w:pBdr>
              <w:tabs>
                <w:tab w:val="left" w:pos="4820"/>
              </w:tabs>
              <w:spacing w:before="120" w:line="300" w:lineRule="exact"/>
              <w:jc w:val="both"/>
              <w:rPr>
                <w:rFonts w:ascii="Verdana" w:hAnsi="Verdana"/>
                <w:sz w:val="16"/>
                <w:szCs w:val="16"/>
              </w:rPr>
            </w:pPr>
            <w:r>
              <w:rPr>
                <w:rFonts w:ascii="Verdana" w:hAnsi="Verdana"/>
                <w:sz w:val="16"/>
                <w:szCs w:val="16"/>
              </w:rPr>
              <w:t>Les offres doivent être adressées, en langue française, par la Poste ou par porteur, sous pli définitivement scellé mentionnant la d</w:t>
            </w:r>
            <w:r w:rsidR="00906C56">
              <w:rPr>
                <w:rFonts w:ascii="Verdana" w:hAnsi="Verdana"/>
                <w:sz w:val="16"/>
                <w:szCs w:val="16"/>
              </w:rPr>
              <w:t>ate et l’heure ultimes de dépôt</w:t>
            </w:r>
            <w:r>
              <w:rPr>
                <w:rFonts w:ascii="Verdana" w:hAnsi="Verdana"/>
                <w:sz w:val="16"/>
                <w:szCs w:val="16"/>
              </w:rPr>
              <w:t>, l’objet de l’accord-cadre et glissé sous une enveloppe fermée portant clairement la mention « offre », à :</w:t>
            </w:r>
            <w:bookmarkStart w:id="1" w:name="_GoBack"/>
            <w:bookmarkEnd w:id="1"/>
          </w:p>
          <w:p w14:paraId="5C9B0087" w14:textId="12D3126D" w:rsidR="00096B3E" w:rsidRDefault="00096B3E" w:rsidP="00534012">
            <w:pPr>
              <w:pStyle w:val="Corpsdetexte"/>
              <w:pBdr>
                <w:top w:val="none" w:sz="0" w:space="0" w:color="auto"/>
                <w:left w:val="none" w:sz="0" w:space="0" w:color="auto"/>
                <w:bottom w:val="none" w:sz="0" w:space="0" w:color="auto"/>
                <w:right w:val="none" w:sz="0" w:space="0" w:color="auto"/>
              </w:pBdr>
              <w:tabs>
                <w:tab w:val="left" w:pos="4820"/>
              </w:tabs>
              <w:spacing w:before="120" w:line="300" w:lineRule="exact"/>
              <w:jc w:val="both"/>
              <w:rPr>
                <w:rFonts w:ascii="Verdana" w:hAnsi="Verdana"/>
                <w:sz w:val="16"/>
                <w:szCs w:val="16"/>
              </w:rPr>
            </w:pPr>
            <w:r>
              <w:rPr>
                <w:rFonts w:ascii="Verdana" w:hAnsi="Verdana"/>
                <w:sz w:val="16"/>
                <w:szCs w:val="16"/>
              </w:rPr>
              <w:t xml:space="preserve">La Société wallonne du Logement, </w:t>
            </w:r>
          </w:p>
          <w:p w14:paraId="46768F54" w14:textId="66D89DFC" w:rsidR="00096B3E" w:rsidRDefault="00096B3E" w:rsidP="00534012">
            <w:pPr>
              <w:pStyle w:val="Corpsdetexte"/>
              <w:pBdr>
                <w:top w:val="none" w:sz="0" w:space="0" w:color="auto"/>
                <w:left w:val="none" w:sz="0" w:space="0" w:color="auto"/>
                <w:bottom w:val="none" w:sz="0" w:space="0" w:color="auto"/>
                <w:right w:val="none" w:sz="0" w:space="0" w:color="auto"/>
              </w:pBdr>
              <w:tabs>
                <w:tab w:val="left" w:pos="4820"/>
              </w:tabs>
              <w:spacing w:before="120" w:line="300" w:lineRule="exact"/>
              <w:jc w:val="both"/>
              <w:rPr>
                <w:rFonts w:ascii="Verdana" w:hAnsi="Verdana"/>
                <w:sz w:val="16"/>
                <w:szCs w:val="16"/>
              </w:rPr>
            </w:pPr>
            <w:r>
              <w:rPr>
                <w:rFonts w:ascii="Verdana" w:hAnsi="Verdana"/>
                <w:sz w:val="16"/>
                <w:szCs w:val="16"/>
              </w:rPr>
              <w:t>Rue de l’Ecluse 21, 6000  CHARLEROI</w:t>
            </w:r>
          </w:p>
          <w:p w14:paraId="1A6BCBFA" w14:textId="77777777" w:rsidR="00096B3E" w:rsidRDefault="00534012" w:rsidP="00534012">
            <w:pPr>
              <w:pStyle w:val="Corpsdetexte"/>
              <w:pBdr>
                <w:top w:val="none" w:sz="0" w:space="0" w:color="auto"/>
                <w:left w:val="none" w:sz="0" w:space="0" w:color="auto"/>
                <w:bottom w:val="none" w:sz="0" w:space="0" w:color="auto"/>
                <w:right w:val="none" w:sz="0" w:space="0" w:color="auto"/>
              </w:pBdr>
              <w:tabs>
                <w:tab w:val="left" w:pos="4820"/>
              </w:tabs>
              <w:spacing w:before="120" w:line="300" w:lineRule="exact"/>
              <w:jc w:val="both"/>
              <w:rPr>
                <w:rFonts w:ascii="Verdana" w:hAnsi="Verdana"/>
                <w:sz w:val="16"/>
                <w:szCs w:val="16"/>
              </w:rPr>
            </w:pPr>
            <w:r w:rsidRPr="00726498">
              <w:rPr>
                <w:rFonts w:ascii="Verdana" w:hAnsi="Verdana"/>
                <w:sz w:val="16"/>
                <w:szCs w:val="16"/>
              </w:rPr>
              <w:t xml:space="preserve">Toute offre doit parvenir avant la date et l’heure ultime de dépôt.  Les offres parvenues tardivement ne sont pas acceptées.  </w:t>
            </w:r>
          </w:p>
          <w:p w14:paraId="136D76C0" w14:textId="77777777" w:rsidR="0013171C" w:rsidRDefault="00096B3E" w:rsidP="00726498">
            <w:pPr>
              <w:tabs>
                <w:tab w:val="clear" w:pos="851"/>
                <w:tab w:val="left" w:pos="4820"/>
              </w:tabs>
              <w:spacing w:before="120" w:after="0" w:line="300" w:lineRule="exact"/>
              <w:rPr>
                <w:rFonts w:ascii="Verdana" w:hAnsi="Verdana"/>
                <w:sz w:val="16"/>
                <w:szCs w:val="16"/>
              </w:rPr>
            </w:pPr>
            <w:r>
              <w:rPr>
                <w:rFonts w:ascii="Verdana" w:hAnsi="Verdana"/>
                <w:sz w:val="16"/>
                <w:szCs w:val="16"/>
              </w:rPr>
              <w:t xml:space="preserve">La date et l’heure ultime de dépôt sont </w:t>
            </w:r>
            <w:r w:rsidRPr="005A7AE8">
              <w:rPr>
                <w:rFonts w:ascii="Verdana" w:hAnsi="Verdana"/>
                <w:sz w:val="16"/>
                <w:szCs w:val="16"/>
                <w:highlight w:val="yellow"/>
              </w:rPr>
              <w:t xml:space="preserve">fixées au </w:t>
            </w:r>
            <w:r w:rsidR="0007472F">
              <w:rPr>
                <w:rFonts w:ascii="Verdana" w:hAnsi="Verdana"/>
                <w:sz w:val="16"/>
                <w:szCs w:val="16"/>
                <w:highlight w:val="yellow"/>
              </w:rPr>
              <w:t>26 août 2021 à 17h</w:t>
            </w:r>
          </w:p>
          <w:p w14:paraId="5F94E4F6" w14:textId="113E05B4" w:rsidR="0007472F" w:rsidRPr="003813ED" w:rsidRDefault="0007472F" w:rsidP="00726498">
            <w:pPr>
              <w:tabs>
                <w:tab w:val="clear" w:pos="851"/>
                <w:tab w:val="left" w:pos="4820"/>
              </w:tabs>
              <w:spacing w:before="120" w:after="0" w:line="300" w:lineRule="exact"/>
              <w:rPr>
                <w:rFonts w:ascii="Verdana" w:hAnsi="Verdana"/>
                <w:b/>
                <w:i/>
                <w:sz w:val="16"/>
              </w:rPr>
            </w:pPr>
          </w:p>
        </w:tc>
      </w:tr>
    </w:tbl>
    <w:p w14:paraId="75FE6E95" w14:textId="77777777" w:rsidR="0013171C" w:rsidRDefault="0013171C">
      <w:pPr>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4FBF8F38" w14:textId="77777777" w:rsidTr="00615896">
        <w:tc>
          <w:tcPr>
            <w:tcW w:w="779" w:type="dxa"/>
          </w:tcPr>
          <w:p w14:paraId="3CE53128" w14:textId="77777777" w:rsidR="0013171C" w:rsidRDefault="0013171C">
            <w:pPr>
              <w:spacing w:before="120"/>
              <w:jc w:val="center"/>
              <w:rPr>
                <w:rFonts w:ascii="Verdana" w:hAnsi="Verdana"/>
                <w:b/>
                <w:sz w:val="16"/>
              </w:rPr>
            </w:pPr>
            <w:r>
              <w:rPr>
                <w:rFonts w:ascii="Verdana" w:hAnsi="Verdana"/>
                <w:b/>
                <w:sz w:val="16"/>
              </w:rPr>
              <w:t>- Q -</w:t>
            </w:r>
          </w:p>
        </w:tc>
        <w:tc>
          <w:tcPr>
            <w:tcW w:w="8430" w:type="dxa"/>
          </w:tcPr>
          <w:p w14:paraId="3F9B9C14" w14:textId="77777777" w:rsidR="0013171C" w:rsidRDefault="0013171C">
            <w:pPr>
              <w:rPr>
                <w:rFonts w:ascii="Verdana" w:hAnsi="Verdana"/>
                <w:b/>
                <w:sz w:val="16"/>
              </w:rPr>
            </w:pPr>
            <w:r>
              <w:rPr>
                <w:rFonts w:ascii="Verdana" w:hAnsi="Verdana"/>
                <w:b/>
                <w:sz w:val="16"/>
              </w:rPr>
              <w:t>Moments et lieu où le dossier sera tenu pour signature du dossier après notification du marché</w:t>
            </w:r>
          </w:p>
        </w:tc>
      </w:tr>
      <w:tr w:rsidR="0013171C" w14:paraId="5C23C3AA" w14:textId="77777777" w:rsidTr="00615896">
        <w:tc>
          <w:tcPr>
            <w:tcW w:w="9209" w:type="dxa"/>
            <w:gridSpan w:val="2"/>
          </w:tcPr>
          <w:p w14:paraId="01EF8090" w14:textId="2B611126" w:rsidR="0013171C" w:rsidRDefault="0013171C" w:rsidP="00726498">
            <w:pPr>
              <w:tabs>
                <w:tab w:val="right" w:leader="dot" w:pos="10490"/>
              </w:tabs>
              <w:spacing w:before="120" w:line="300" w:lineRule="exact"/>
              <w:rPr>
                <w:rFonts w:ascii="Verdana" w:hAnsi="Verdana"/>
                <w:sz w:val="16"/>
              </w:rPr>
            </w:pPr>
            <w:r>
              <w:rPr>
                <w:rFonts w:ascii="Verdana" w:hAnsi="Verdana"/>
                <w:sz w:val="16"/>
              </w:rPr>
              <w:tab/>
            </w:r>
            <w:r w:rsidR="00726498">
              <w:rPr>
                <w:rFonts w:ascii="Verdana" w:hAnsi="Verdana"/>
                <w:sz w:val="16"/>
              </w:rPr>
              <w:t>Sans objet</w:t>
            </w:r>
          </w:p>
        </w:tc>
      </w:tr>
    </w:tbl>
    <w:p w14:paraId="6316492B" w14:textId="77777777" w:rsidR="0013171C" w:rsidRDefault="0013171C">
      <w:pPr>
        <w:pStyle w:val="Notedebasdepage"/>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5F0F67C0" w14:textId="77777777" w:rsidTr="00615896">
        <w:tc>
          <w:tcPr>
            <w:tcW w:w="779" w:type="dxa"/>
          </w:tcPr>
          <w:p w14:paraId="6901E37D" w14:textId="77777777" w:rsidR="0013171C" w:rsidRDefault="0013171C">
            <w:pPr>
              <w:spacing w:before="120"/>
              <w:jc w:val="center"/>
              <w:rPr>
                <w:rFonts w:ascii="Verdana" w:hAnsi="Verdana"/>
                <w:b/>
                <w:sz w:val="16"/>
              </w:rPr>
            </w:pPr>
            <w:r>
              <w:rPr>
                <w:rFonts w:ascii="Verdana" w:hAnsi="Verdana"/>
                <w:b/>
                <w:sz w:val="16"/>
              </w:rPr>
              <w:t>- R -</w:t>
            </w:r>
          </w:p>
        </w:tc>
        <w:tc>
          <w:tcPr>
            <w:tcW w:w="8430" w:type="dxa"/>
          </w:tcPr>
          <w:p w14:paraId="08812FB2" w14:textId="77777777" w:rsidR="0013171C" w:rsidRDefault="0013171C">
            <w:pPr>
              <w:rPr>
                <w:rFonts w:ascii="Verdana" w:hAnsi="Verdana"/>
                <w:b/>
                <w:sz w:val="16"/>
              </w:rPr>
            </w:pPr>
            <w:r>
              <w:rPr>
                <w:rFonts w:ascii="Verdana" w:hAnsi="Verdana"/>
                <w:b/>
                <w:sz w:val="16"/>
              </w:rPr>
              <w:t>Dispositions particulières éventuelles</w:t>
            </w:r>
          </w:p>
        </w:tc>
      </w:tr>
      <w:tr w:rsidR="0013171C" w14:paraId="0F3EC473" w14:textId="77777777" w:rsidTr="00615896">
        <w:tc>
          <w:tcPr>
            <w:tcW w:w="9209" w:type="dxa"/>
            <w:gridSpan w:val="2"/>
          </w:tcPr>
          <w:p w14:paraId="5A47CADF" w14:textId="5A6A5B3E" w:rsidR="0013171C" w:rsidRDefault="00AA211A" w:rsidP="00AA211A">
            <w:pPr>
              <w:tabs>
                <w:tab w:val="right" w:leader="dot" w:pos="10490"/>
              </w:tabs>
              <w:spacing w:before="120" w:line="300" w:lineRule="exact"/>
              <w:rPr>
                <w:rFonts w:ascii="Verdana" w:hAnsi="Verdana"/>
                <w:sz w:val="16"/>
              </w:rPr>
            </w:pPr>
            <w:r>
              <w:rPr>
                <w:rFonts w:ascii="Verdana" w:hAnsi="Verdana"/>
                <w:sz w:val="16"/>
              </w:rPr>
              <w:t xml:space="preserve">Les éventuelles informations complémentaires, les réponses aux questions posées par les entreprises se trouveront sur : </w:t>
            </w:r>
            <w:hyperlink r:id="rId16" w:history="1">
              <w:r w:rsidR="009E4490" w:rsidRPr="009E4490">
                <w:rPr>
                  <w:rStyle w:val="Lienhypertexte"/>
                </w:rPr>
                <w:t>https://www.swl.be/marches/accordcadreacquisitionhabitatsmodulaires/</w:t>
              </w:r>
            </w:hyperlink>
            <w:r>
              <w:rPr>
                <w:rFonts w:ascii="Verdana" w:hAnsi="Verdana"/>
                <w:sz w:val="16"/>
              </w:rPr>
              <w:t xml:space="preserve"> </w:t>
            </w:r>
          </w:p>
        </w:tc>
      </w:tr>
    </w:tbl>
    <w:p w14:paraId="760337C8" w14:textId="77777777" w:rsidR="0013171C" w:rsidRDefault="0013171C">
      <w:pPr>
        <w:rPr>
          <w:rFonts w:ascii="Verdana" w:hAnsi="Verdana"/>
          <w:sz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0"/>
      </w:tblGrid>
      <w:tr w:rsidR="0013171C" w14:paraId="3A088B81" w14:textId="77777777" w:rsidTr="00754792">
        <w:tc>
          <w:tcPr>
            <w:tcW w:w="779" w:type="dxa"/>
            <w:tcBorders>
              <w:bottom w:val="single" w:sz="4" w:space="0" w:color="auto"/>
            </w:tcBorders>
          </w:tcPr>
          <w:p w14:paraId="747FE2D9" w14:textId="77777777" w:rsidR="0013171C" w:rsidRDefault="0013171C">
            <w:pPr>
              <w:jc w:val="center"/>
              <w:rPr>
                <w:rFonts w:ascii="Verdana" w:hAnsi="Verdana"/>
                <w:b/>
                <w:sz w:val="16"/>
              </w:rPr>
            </w:pPr>
            <w:r>
              <w:rPr>
                <w:rFonts w:ascii="Verdana" w:hAnsi="Verdana"/>
                <w:b/>
                <w:sz w:val="16"/>
              </w:rPr>
              <w:lastRenderedPageBreak/>
              <w:t>- S -</w:t>
            </w:r>
          </w:p>
        </w:tc>
        <w:tc>
          <w:tcPr>
            <w:tcW w:w="8430" w:type="dxa"/>
          </w:tcPr>
          <w:p w14:paraId="692E8DF3" w14:textId="4B9027AF" w:rsidR="0013171C" w:rsidRDefault="0013171C">
            <w:pPr>
              <w:rPr>
                <w:rFonts w:ascii="Verdana" w:hAnsi="Verdana"/>
                <w:b/>
                <w:sz w:val="16"/>
              </w:rPr>
            </w:pPr>
            <w:r>
              <w:rPr>
                <w:rFonts w:ascii="Verdana" w:hAnsi="Verdana"/>
                <w:b/>
                <w:sz w:val="16"/>
              </w:rPr>
              <w:t>Signatures</w:t>
            </w:r>
            <w:r w:rsidR="00726498">
              <w:rPr>
                <w:rFonts w:ascii="Verdana" w:hAnsi="Verdana"/>
                <w:b/>
                <w:sz w:val="16"/>
              </w:rPr>
              <w:t xml:space="preserve"> du candidat-participant</w:t>
            </w:r>
          </w:p>
        </w:tc>
      </w:tr>
      <w:tr w:rsidR="00726498" w14:paraId="2E10D540" w14:textId="77777777" w:rsidTr="00754792">
        <w:tc>
          <w:tcPr>
            <w:tcW w:w="779" w:type="dxa"/>
            <w:tcBorders>
              <w:right w:val="nil"/>
            </w:tcBorders>
          </w:tcPr>
          <w:p w14:paraId="173D7757" w14:textId="77777777" w:rsidR="00726498" w:rsidRDefault="00726498">
            <w:pPr>
              <w:jc w:val="center"/>
              <w:rPr>
                <w:rFonts w:ascii="Verdana" w:hAnsi="Verdana"/>
                <w:b/>
                <w:sz w:val="16"/>
              </w:rPr>
            </w:pPr>
          </w:p>
        </w:tc>
        <w:tc>
          <w:tcPr>
            <w:tcW w:w="8430" w:type="dxa"/>
            <w:tcBorders>
              <w:left w:val="nil"/>
            </w:tcBorders>
          </w:tcPr>
          <w:p w14:paraId="76889E5D" w14:textId="77777777" w:rsidR="00726498" w:rsidRDefault="00726498">
            <w:pPr>
              <w:rPr>
                <w:rFonts w:ascii="Verdana" w:hAnsi="Verdana"/>
                <w:b/>
                <w:sz w:val="16"/>
              </w:rPr>
            </w:pPr>
          </w:p>
          <w:p w14:paraId="2C17F4A3" w14:textId="52B53D86" w:rsidR="00726498" w:rsidRDefault="00726498">
            <w:pPr>
              <w:rPr>
                <w:rFonts w:ascii="Verdana" w:hAnsi="Verdana"/>
                <w:b/>
                <w:sz w:val="16"/>
              </w:rPr>
            </w:pPr>
          </w:p>
        </w:tc>
      </w:tr>
    </w:tbl>
    <w:p w14:paraId="632A60AD" w14:textId="77777777" w:rsidR="0013171C" w:rsidRDefault="0013171C">
      <w:pPr>
        <w:rPr>
          <w:rFonts w:ascii="Verdana" w:hAnsi="Verdana"/>
        </w:rPr>
      </w:pPr>
    </w:p>
    <w:p w14:paraId="6BCBC1A9" w14:textId="43846F85" w:rsidR="0013171C" w:rsidRDefault="0013171C">
      <w:pPr>
        <w:rPr>
          <w:rFonts w:ascii="Verdana" w:hAnsi="Verdana"/>
        </w:rPr>
      </w:pPr>
    </w:p>
    <w:p w14:paraId="0B538D23" w14:textId="77777777" w:rsidR="000520F7" w:rsidRDefault="000520F7">
      <w:pPr>
        <w:tabs>
          <w:tab w:val="clear" w:pos="851"/>
        </w:tabs>
        <w:spacing w:before="0" w:after="0"/>
        <w:jc w:val="left"/>
        <w:rPr>
          <w:b/>
          <w:bCs/>
          <w:caps/>
          <w:sz w:val="32"/>
          <w:u w:val="single"/>
        </w:rPr>
      </w:pPr>
      <w:r>
        <w:rPr>
          <w:sz w:val="32"/>
          <w:u w:val="single"/>
        </w:rPr>
        <w:br w:type="page"/>
      </w:r>
    </w:p>
    <w:p w14:paraId="02D1510E" w14:textId="515D8210" w:rsidR="0013171C" w:rsidRDefault="0013171C">
      <w:pPr>
        <w:pStyle w:val="TM1"/>
        <w:tabs>
          <w:tab w:val="right" w:leader="dot" w:pos="9061"/>
        </w:tabs>
        <w:jc w:val="center"/>
        <w:rPr>
          <w:rFonts w:ascii="Tahoma" w:hAnsi="Tahoma"/>
          <w:sz w:val="32"/>
          <w:u w:val="single"/>
        </w:rPr>
      </w:pPr>
      <w:r>
        <w:rPr>
          <w:rFonts w:ascii="Tahoma" w:hAnsi="Tahoma"/>
          <w:sz w:val="32"/>
          <w:u w:val="single"/>
        </w:rPr>
        <w:lastRenderedPageBreak/>
        <w:t>TABLE DES MATIERES</w:t>
      </w:r>
    </w:p>
    <w:p w14:paraId="331F45DA" w14:textId="77777777" w:rsidR="0013171C" w:rsidRDefault="0013171C"/>
    <w:p w14:paraId="485B45A7" w14:textId="579D77A0" w:rsidR="00AA7D0F" w:rsidRDefault="0013171C">
      <w:pPr>
        <w:pStyle w:val="TM1"/>
        <w:tabs>
          <w:tab w:val="right" w:leader="dot" w:pos="9061"/>
        </w:tabs>
        <w:rPr>
          <w:rFonts w:asciiTheme="minorHAnsi" w:eastAsiaTheme="minorEastAsia" w:hAnsiTheme="minorHAnsi" w:cstheme="minorBidi"/>
          <w:b w:val="0"/>
          <w:bCs w:val="0"/>
          <w:caps w:val="0"/>
          <w:noProof/>
          <w:sz w:val="22"/>
          <w:szCs w:val="22"/>
          <w:lang w:val="fr-BE" w:eastAsia="fr-BE"/>
        </w:rPr>
      </w:pPr>
      <w:r w:rsidRPr="00CD3CD0">
        <w:rPr>
          <w:rFonts w:ascii="Arial" w:hAnsi="Arial" w:cs="Arial"/>
          <w:highlight w:val="yellow"/>
        </w:rPr>
        <w:fldChar w:fldCharType="begin"/>
      </w:r>
      <w:r w:rsidRPr="00CD3CD0">
        <w:rPr>
          <w:rFonts w:ascii="Arial" w:hAnsi="Arial" w:cs="Arial"/>
          <w:highlight w:val="yellow"/>
        </w:rPr>
        <w:instrText xml:space="preserve"> TOC \t "Titre2;2;Titre4;4;Titre3;3;Titre1;1" </w:instrText>
      </w:r>
      <w:r w:rsidRPr="00CD3CD0">
        <w:rPr>
          <w:rFonts w:ascii="Arial" w:hAnsi="Arial" w:cs="Arial"/>
          <w:highlight w:val="yellow"/>
        </w:rPr>
        <w:fldChar w:fldCharType="separate"/>
      </w:r>
      <w:r w:rsidR="00AA7D0F" w:rsidRPr="0026343A">
        <w:rPr>
          <w:rFonts w:ascii="Arial" w:hAnsi="Arial" w:cs="Arial"/>
          <w:noProof/>
        </w:rPr>
        <w:t>PREMIERE PARTIE – CLAUSES ADMINISTRATIVES</w:t>
      </w:r>
      <w:r w:rsidR="00AA7D0F">
        <w:rPr>
          <w:noProof/>
        </w:rPr>
        <w:tab/>
      </w:r>
      <w:r w:rsidR="00AA7D0F">
        <w:rPr>
          <w:noProof/>
        </w:rPr>
        <w:fldChar w:fldCharType="begin"/>
      </w:r>
      <w:r w:rsidR="00AA7D0F">
        <w:rPr>
          <w:noProof/>
        </w:rPr>
        <w:instrText xml:space="preserve"> PAGEREF _Toc80088508 \h </w:instrText>
      </w:r>
      <w:r w:rsidR="00AA7D0F">
        <w:rPr>
          <w:noProof/>
        </w:rPr>
      </w:r>
      <w:r w:rsidR="00AA7D0F">
        <w:rPr>
          <w:noProof/>
        </w:rPr>
        <w:fldChar w:fldCharType="separate"/>
      </w:r>
      <w:r w:rsidR="00AA7D0F">
        <w:rPr>
          <w:noProof/>
        </w:rPr>
        <w:t>9</w:t>
      </w:r>
      <w:r w:rsidR="00AA7D0F">
        <w:rPr>
          <w:noProof/>
        </w:rPr>
        <w:fldChar w:fldCharType="end"/>
      </w:r>
    </w:p>
    <w:p w14:paraId="708BE6A4" w14:textId="4695268B" w:rsidR="00AA7D0F" w:rsidRDefault="00AA7D0F">
      <w:pPr>
        <w:pStyle w:val="TM2"/>
        <w:tabs>
          <w:tab w:val="left" w:pos="600"/>
          <w:tab w:val="right" w:leader="dot" w:pos="9061"/>
        </w:tabs>
        <w:rPr>
          <w:rFonts w:asciiTheme="minorHAnsi" w:eastAsiaTheme="minorEastAsia" w:hAnsiTheme="minorHAnsi" w:cstheme="minorBidi"/>
          <w:smallCaps w:val="0"/>
          <w:noProof/>
          <w:sz w:val="22"/>
          <w:szCs w:val="22"/>
          <w:lang w:val="fr-BE" w:eastAsia="fr-BE"/>
        </w:rPr>
      </w:pPr>
      <w:r w:rsidRPr="0026343A">
        <w:rPr>
          <w:rFonts w:ascii="Arial" w:hAnsi="Arial" w:cs="Arial"/>
          <w:noProof/>
        </w:rPr>
        <w:t>1.</w:t>
      </w:r>
      <w:r>
        <w:rPr>
          <w:rFonts w:asciiTheme="minorHAnsi" w:eastAsiaTheme="minorEastAsia" w:hAnsiTheme="minorHAnsi" w:cstheme="minorBidi"/>
          <w:smallCaps w:val="0"/>
          <w:noProof/>
          <w:sz w:val="22"/>
          <w:szCs w:val="22"/>
          <w:lang w:val="fr-BE" w:eastAsia="fr-BE"/>
        </w:rPr>
        <w:tab/>
      </w:r>
      <w:r w:rsidRPr="0026343A">
        <w:rPr>
          <w:rFonts w:ascii="Arial" w:hAnsi="Arial" w:cs="Arial"/>
          <w:noProof/>
        </w:rPr>
        <w:t>Centrale de marché</w:t>
      </w:r>
      <w:r>
        <w:rPr>
          <w:noProof/>
        </w:rPr>
        <w:tab/>
      </w:r>
      <w:r>
        <w:rPr>
          <w:noProof/>
        </w:rPr>
        <w:fldChar w:fldCharType="begin"/>
      </w:r>
      <w:r>
        <w:rPr>
          <w:noProof/>
        </w:rPr>
        <w:instrText xml:space="preserve"> PAGEREF _Toc80088509 \h </w:instrText>
      </w:r>
      <w:r>
        <w:rPr>
          <w:noProof/>
        </w:rPr>
      </w:r>
      <w:r>
        <w:rPr>
          <w:noProof/>
        </w:rPr>
        <w:fldChar w:fldCharType="separate"/>
      </w:r>
      <w:r>
        <w:rPr>
          <w:noProof/>
        </w:rPr>
        <w:t>9</w:t>
      </w:r>
      <w:r>
        <w:rPr>
          <w:noProof/>
        </w:rPr>
        <w:fldChar w:fldCharType="end"/>
      </w:r>
    </w:p>
    <w:p w14:paraId="421C0CA7" w14:textId="5A77C836" w:rsidR="00AA7D0F" w:rsidRDefault="00AA7D0F">
      <w:pPr>
        <w:pStyle w:val="TM2"/>
        <w:tabs>
          <w:tab w:val="left" w:pos="600"/>
          <w:tab w:val="right" w:leader="dot" w:pos="9061"/>
        </w:tabs>
        <w:rPr>
          <w:rFonts w:asciiTheme="minorHAnsi" w:eastAsiaTheme="minorEastAsia" w:hAnsiTheme="minorHAnsi" w:cstheme="minorBidi"/>
          <w:smallCaps w:val="0"/>
          <w:noProof/>
          <w:sz w:val="22"/>
          <w:szCs w:val="22"/>
          <w:lang w:val="fr-BE" w:eastAsia="fr-BE"/>
        </w:rPr>
      </w:pPr>
      <w:r w:rsidRPr="0026343A">
        <w:rPr>
          <w:rFonts w:ascii="Arial" w:hAnsi="Arial" w:cs="Arial"/>
          <w:noProof/>
        </w:rPr>
        <w:t>2.</w:t>
      </w:r>
      <w:r>
        <w:rPr>
          <w:rFonts w:asciiTheme="minorHAnsi" w:eastAsiaTheme="minorEastAsia" w:hAnsiTheme="minorHAnsi" w:cstheme="minorBidi"/>
          <w:smallCaps w:val="0"/>
          <w:noProof/>
          <w:sz w:val="22"/>
          <w:szCs w:val="22"/>
          <w:lang w:val="fr-BE" w:eastAsia="fr-BE"/>
        </w:rPr>
        <w:tab/>
      </w:r>
      <w:r w:rsidRPr="0026343A">
        <w:rPr>
          <w:rFonts w:ascii="Arial" w:hAnsi="Arial" w:cs="Arial"/>
          <w:noProof/>
        </w:rPr>
        <w:t>Objet de l’accord-cadre</w:t>
      </w:r>
      <w:r>
        <w:rPr>
          <w:noProof/>
        </w:rPr>
        <w:tab/>
      </w:r>
      <w:r>
        <w:rPr>
          <w:noProof/>
        </w:rPr>
        <w:fldChar w:fldCharType="begin"/>
      </w:r>
      <w:r>
        <w:rPr>
          <w:noProof/>
        </w:rPr>
        <w:instrText xml:space="preserve"> PAGEREF _Toc80088510 \h </w:instrText>
      </w:r>
      <w:r>
        <w:rPr>
          <w:noProof/>
        </w:rPr>
      </w:r>
      <w:r>
        <w:rPr>
          <w:noProof/>
        </w:rPr>
        <w:fldChar w:fldCharType="separate"/>
      </w:r>
      <w:r>
        <w:rPr>
          <w:noProof/>
        </w:rPr>
        <w:t>9</w:t>
      </w:r>
      <w:r>
        <w:rPr>
          <w:noProof/>
        </w:rPr>
        <w:fldChar w:fldCharType="end"/>
      </w:r>
    </w:p>
    <w:p w14:paraId="491E2BDF" w14:textId="3EE8B002" w:rsidR="00AA7D0F" w:rsidRDefault="00AA7D0F">
      <w:pPr>
        <w:pStyle w:val="TM2"/>
        <w:tabs>
          <w:tab w:val="left" w:pos="600"/>
          <w:tab w:val="right" w:leader="dot" w:pos="9061"/>
        </w:tabs>
        <w:rPr>
          <w:rFonts w:asciiTheme="minorHAnsi" w:eastAsiaTheme="minorEastAsia" w:hAnsiTheme="minorHAnsi" w:cstheme="minorBidi"/>
          <w:smallCaps w:val="0"/>
          <w:noProof/>
          <w:sz w:val="22"/>
          <w:szCs w:val="22"/>
          <w:lang w:val="fr-BE" w:eastAsia="fr-BE"/>
        </w:rPr>
      </w:pPr>
      <w:r w:rsidRPr="0026343A">
        <w:rPr>
          <w:rFonts w:ascii="Arial" w:hAnsi="Arial" w:cs="Arial"/>
          <w:noProof/>
        </w:rPr>
        <w:t>3.</w:t>
      </w:r>
      <w:r>
        <w:rPr>
          <w:rFonts w:asciiTheme="minorHAnsi" w:eastAsiaTheme="minorEastAsia" w:hAnsiTheme="minorHAnsi" w:cstheme="minorBidi"/>
          <w:smallCaps w:val="0"/>
          <w:noProof/>
          <w:sz w:val="22"/>
          <w:szCs w:val="22"/>
          <w:lang w:val="fr-BE" w:eastAsia="fr-BE"/>
        </w:rPr>
        <w:tab/>
      </w:r>
      <w:r w:rsidRPr="0026343A">
        <w:rPr>
          <w:rFonts w:ascii="Arial" w:hAnsi="Arial" w:cs="Arial"/>
          <w:noProof/>
        </w:rPr>
        <w:t>Clauses administratives relatives à la passation du marché</w:t>
      </w:r>
      <w:r>
        <w:rPr>
          <w:noProof/>
        </w:rPr>
        <w:tab/>
      </w:r>
      <w:r>
        <w:rPr>
          <w:noProof/>
        </w:rPr>
        <w:fldChar w:fldCharType="begin"/>
      </w:r>
      <w:r>
        <w:rPr>
          <w:noProof/>
        </w:rPr>
        <w:instrText xml:space="preserve"> PAGEREF _Toc80088511 \h </w:instrText>
      </w:r>
      <w:r>
        <w:rPr>
          <w:noProof/>
        </w:rPr>
      </w:r>
      <w:r>
        <w:rPr>
          <w:noProof/>
        </w:rPr>
        <w:fldChar w:fldCharType="separate"/>
      </w:r>
      <w:r>
        <w:rPr>
          <w:noProof/>
        </w:rPr>
        <w:t>9</w:t>
      </w:r>
      <w:r>
        <w:rPr>
          <w:noProof/>
        </w:rPr>
        <w:fldChar w:fldCharType="end"/>
      </w:r>
    </w:p>
    <w:p w14:paraId="2585F59C" w14:textId="61C223C0"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3.1.</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Réponses aux questions posées</w:t>
      </w:r>
      <w:r>
        <w:rPr>
          <w:noProof/>
        </w:rPr>
        <w:tab/>
      </w:r>
      <w:r>
        <w:rPr>
          <w:noProof/>
        </w:rPr>
        <w:fldChar w:fldCharType="begin"/>
      </w:r>
      <w:r>
        <w:rPr>
          <w:noProof/>
        </w:rPr>
        <w:instrText xml:space="preserve"> PAGEREF _Toc80088512 \h </w:instrText>
      </w:r>
      <w:r>
        <w:rPr>
          <w:noProof/>
        </w:rPr>
      </w:r>
      <w:r>
        <w:rPr>
          <w:noProof/>
        </w:rPr>
        <w:fldChar w:fldCharType="separate"/>
      </w:r>
      <w:r>
        <w:rPr>
          <w:noProof/>
        </w:rPr>
        <w:t>9</w:t>
      </w:r>
      <w:r>
        <w:rPr>
          <w:noProof/>
        </w:rPr>
        <w:fldChar w:fldCharType="end"/>
      </w:r>
    </w:p>
    <w:p w14:paraId="1F2C3538" w14:textId="5C11CEA4"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3.2.</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Motifs d’exclusion et sélection qualitative</w:t>
      </w:r>
      <w:r>
        <w:rPr>
          <w:noProof/>
        </w:rPr>
        <w:tab/>
      </w:r>
      <w:r>
        <w:rPr>
          <w:noProof/>
        </w:rPr>
        <w:fldChar w:fldCharType="begin"/>
      </w:r>
      <w:r>
        <w:rPr>
          <w:noProof/>
        </w:rPr>
        <w:instrText xml:space="preserve"> PAGEREF _Toc80088513 \h </w:instrText>
      </w:r>
      <w:r>
        <w:rPr>
          <w:noProof/>
        </w:rPr>
      </w:r>
      <w:r>
        <w:rPr>
          <w:noProof/>
        </w:rPr>
        <w:fldChar w:fldCharType="separate"/>
      </w:r>
      <w:r>
        <w:rPr>
          <w:noProof/>
        </w:rPr>
        <w:t>9</w:t>
      </w:r>
      <w:r>
        <w:rPr>
          <w:noProof/>
        </w:rPr>
        <w:fldChar w:fldCharType="end"/>
      </w:r>
    </w:p>
    <w:p w14:paraId="7E026D1F" w14:textId="2BCDF9AD"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3.2.1.</w:t>
      </w:r>
      <w:r>
        <w:rPr>
          <w:rFonts w:asciiTheme="minorHAnsi" w:eastAsiaTheme="minorEastAsia" w:hAnsiTheme="minorHAnsi" w:cstheme="minorBidi"/>
          <w:noProof/>
          <w:sz w:val="22"/>
          <w:szCs w:val="22"/>
          <w:lang w:val="fr-BE" w:eastAsia="fr-BE"/>
        </w:rPr>
        <w:tab/>
      </w:r>
      <w:r w:rsidRPr="0026343A">
        <w:rPr>
          <w:rFonts w:ascii="Arial" w:hAnsi="Arial" w:cs="Arial"/>
          <w:noProof/>
        </w:rPr>
        <w:t>Droit d’accès</w:t>
      </w:r>
      <w:r>
        <w:rPr>
          <w:noProof/>
        </w:rPr>
        <w:tab/>
      </w:r>
      <w:r>
        <w:rPr>
          <w:noProof/>
        </w:rPr>
        <w:fldChar w:fldCharType="begin"/>
      </w:r>
      <w:r>
        <w:rPr>
          <w:noProof/>
        </w:rPr>
        <w:instrText xml:space="preserve"> PAGEREF _Toc80088514 \h </w:instrText>
      </w:r>
      <w:r>
        <w:rPr>
          <w:noProof/>
        </w:rPr>
      </w:r>
      <w:r>
        <w:rPr>
          <w:noProof/>
        </w:rPr>
        <w:fldChar w:fldCharType="separate"/>
      </w:r>
      <w:r>
        <w:rPr>
          <w:noProof/>
        </w:rPr>
        <w:t>9</w:t>
      </w:r>
      <w:r>
        <w:rPr>
          <w:noProof/>
        </w:rPr>
        <w:fldChar w:fldCharType="end"/>
      </w:r>
    </w:p>
    <w:p w14:paraId="3E213EEA" w14:textId="73C77C48"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3.2.2.</w:t>
      </w:r>
      <w:r>
        <w:rPr>
          <w:rFonts w:asciiTheme="minorHAnsi" w:eastAsiaTheme="minorEastAsia" w:hAnsiTheme="minorHAnsi" w:cstheme="minorBidi"/>
          <w:noProof/>
          <w:sz w:val="22"/>
          <w:szCs w:val="22"/>
          <w:lang w:val="fr-BE" w:eastAsia="fr-BE"/>
        </w:rPr>
        <w:tab/>
      </w:r>
      <w:r w:rsidRPr="0026343A">
        <w:rPr>
          <w:rFonts w:ascii="Arial" w:hAnsi="Arial" w:cs="Arial"/>
          <w:noProof/>
        </w:rPr>
        <w:t>Sélection qualitative</w:t>
      </w:r>
      <w:r>
        <w:rPr>
          <w:noProof/>
        </w:rPr>
        <w:tab/>
      </w:r>
      <w:r>
        <w:rPr>
          <w:noProof/>
        </w:rPr>
        <w:fldChar w:fldCharType="begin"/>
      </w:r>
      <w:r>
        <w:rPr>
          <w:noProof/>
        </w:rPr>
        <w:instrText xml:space="preserve"> PAGEREF _Toc80088515 \h </w:instrText>
      </w:r>
      <w:r>
        <w:rPr>
          <w:noProof/>
        </w:rPr>
      </w:r>
      <w:r>
        <w:rPr>
          <w:noProof/>
        </w:rPr>
        <w:fldChar w:fldCharType="separate"/>
      </w:r>
      <w:r>
        <w:rPr>
          <w:noProof/>
        </w:rPr>
        <w:t>11</w:t>
      </w:r>
      <w:r>
        <w:rPr>
          <w:noProof/>
        </w:rPr>
        <w:fldChar w:fldCharType="end"/>
      </w:r>
    </w:p>
    <w:p w14:paraId="1C776C34" w14:textId="2CC4DAB9"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3.2.3.</w:t>
      </w:r>
      <w:r>
        <w:rPr>
          <w:rFonts w:asciiTheme="minorHAnsi" w:eastAsiaTheme="minorEastAsia" w:hAnsiTheme="minorHAnsi" w:cstheme="minorBidi"/>
          <w:noProof/>
          <w:sz w:val="22"/>
          <w:szCs w:val="22"/>
          <w:lang w:val="fr-BE" w:eastAsia="fr-BE"/>
        </w:rPr>
        <w:tab/>
      </w:r>
      <w:r w:rsidRPr="0026343A">
        <w:rPr>
          <w:rFonts w:ascii="Arial" w:hAnsi="Arial" w:cs="Arial"/>
          <w:noProof/>
        </w:rPr>
        <w:t>Règles communes</w:t>
      </w:r>
      <w:r>
        <w:rPr>
          <w:noProof/>
        </w:rPr>
        <w:tab/>
      </w:r>
      <w:r>
        <w:rPr>
          <w:noProof/>
        </w:rPr>
        <w:fldChar w:fldCharType="begin"/>
      </w:r>
      <w:r>
        <w:rPr>
          <w:noProof/>
        </w:rPr>
        <w:instrText xml:space="preserve"> PAGEREF _Toc80088516 \h </w:instrText>
      </w:r>
      <w:r>
        <w:rPr>
          <w:noProof/>
        </w:rPr>
      </w:r>
      <w:r>
        <w:rPr>
          <w:noProof/>
        </w:rPr>
        <w:fldChar w:fldCharType="separate"/>
      </w:r>
      <w:r>
        <w:rPr>
          <w:noProof/>
        </w:rPr>
        <w:t>11</w:t>
      </w:r>
      <w:r>
        <w:rPr>
          <w:noProof/>
        </w:rPr>
        <w:fldChar w:fldCharType="end"/>
      </w:r>
    </w:p>
    <w:p w14:paraId="2C7ECE86" w14:textId="1D02F2DB"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3.3.</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Enoncé des prix</w:t>
      </w:r>
      <w:r>
        <w:rPr>
          <w:noProof/>
        </w:rPr>
        <w:tab/>
      </w:r>
      <w:r>
        <w:rPr>
          <w:noProof/>
        </w:rPr>
        <w:fldChar w:fldCharType="begin"/>
      </w:r>
      <w:r>
        <w:rPr>
          <w:noProof/>
        </w:rPr>
        <w:instrText xml:space="preserve"> PAGEREF _Toc80088517 \h </w:instrText>
      </w:r>
      <w:r>
        <w:rPr>
          <w:noProof/>
        </w:rPr>
      </w:r>
      <w:r>
        <w:rPr>
          <w:noProof/>
        </w:rPr>
        <w:fldChar w:fldCharType="separate"/>
      </w:r>
      <w:r>
        <w:rPr>
          <w:noProof/>
        </w:rPr>
        <w:t>12</w:t>
      </w:r>
      <w:r>
        <w:rPr>
          <w:noProof/>
        </w:rPr>
        <w:fldChar w:fldCharType="end"/>
      </w:r>
    </w:p>
    <w:p w14:paraId="17C5B709" w14:textId="4296ACAB"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3.4.</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Critère d'attribution</w:t>
      </w:r>
      <w:r>
        <w:rPr>
          <w:noProof/>
        </w:rPr>
        <w:tab/>
      </w:r>
      <w:r>
        <w:rPr>
          <w:noProof/>
        </w:rPr>
        <w:fldChar w:fldCharType="begin"/>
      </w:r>
      <w:r>
        <w:rPr>
          <w:noProof/>
        </w:rPr>
        <w:instrText xml:space="preserve"> PAGEREF _Toc80088518 \h </w:instrText>
      </w:r>
      <w:r>
        <w:rPr>
          <w:noProof/>
        </w:rPr>
      </w:r>
      <w:r>
        <w:rPr>
          <w:noProof/>
        </w:rPr>
        <w:fldChar w:fldCharType="separate"/>
      </w:r>
      <w:r>
        <w:rPr>
          <w:noProof/>
        </w:rPr>
        <w:t>12</w:t>
      </w:r>
      <w:r>
        <w:rPr>
          <w:noProof/>
        </w:rPr>
        <w:fldChar w:fldCharType="end"/>
      </w:r>
    </w:p>
    <w:p w14:paraId="170B8B45" w14:textId="07C3CC09"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3.4.1.</w:t>
      </w:r>
      <w:r>
        <w:rPr>
          <w:rFonts w:asciiTheme="minorHAnsi" w:eastAsiaTheme="minorEastAsia" w:hAnsiTheme="minorHAnsi" w:cstheme="minorBidi"/>
          <w:noProof/>
          <w:sz w:val="22"/>
          <w:szCs w:val="22"/>
          <w:lang w:val="fr-BE" w:eastAsia="fr-BE"/>
        </w:rPr>
        <w:tab/>
      </w:r>
      <w:r w:rsidRPr="0026343A">
        <w:rPr>
          <w:rFonts w:ascii="Arial" w:hAnsi="Arial" w:cs="Arial"/>
          <w:noProof/>
        </w:rPr>
        <w:t>Définition des critères</w:t>
      </w:r>
      <w:r>
        <w:rPr>
          <w:noProof/>
        </w:rPr>
        <w:tab/>
      </w:r>
      <w:r>
        <w:rPr>
          <w:noProof/>
        </w:rPr>
        <w:fldChar w:fldCharType="begin"/>
      </w:r>
      <w:r>
        <w:rPr>
          <w:noProof/>
        </w:rPr>
        <w:instrText xml:space="preserve"> PAGEREF _Toc80088519 \h </w:instrText>
      </w:r>
      <w:r>
        <w:rPr>
          <w:noProof/>
        </w:rPr>
      </w:r>
      <w:r>
        <w:rPr>
          <w:noProof/>
        </w:rPr>
        <w:fldChar w:fldCharType="separate"/>
      </w:r>
      <w:r>
        <w:rPr>
          <w:noProof/>
        </w:rPr>
        <w:t>12</w:t>
      </w:r>
      <w:r>
        <w:rPr>
          <w:noProof/>
        </w:rPr>
        <w:fldChar w:fldCharType="end"/>
      </w:r>
    </w:p>
    <w:p w14:paraId="30EA95FB" w14:textId="5D6BEFB0"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3.4.2.</w:t>
      </w:r>
      <w:r>
        <w:rPr>
          <w:rFonts w:asciiTheme="minorHAnsi" w:eastAsiaTheme="minorEastAsia" w:hAnsiTheme="minorHAnsi" w:cstheme="minorBidi"/>
          <w:noProof/>
          <w:sz w:val="22"/>
          <w:szCs w:val="22"/>
          <w:lang w:val="fr-BE" w:eastAsia="fr-BE"/>
        </w:rPr>
        <w:tab/>
      </w:r>
      <w:r w:rsidRPr="0026343A">
        <w:rPr>
          <w:rFonts w:ascii="Arial" w:hAnsi="Arial" w:cs="Arial"/>
          <w:noProof/>
        </w:rPr>
        <w:t>Documents à fournir</w:t>
      </w:r>
      <w:r>
        <w:rPr>
          <w:noProof/>
        </w:rPr>
        <w:tab/>
      </w:r>
      <w:r>
        <w:rPr>
          <w:noProof/>
        </w:rPr>
        <w:fldChar w:fldCharType="begin"/>
      </w:r>
      <w:r>
        <w:rPr>
          <w:noProof/>
        </w:rPr>
        <w:instrText xml:space="preserve"> PAGEREF _Toc80088520 \h </w:instrText>
      </w:r>
      <w:r>
        <w:rPr>
          <w:noProof/>
        </w:rPr>
      </w:r>
      <w:r>
        <w:rPr>
          <w:noProof/>
        </w:rPr>
        <w:fldChar w:fldCharType="separate"/>
      </w:r>
      <w:r>
        <w:rPr>
          <w:noProof/>
        </w:rPr>
        <w:t>13</w:t>
      </w:r>
      <w:r>
        <w:rPr>
          <w:noProof/>
        </w:rPr>
        <w:fldChar w:fldCharType="end"/>
      </w:r>
    </w:p>
    <w:p w14:paraId="328895B3" w14:textId="299B4BB8"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3.4.3.</w:t>
      </w:r>
      <w:r>
        <w:rPr>
          <w:rFonts w:asciiTheme="minorHAnsi" w:eastAsiaTheme="minorEastAsia" w:hAnsiTheme="minorHAnsi" w:cstheme="minorBidi"/>
          <w:noProof/>
          <w:sz w:val="22"/>
          <w:szCs w:val="22"/>
          <w:lang w:val="fr-BE" w:eastAsia="fr-BE"/>
        </w:rPr>
        <w:tab/>
      </w:r>
      <w:r w:rsidRPr="0026343A">
        <w:rPr>
          <w:rFonts w:ascii="Arial" w:hAnsi="Arial" w:cs="Arial"/>
          <w:noProof/>
        </w:rPr>
        <w:t>Evaluation des critères</w:t>
      </w:r>
      <w:r>
        <w:rPr>
          <w:noProof/>
        </w:rPr>
        <w:tab/>
      </w:r>
      <w:r>
        <w:rPr>
          <w:noProof/>
        </w:rPr>
        <w:fldChar w:fldCharType="begin"/>
      </w:r>
      <w:r>
        <w:rPr>
          <w:noProof/>
        </w:rPr>
        <w:instrText xml:space="preserve"> PAGEREF _Toc80088521 \h </w:instrText>
      </w:r>
      <w:r>
        <w:rPr>
          <w:noProof/>
        </w:rPr>
      </w:r>
      <w:r>
        <w:rPr>
          <w:noProof/>
        </w:rPr>
        <w:fldChar w:fldCharType="separate"/>
      </w:r>
      <w:r>
        <w:rPr>
          <w:noProof/>
        </w:rPr>
        <w:t>13</w:t>
      </w:r>
      <w:r>
        <w:rPr>
          <w:noProof/>
        </w:rPr>
        <w:fldChar w:fldCharType="end"/>
      </w:r>
    </w:p>
    <w:p w14:paraId="3CE3D3DC" w14:textId="3CCF8568"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3.5.</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Modalités de remise des dossiers et offres</w:t>
      </w:r>
      <w:r>
        <w:rPr>
          <w:noProof/>
        </w:rPr>
        <w:tab/>
      </w:r>
      <w:r>
        <w:rPr>
          <w:noProof/>
        </w:rPr>
        <w:fldChar w:fldCharType="begin"/>
      </w:r>
      <w:r>
        <w:rPr>
          <w:noProof/>
        </w:rPr>
        <w:instrText xml:space="preserve"> PAGEREF _Toc80088522 \h </w:instrText>
      </w:r>
      <w:r>
        <w:rPr>
          <w:noProof/>
        </w:rPr>
      </w:r>
      <w:r>
        <w:rPr>
          <w:noProof/>
        </w:rPr>
        <w:fldChar w:fldCharType="separate"/>
      </w:r>
      <w:r>
        <w:rPr>
          <w:noProof/>
        </w:rPr>
        <w:t>13</w:t>
      </w:r>
      <w:r>
        <w:rPr>
          <w:noProof/>
        </w:rPr>
        <w:fldChar w:fldCharType="end"/>
      </w:r>
    </w:p>
    <w:p w14:paraId="0B4384FA" w14:textId="59788370"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3.6.</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Délai de validité de l'offre</w:t>
      </w:r>
      <w:r>
        <w:rPr>
          <w:noProof/>
        </w:rPr>
        <w:tab/>
      </w:r>
      <w:r>
        <w:rPr>
          <w:noProof/>
        </w:rPr>
        <w:fldChar w:fldCharType="begin"/>
      </w:r>
      <w:r>
        <w:rPr>
          <w:noProof/>
        </w:rPr>
        <w:instrText xml:space="preserve"> PAGEREF _Toc80088523 \h </w:instrText>
      </w:r>
      <w:r>
        <w:rPr>
          <w:noProof/>
        </w:rPr>
      </w:r>
      <w:r>
        <w:rPr>
          <w:noProof/>
        </w:rPr>
        <w:fldChar w:fldCharType="separate"/>
      </w:r>
      <w:r>
        <w:rPr>
          <w:noProof/>
        </w:rPr>
        <w:t>14</w:t>
      </w:r>
      <w:r>
        <w:rPr>
          <w:noProof/>
        </w:rPr>
        <w:fldChar w:fldCharType="end"/>
      </w:r>
    </w:p>
    <w:p w14:paraId="38512D6F" w14:textId="4FC2960D"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3.7.</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Quantités</w:t>
      </w:r>
      <w:r>
        <w:rPr>
          <w:noProof/>
        </w:rPr>
        <w:tab/>
      </w:r>
      <w:r>
        <w:rPr>
          <w:noProof/>
        </w:rPr>
        <w:fldChar w:fldCharType="begin"/>
      </w:r>
      <w:r>
        <w:rPr>
          <w:noProof/>
        </w:rPr>
        <w:instrText xml:space="preserve"> PAGEREF _Toc80088524 \h </w:instrText>
      </w:r>
      <w:r>
        <w:rPr>
          <w:noProof/>
        </w:rPr>
      </w:r>
      <w:r>
        <w:rPr>
          <w:noProof/>
        </w:rPr>
        <w:fldChar w:fldCharType="separate"/>
      </w:r>
      <w:r>
        <w:rPr>
          <w:noProof/>
        </w:rPr>
        <w:t>14</w:t>
      </w:r>
      <w:r>
        <w:rPr>
          <w:noProof/>
        </w:rPr>
        <w:fldChar w:fldCharType="end"/>
      </w:r>
    </w:p>
    <w:p w14:paraId="1D48C129" w14:textId="5330D4EB"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3.8.</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Modalités d’attribution de l’accord et des marchés subséquents</w:t>
      </w:r>
      <w:r>
        <w:rPr>
          <w:noProof/>
        </w:rPr>
        <w:tab/>
      </w:r>
      <w:r>
        <w:rPr>
          <w:noProof/>
        </w:rPr>
        <w:fldChar w:fldCharType="begin"/>
      </w:r>
      <w:r>
        <w:rPr>
          <w:noProof/>
        </w:rPr>
        <w:instrText xml:space="preserve"> PAGEREF _Toc80088525 \h </w:instrText>
      </w:r>
      <w:r>
        <w:rPr>
          <w:noProof/>
        </w:rPr>
      </w:r>
      <w:r>
        <w:rPr>
          <w:noProof/>
        </w:rPr>
        <w:fldChar w:fldCharType="separate"/>
      </w:r>
      <w:r>
        <w:rPr>
          <w:noProof/>
        </w:rPr>
        <w:t>14</w:t>
      </w:r>
      <w:r>
        <w:rPr>
          <w:noProof/>
        </w:rPr>
        <w:fldChar w:fldCharType="end"/>
      </w:r>
    </w:p>
    <w:p w14:paraId="0B270077" w14:textId="26649BE1"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3.9.</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Autorisation de communication</w:t>
      </w:r>
      <w:r>
        <w:rPr>
          <w:noProof/>
        </w:rPr>
        <w:tab/>
      </w:r>
      <w:r>
        <w:rPr>
          <w:noProof/>
        </w:rPr>
        <w:fldChar w:fldCharType="begin"/>
      </w:r>
      <w:r>
        <w:rPr>
          <w:noProof/>
        </w:rPr>
        <w:instrText xml:space="preserve"> PAGEREF _Toc80088526 \h </w:instrText>
      </w:r>
      <w:r>
        <w:rPr>
          <w:noProof/>
        </w:rPr>
      </w:r>
      <w:r>
        <w:rPr>
          <w:noProof/>
        </w:rPr>
        <w:fldChar w:fldCharType="separate"/>
      </w:r>
      <w:r>
        <w:rPr>
          <w:noProof/>
        </w:rPr>
        <w:t>14</w:t>
      </w:r>
      <w:r>
        <w:rPr>
          <w:noProof/>
        </w:rPr>
        <w:fldChar w:fldCharType="end"/>
      </w:r>
    </w:p>
    <w:p w14:paraId="72497C0A" w14:textId="72B03A13" w:rsidR="00AA7D0F" w:rsidRDefault="00AA7D0F">
      <w:pPr>
        <w:pStyle w:val="TM3"/>
        <w:tabs>
          <w:tab w:val="left" w:pos="12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3.10.</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Faculté de renoncer à passer le marché</w:t>
      </w:r>
      <w:r>
        <w:rPr>
          <w:noProof/>
        </w:rPr>
        <w:tab/>
      </w:r>
      <w:r>
        <w:rPr>
          <w:noProof/>
        </w:rPr>
        <w:fldChar w:fldCharType="begin"/>
      </w:r>
      <w:r>
        <w:rPr>
          <w:noProof/>
        </w:rPr>
        <w:instrText xml:space="preserve"> PAGEREF _Toc80088527 \h </w:instrText>
      </w:r>
      <w:r>
        <w:rPr>
          <w:noProof/>
        </w:rPr>
      </w:r>
      <w:r>
        <w:rPr>
          <w:noProof/>
        </w:rPr>
        <w:fldChar w:fldCharType="separate"/>
      </w:r>
      <w:r>
        <w:rPr>
          <w:noProof/>
        </w:rPr>
        <w:t>14</w:t>
      </w:r>
      <w:r>
        <w:rPr>
          <w:noProof/>
        </w:rPr>
        <w:fldChar w:fldCharType="end"/>
      </w:r>
    </w:p>
    <w:p w14:paraId="08288F49" w14:textId="37E4B4CC" w:rsidR="00AA7D0F" w:rsidRDefault="00AA7D0F">
      <w:pPr>
        <w:pStyle w:val="TM3"/>
        <w:tabs>
          <w:tab w:val="left" w:pos="12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3.11.</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Compétence juridictionnelle</w:t>
      </w:r>
      <w:r>
        <w:rPr>
          <w:noProof/>
        </w:rPr>
        <w:tab/>
      </w:r>
      <w:r>
        <w:rPr>
          <w:noProof/>
        </w:rPr>
        <w:fldChar w:fldCharType="begin"/>
      </w:r>
      <w:r>
        <w:rPr>
          <w:noProof/>
        </w:rPr>
        <w:instrText xml:space="preserve"> PAGEREF _Toc80088528 \h </w:instrText>
      </w:r>
      <w:r>
        <w:rPr>
          <w:noProof/>
        </w:rPr>
      </w:r>
      <w:r>
        <w:rPr>
          <w:noProof/>
        </w:rPr>
        <w:fldChar w:fldCharType="separate"/>
      </w:r>
      <w:r>
        <w:rPr>
          <w:noProof/>
        </w:rPr>
        <w:t>14</w:t>
      </w:r>
      <w:r>
        <w:rPr>
          <w:noProof/>
        </w:rPr>
        <w:fldChar w:fldCharType="end"/>
      </w:r>
    </w:p>
    <w:p w14:paraId="170D9C8B" w14:textId="71BC010D" w:rsidR="00AA7D0F" w:rsidRDefault="00AA7D0F">
      <w:pPr>
        <w:pStyle w:val="TM2"/>
        <w:tabs>
          <w:tab w:val="left" w:pos="600"/>
          <w:tab w:val="right" w:leader="dot" w:pos="9061"/>
        </w:tabs>
        <w:rPr>
          <w:rFonts w:asciiTheme="minorHAnsi" w:eastAsiaTheme="minorEastAsia" w:hAnsiTheme="minorHAnsi" w:cstheme="minorBidi"/>
          <w:smallCaps w:val="0"/>
          <w:noProof/>
          <w:sz w:val="22"/>
          <w:szCs w:val="22"/>
          <w:lang w:val="fr-BE" w:eastAsia="fr-BE"/>
        </w:rPr>
      </w:pPr>
      <w:r w:rsidRPr="0026343A">
        <w:rPr>
          <w:rFonts w:ascii="Arial" w:hAnsi="Arial" w:cs="Arial"/>
          <w:noProof/>
        </w:rPr>
        <w:t>4.</w:t>
      </w:r>
      <w:r>
        <w:rPr>
          <w:rFonts w:asciiTheme="minorHAnsi" w:eastAsiaTheme="minorEastAsia" w:hAnsiTheme="minorHAnsi" w:cstheme="minorBidi"/>
          <w:smallCaps w:val="0"/>
          <w:noProof/>
          <w:sz w:val="22"/>
          <w:szCs w:val="22"/>
          <w:lang w:val="fr-BE" w:eastAsia="fr-BE"/>
        </w:rPr>
        <w:tab/>
      </w:r>
      <w:r w:rsidRPr="0026343A">
        <w:rPr>
          <w:rFonts w:ascii="Arial" w:hAnsi="Arial" w:cs="Arial"/>
          <w:noProof/>
        </w:rPr>
        <w:t>Clauses administratives relatives à l'exécution du marché</w:t>
      </w:r>
      <w:r>
        <w:rPr>
          <w:noProof/>
        </w:rPr>
        <w:tab/>
      </w:r>
      <w:r>
        <w:rPr>
          <w:noProof/>
        </w:rPr>
        <w:fldChar w:fldCharType="begin"/>
      </w:r>
      <w:r>
        <w:rPr>
          <w:noProof/>
        </w:rPr>
        <w:instrText xml:space="preserve"> PAGEREF _Toc80088529 \h </w:instrText>
      </w:r>
      <w:r>
        <w:rPr>
          <w:noProof/>
        </w:rPr>
      </w:r>
      <w:r>
        <w:rPr>
          <w:noProof/>
        </w:rPr>
        <w:fldChar w:fldCharType="separate"/>
      </w:r>
      <w:r>
        <w:rPr>
          <w:noProof/>
        </w:rPr>
        <w:t>15</w:t>
      </w:r>
      <w:r>
        <w:rPr>
          <w:noProof/>
        </w:rPr>
        <w:fldChar w:fldCharType="end"/>
      </w:r>
    </w:p>
    <w:p w14:paraId="003B3CBE" w14:textId="000C470A"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4.1.</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Etendue de la mission</w:t>
      </w:r>
      <w:r>
        <w:rPr>
          <w:noProof/>
        </w:rPr>
        <w:tab/>
      </w:r>
      <w:r>
        <w:rPr>
          <w:noProof/>
        </w:rPr>
        <w:fldChar w:fldCharType="begin"/>
      </w:r>
      <w:r>
        <w:rPr>
          <w:noProof/>
        </w:rPr>
        <w:instrText xml:space="preserve"> PAGEREF _Toc80088530 \h </w:instrText>
      </w:r>
      <w:r>
        <w:rPr>
          <w:noProof/>
        </w:rPr>
      </w:r>
      <w:r>
        <w:rPr>
          <w:noProof/>
        </w:rPr>
        <w:fldChar w:fldCharType="separate"/>
      </w:r>
      <w:r>
        <w:rPr>
          <w:noProof/>
        </w:rPr>
        <w:t>15</w:t>
      </w:r>
      <w:r>
        <w:rPr>
          <w:noProof/>
        </w:rPr>
        <w:fldChar w:fldCharType="end"/>
      </w:r>
    </w:p>
    <w:p w14:paraId="7B95F9FF" w14:textId="1BEEBFF6"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4.2.</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Suivi d’exécution</w:t>
      </w:r>
      <w:r>
        <w:rPr>
          <w:noProof/>
        </w:rPr>
        <w:tab/>
      </w:r>
      <w:r>
        <w:rPr>
          <w:noProof/>
        </w:rPr>
        <w:fldChar w:fldCharType="begin"/>
      </w:r>
      <w:r>
        <w:rPr>
          <w:noProof/>
        </w:rPr>
        <w:instrText xml:space="preserve"> PAGEREF _Toc80088531 \h </w:instrText>
      </w:r>
      <w:r>
        <w:rPr>
          <w:noProof/>
        </w:rPr>
      </w:r>
      <w:r>
        <w:rPr>
          <w:noProof/>
        </w:rPr>
        <w:fldChar w:fldCharType="separate"/>
      </w:r>
      <w:r>
        <w:rPr>
          <w:noProof/>
        </w:rPr>
        <w:t>15</w:t>
      </w:r>
      <w:r>
        <w:rPr>
          <w:noProof/>
        </w:rPr>
        <w:fldChar w:fldCharType="end"/>
      </w:r>
    </w:p>
    <w:p w14:paraId="43A49596" w14:textId="0E2187D0"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4.3.</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Défaut et retard d’exécution</w:t>
      </w:r>
      <w:r>
        <w:rPr>
          <w:noProof/>
        </w:rPr>
        <w:tab/>
      </w:r>
      <w:r>
        <w:rPr>
          <w:noProof/>
        </w:rPr>
        <w:fldChar w:fldCharType="begin"/>
      </w:r>
      <w:r>
        <w:rPr>
          <w:noProof/>
        </w:rPr>
        <w:instrText xml:space="preserve"> PAGEREF _Toc80088532 \h </w:instrText>
      </w:r>
      <w:r>
        <w:rPr>
          <w:noProof/>
        </w:rPr>
      </w:r>
      <w:r>
        <w:rPr>
          <w:noProof/>
        </w:rPr>
        <w:fldChar w:fldCharType="separate"/>
      </w:r>
      <w:r>
        <w:rPr>
          <w:noProof/>
        </w:rPr>
        <w:t>15</w:t>
      </w:r>
      <w:r>
        <w:rPr>
          <w:noProof/>
        </w:rPr>
        <w:fldChar w:fldCharType="end"/>
      </w:r>
    </w:p>
    <w:p w14:paraId="1C0B7D93" w14:textId="0D336909"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4.4.</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Clauses de réexamen</w:t>
      </w:r>
      <w:r>
        <w:rPr>
          <w:noProof/>
        </w:rPr>
        <w:tab/>
      </w:r>
      <w:r>
        <w:rPr>
          <w:noProof/>
        </w:rPr>
        <w:fldChar w:fldCharType="begin"/>
      </w:r>
      <w:r>
        <w:rPr>
          <w:noProof/>
        </w:rPr>
        <w:instrText xml:space="preserve"> PAGEREF _Toc80088533 \h </w:instrText>
      </w:r>
      <w:r>
        <w:rPr>
          <w:noProof/>
        </w:rPr>
      </w:r>
      <w:r>
        <w:rPr>
          <w:noProof/>
        </w:rPr>
        <w:fldChar w:fldCharType="separate"/>
      </w:r>
      <w:r>
        <w:rPr>
          <w:noProof/>
        </w:rPr>
        <w:t>15</w:t>
      </w:r>
      <w:r>
        <w:rPr>
          <w:noProof/>
        </w:rPr>
        <w:fldChar w:fldCharType="end"/>
      </w:r>
    </w:p>
    <w:p w14:paraId="7FDD4152" w14:textId="2E21FBBB"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4.5.</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Cautionnement</w:t>
      </w:r>
      <w:r>
        <w:rPr>
          <w:noProof/>
        </w:rPr>
        <w:tab/>
      </w:r>
      <w:r>
        <w:rPr>
          <w:noProof/>
        </w:rPr>
        <w:fldChar w:fldCharType="begin"/>
      </w:r>
      <w:r>
        <w:rPr>
          <w:noProof/>
        </w:rPr>
        <w:instrText xml:space="preserve"> PAGEREF _Toc80088534 \h </w:instrText>
      </w:r>
      <w:r>
        <w:rPr>
          <w:noProof/>
        </w:rPr>
      </w:r>
      <w:r>
        <w:rPr>
          <w:noProof/>
        </w:rPr>
        <w:fldChar w:fldCharType="separate"/>
      </w:r>
      <w:r>
        <w:rPr>
          <w:noProof/>
        </w:rPr>
        <w:t>16</w:t>
      </w:r>
      <w:r>
        <w:rPr>
          <w:noProof/>
        </w:rPr>
        <w:fldChar w:fldCharType="end"/>
      </w:r>
    </w:p>
    <w:p w14:paraId="661FED95" w14:textId="1E6B0FFC"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4.6.</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Modalités de paiement</w:t>
      </w:r>
      <w:r>
        <w:rPr>
          <w:noProof/>
        </w:rPr>
        <w:tab/>
      </w:r>
      <w:r>
        <w:rPr>
          <w:noProof/>
        </w:rPr>
        <w:fldChar w:fldCharType="begin"/>
      </w:r>
      <w:r>
        <w:rPr>
          <w:noProof/>
        </w:rPr>
        <w:instrText xml:space="preserve"> PAGEREF _Toc80088535 \h </w:instrText>
      </w:r>
      <w:r>
        <w:rPr>
          <w:noProof/>
        </w:rPr>
      </w:r>
      <w:r>
        <w:rPr>
          <w:noProof/>
        </w:rPr>
        <w:fldChar w:fldCharType="separate"/>
      </w:r>
      <w:r>
        <w:rPr>
          <w:noProof/>
        </w:rPr>
        <w:t>16</w:t>
      </w:r>
      <w:r>
        <w:rPr>
          <w:noProof/>
        </w:rPr>
        <w:fldChar w:fldCharType="end"/>
      </w:r>
    </w:p>
    <w:p w14:paraId="71EA64A3" w14:textId="1711FB26"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4.6.1.</w:t>
      </w:r>
      <w:r>
        <w:rPr>
          <w:rFonts w:asciiTheme="minorHAnsi" w:eastAsiaTheme="minorEastAsia" w:hAnsiTheme="minorHAnsi" w:cstheme="minorBidi"/>
          <w:noProof/>
          <w:sz w:val="22"/>
          <w:szCs w:val="22"/>
          <w:lang w:val="fr-BE" w:eastAsia="fr-BE"/>
        </w:rPr>
        <w:tab/>
      </w:r>
      <w:r w:rsidRPr="0026343A">
        <w:rPr>
          <w:rFonts w:ascii="Arial" w:hAnsi="Arial" w:cs="Arial"/>
          <w:noProof/>
        </w:rPr>
        <w:t>Délais de paiement</w:t>
      </w:r>
      <w:r>
        <w:rPr>
          <w:noProof/>
        </w:rPr>
        <w:tab/>
      </w:r>
      <w:r>
        <w:rPr>
          <w:noProof/>
        </w:rPr>
        <w:fldChar w:fldCharType="begin"/>
      </w:r>
      <w:r>
        <w:rPr>
          <w:noProof/>
        </w:rPr>
        <w:instrText xml:space="preserve"> PAGEREF _Toc80088536 \h </w:instrText>
      </w:r>
      <w:r>
        <w:rPr>
          <w:noProof/>
        </w:rPr>
      </w:r>
      <w:r>
        <w:rPr>
          <w:noProof/>
        </w:rPr>
        <w:fldChar w:fldCharType="separate"/>
      </w:r>
      <w:r>
        <w:rPr>
          <w:noProof/>
        </w:rPr>
        <w:t>16</w:t>
      </w:r>
      <w:r>
        <w:rPr>
          <w:noProof/>
        </w:rPr>
        <w:fldChar w:fldCharType="end"/>
      </w:r>
    </w:p>
    <w:p w14:paraId="4823B68D" w14:textId="548D5BB0"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4.7.</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Responsabilité et assurance</w:t>
      </w:r>
      <w:r>
        <w:rPr>
          <w:noProof/>
        </w:rPr>
        <w:tab/>
      </w:r>
      <w:r>
        <w:rPr>
          <w:noProof/>
        </w:rPr>
        <w:fldChar w:fldCharType="begin"/>
      </w:r>
      <w:r>
        <w:rPr>
          <w:noProof/>
        </w:rPr>
        <w:instrText xml:space="preserve"> PAGEREF _Toc80088537 \h </w:instrText>
      </w:r>
      <w:r>
        <w:rPr>
          <w:noProof/>
        </w:rPr>
      </w:r>
      <w:r>
        <w:rPr>
          <w:noProof/>
        </w:rPr>
        <w:fldChar w:fldCharType="separate"/>
      </w:r>
      <w:r>
        <w:rPr>
          <w:noProof/>
        </w:rPr>
        <w:t>17</w:t>
      </w:r>
      <w:r>
        <w:rPr>
          <w:noProof/>
        </w:rPr>
        <w:fldChar w:fldCharType="end"/>
      </w:r>
    </w:p>
    <w:p w14:paraId="1D1F2A73" w14:textId="7236677E"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4.8.</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Moyens dont disposent l’adjudicateur en cas de manquements de l’adjudicataire ou d’avantage très important dans son chef</w:t>
      </w:r>
      <w:r>
        <w:rPr>
          <w:noProof/>
        </w:rPr>
        <w:tab/>
      </w:r>
      <w:r>
        <w:rPr>
          <w:noProof/>
        </w:rPr>
        <w:fldChar w:fldCharType="begin"/>
      </w:r>
      <w:r>
        <w:rPr>
          <w:noProof/>
        </w:rPr>
        <w:instrText xml:space="preserve"> PAGEREF _Toc80088538 \h </w:instrText>
      </w:r>
      <w:r>
        <w:rPr>
          <w:noProof/>
        </w:rPr>
      </w:r>
      <w:r>
        <w:rPr>
          <w:noProof/>
        </w:rPr>
        <w:fldChar w:fldCharType="separate"/>
      </w:r>
      <w:r>
        <w:rPr>
          <w:noProof/>
        </w:rPr>
        <w:t>19</w:t>
      </w:r>
      <w:r>
        <w:rPr>
          <w:noProof/>
        </w:rPr>
        <w:fldChar w:fldCharType="end"/>
      </w:r>
    </w:p>
    <w:p w14:paraId="4FAC2E7B" w14:textId="5F2E78BE"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4.9.</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Résiliation du contrat</w:t>
      </w:r>
      <w:r>
        <w:rPr>
          <w:noProof/>
        </w:rPr>
        <w:tab/>
      </w:r>
      <w:r>
        <w:rPr>
          <w:noProof/>
        </w:rPr>
        <w:fldChar w:fldCharType="begin"/>
      </w:r>
      <w:r>
        <w:rPr>
          <w:noProof/>
        </w:rPr>
        <w:instrText xml:space="preserve"> PAGEREF _Toc80088539 \h </w:instrText>
      </w:r>
      <w:r>
        <w:rPr>
          <w:noProof/>
        </w:rPr>
      </w:r>
      <w:r>
        <w:rPr>
          <w:noProof/>
        </w:rPr>
        <w:fldChar w:fldCharType="separate"/>
      </w:r>
      <w:r>
        <w:rPr>
          <w:noProof/>
        </w:rPr>
        <w:t>19</w:t>
      </w:r>
      <w:r>
        <w:rPr>
          <w:noProof/>
        </w:rPr>
        <w:fldChar w:fldCharType="end"/>
      </w:r>
    </w:p>
    <w:p w14:paraId="1B800113" w14:textId="2D0696BE" w:rsidR="00AA7D0F" w:rsidRDefault="00AA7D0F">
      <w:pPr>
        <w:pStyle w:val="TM1"/>
        <w:tabs>
          <w:tab w:val="right" w:leader="dot" w:pos="9061"/>
        </w:tabs>
        <w:rPr>
          <w:rFonts w:asciiTheme="minorHAnsi" w:eastAsiaTheme="minorEastAsia" w:hAnsiTheme="minorHAnsi" w:cstheme="minorBidi"/>
          <w:b w:val="0"/>
          <w:bCs w:val="0"/>
          <w:caps w:val="0"/>
          <w:noProof/>
          <w:sz w:val="22"/>
          <w:szCs w:val="22"/>
          <w:lang w:val="fr-BE" w:eastAsia="fr-BE"/>
        </w:rPr>
      </w:pPr>
      <w:r>
        <w:rPr>
          <w:noProof/>
        </w:rPr>
        <w:t>DEUXIEME PARTIE – CLAUSES TECHNIQUES</w:t>
      </w:r>
      <w:r>
        <w:rPr>
          <w:noProof/>
        </w:rPr>
        <w:tab/>
      </w:r>
      <w:r>
        <w:rPr>
          <w:noProof/>
        </w:rPr>
        <w:fldChar w:fldCharType="begin"/>
      </w:r>
      <w:r>
        <w:rPr>
          <w:noProof/>
        </w:rPr>
        <w:instrText xml:space="preserve"> PAGEREF _Toc80088540 \h </w:instrText>
      </w:r>
      <w:r>
        <w:rPr>
          <w:noProof/>
        </w:rPr>
      </w:r>
      <w:r>
        <w:rPr>
          <w:noProof/>
        </w:rPr>
        <w:fldChar w:fldCharType="separate"/>
      </w:r>
      <w:r>
        <w:rPr>
          <w:noProof/>
        </w:rPr>
        <w:t>20</w:t>
      </w:r>
      <w:r>
        <w:rPr>
          <w:noProof/>
        </w:rPr>
        <w:fldChar w:fldCharType="end"/>
      </w:r>
    </w:p>
    <w:p w14:paraId="18B5E7F5" w14:textId="3C0FE26A" w:rsidR="00AA7D0F" w:rsidRDefault="00AA7D0F">
      <w:pPr>
        <w:pStyle w:val="TM2"/>
        <w:tabs>
          <w:tab w:val="left" w:pos="600"/>
          <w:tab w:val="right" w:leader="dot" w:pos="9061"/>
        </w:tabs>
        <w:rPr>
          <w:rFonts w:asciiTheme="minorHAnsi" w:eastAsiaTheme="minorEastAsia" w:hAnsiTheme="minorHAnsi" w:cstheme="minorBidi"/>
          <w:smallCaps w:val="0"/>
          <w:noProof/>
          <w:sz w:val="22"/>
          <w:szCs w:val="22"/>
          <w:lang w:val="fr-BE" w:eastAsia="fr-BE"/>
        </w:rPr>
      </w:pPr>
      <w:r w:rsidRPr="0026343A">
        <w:rPr>
          <w:rFonts w:ascii="Arial" w:hAnsi="Arial" w:cs="Arial"/>
          <w:noProof/>
        </w:rPr>
        <w:t>5.</w:t>
      </w:r>
      <w:r>
        <w:rPr>
          <w:rFonts w:asciiTheme="minorHAnsi" w:eastAsiaTheme="minorEastAsia" w:hAnsiTheme="minorHAnsi" w:cstheme="minorBidi"/>
          <w:smallCaps w:val="0"/>
          <w:noProof/>
          <w:sz w:val="22"/>
          <w:szCs w:val="22"/>
          <w:lang w:val="fr-BE" w:eastAsia="fr-BE"/>
        </w:rPr>
        <w:tab/>
      </w:r>
      <w:r w:rsidRPr="0026343A">
        <w:rPr>
          <w:rFonts w:ascii="Arial" w:hAnsi="Arial" w:cs="Arial"/>
          <w:noProof/>
        </w:rPr>
        <w:t>Généralités</w:t>
      </w:r>
      <w:r>
        <w:rPr>
          <w:noProof/>
        </w:rPr>
        <w:tab/>
      </w:r>
      <w:r>
        <w:rPr>
          <w:noProof/>
        </w:rPr>
        <w:fldChar w:fldCharType="begin"/>
      </w:r>
      <w:r>
        <w:rPr>
          <w:noProof/>
        </w:rPr>
        <w:instrText xml:space="preserve"> PAGEREF _Toc80088541 \h </w:instrText>
      </w:r>
      <w:r>
        <w:rPr>
          <w:noProof/>
        </w:rPr>
      </w:r>
      <w:r>
        <w:rPr>
          <w:noProof/>
        </w:rPr>
        <w:fldChar w:fldCharType="separate"/>
      </w:r>
      <w:r>
        <w:rPr>
          <w:noProof/>
        </w:rPr>
        <w:t>20</w:t>
      </w:r>
      <w:r>
        <w:rPr>
          <w:noProof/>
        </w:rPr>
        <w:fldChar w:fldCharType="end"/>
      </w:r>
    </w:p>
    <w:p w14:paraId="1590625F" w14:textId="38F2E3EF"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5.1.</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Objet du marché</w:t>
      </w:r>
      <w:r>
        <w:rPr>
          <w:noProof/>
        </w:rPr>
        <w:tab/>
      </w:r>
      <w:r>
        <w:rPr>
          <w:noProof/>
        </w:rPr>
        <w:fldChar w:fldCharType="begin"/>
      </w:r>
      <w:r>
        <w:rPr>
          <w:noProof/>
        </w:rPr>
        <w:instrText xml:space="preserve"> PAGEREF _Toc80088542 \h </w:instrText>
      </w:r>
      <w:r>
        <w:rPr>
          <w:noProof/>
        </w:rPr>
      </w:r>
      <w:r>
        <w:rPr>
          <w:noProof/>
        </w:rPr>
        <w:fldChar w:fldCharType="separate"/>
      </w:r>
      <w:r>
        <w:rPr>
          <w:noProof/>
        </w:rPr>
        <w:t>20</w:t>
      </w:r>
      <w:r>
        <w:rPr>
          <w:noProof/>
        </w:rPr>
        <w:fldChar w:fldCharType="end"/>
      </w:r>
    </w:p>
    <w:p w14:paraId="5F1A8B1C" w14:textId="1BE7F696"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5.1.1.</w:t>
      </w:r>
      <w:r>
        <w:rPr>
          <w:rFonts w:asciiTheme="minorHAnsi" w:eastAsiaTheme="minorEastAsia" w:hAnsiTheme="minorHAnsi" w:cstheme="minorBidi"/>
          <w:noProof/>
          <w:sz w:val="22"/>
          <w:szCs w:val="22"/>
          <w:lang w:val="fr-BE" w:eastAsia="fr-BE"/>
        </w:rPr>
        <w:tab/>
      </w:r>
      <w:r w:rsidRPr="0026343A">
        <w:rPr>
          <w:rFonts w:ascii="Arial" w:hAnsi="Arial" w:cs="Arial"/>
          <w:noProof/>
        </w:rPr>
        <w:t>Généralités</w:t>
      </w:r>
      <w:r>
        <w:rPr>
          <w:noProof/>
        </w:rPr>
        <w:tab/>
      </w:r>
      <w:r>
        <w:rPr>
          <w:noProof/>
        </w:rPr>
        <w:fldChar w:fldCharType="begin"/>
      </w:r>
      <w:r>
        <w:rPr>
          <w:noProof/>
        </w:rPr>
        <w:instrText xml:space="preserve"> PAGEREF _Toc80088543 \h </w:instrText>
      </w:r>
      <w:r>
        <w:rPr>
          <w:noProof/>
        </w:rPr>
      </w:r>
      <w:r>
        <w:rPr>
          <w:noProof/>
        </w:rPr>
        <w:fldChar w:fldCharType="separate"/>
      </w:r>
      <w:r>
        <w:rPr>
          <w:noProof/>
        </w:rPr>
        <w:t>20</w:t>
      </w:r>
      <w:r>
        <w:rPr>
          <w:noProof/>
        </w:rPr>
        <w:fldChar w:fldCharType="end"/>
      </w:r>
    </w:p>
    <w:p w14:paraId="18579EA5" w14:textId="6456EFE6"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5.1.2.</w:t>
      </w:r>
      <w:r>
        <w:rPr>
          <w:rFonts w:asciiTheme="minorHAnsi" w:eastAsiaTheme="minorEastAsia" w:hAnsiTheme="minorHAnsi" w:cstheme="minorBidi"/>
          <w:noProof/>
          <w:sz w:val="22"/>
          <w:szCs w:val="22"/>
          <w:lang w:val="fr-BE" w:eastAsia="fr-BE"/>
        </w:rPr>
        <w:tab/>
      </w:r>
      <w:r w:rsidRPr="0026343A">
        <w:rPr>
          <w:rFonts w:ascii="Arial" w:hAnsi="Arial" w:cs="Arial"/>
          <w:noProof/>
        </w:rPr>
        <w:t>Implantation</w:t>
      </w:r>
      <w:r>
        <w:rPr>
          <w:noProof/>
        </w:rPr>
        <w:tab/>
      </w:r>
      <w:r>
        <w:rPr>
          <w:noProof/>
        </w:rPr>
        <w:fldChar w:fldCharType="begin"/>
      </w:r>
      <w:r>
        <w:rPr>
          <w:noProof/>
        </w:rPr>
        <w:instrText xml:space="preserve"> PAGEREF _Toc80088544 \h </w:instrText>
      </w:r>
      <w:r>
        <w:rPr>
          <w:noProof/>
        </w:rPr>
      </w:r>
      <w:r>
        <w:rPr>
          <w:noProof/>
        </w:rPr>
        <w:fldChar w:fldCharType="separate"/>
      </w:r>
      <w:r>
        <w:rPr>
          <w:noProof/>
        </w:rPr>
        <w:t>20</w:t>
      </w:r>
      <w:r>
        <w:rPr>
          <w:noProof/>
        </w:rPr>
        <w:fldChar w:fldCharType="end"/>
      </w:r>
    </w:p>
    <w:p w14:paraId="746DE1E0" w14:textId="4E93087A"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5.1.3.</w:t>
      </w:r>
      <w:r>
        <w:rPr>
          <w:rFonts w:asciiTheme="minorHAnsi" w:eastAsiaTheme="minorEastAsia" w:hAnsiTheme="minorHAnsi" w:cstheme="minorBidi"/>
          <w:noProof/>
          <w:sz w:val="22"/>
          <w:szCs w:val="22"/>
          <w:lang w:val="fr-BE" w:eastAsia="fr-BE"/>
        </w:rPr>
        <w:tab/>
      </w:r>
      <w:r w:rsidRPr="0026343A">
        <w:rPr>
          <w:rFonts w:ascii="Arial" w:hAnsi="Arial" w:cs="Arial"/>
          <w:noProof/>
        </w:rPr>
        <w:t>Commande en cascade</w:t>
      </w:r>
      <w:r>
        <w:rPr>
          <w:noProof/>
        </w:rPr>
        <w:tab/>
      </w:r>
      <w:r>
        <w:rPr>
          <w:noProof/>
        </w:rPr>
        <w:fldChar w:fldCharType="begin"/>
      </w:r>
      <w:r>
        <w:rPr>
          <w:noProof/>
        </w:rPr>
        <w:instrText xml:space="preserve"> PAGEREF _Toc80088545 \h </w:instrText>
      </w:r>
      <w:r>
        <w:rPr>
          <w:noProof/>
        </w:rPr>
      </w:r>
      <w:r>
        <w:rPr>
          <w:noProof/>
        </w:rPr>
        <w:fldChar w:fldCharType="separate"/>
      </w:r>
      <w:r>
        <w:rPr>
          <w:noProof/>
        </w:rPr>
        <w:t>20</w:t>
      </w:r>
      <w:r>
        <w:rPr>
          <w:noProof/>
        </w:rPr>
        <w:fldChar w:fldCharType="end"/>
      </w:r>
    </w:p>
    <w:p w14:paraId="367F4895" w14:textId="4A549DBD"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5.1.4.</w:t>
      </w:r>
      <w:r>
        <w:rPr>
          <w:rFonts w:asciiTheme="minorHAnsi" w:eastAsiaTheme="minorEastAsia" w:hAnsiTheme="minorHAnsi" w:cstheme="minorBidi"/>
          <w:noProof/>
          <w:sz w:val="22"/>
          <w:szCs w:val="22"/>
          <w:lang w:val="fr-BE" w:eastAsia="fr-BE"/>
        </w:rPr>
        <w:tab/>
      </w:r>
      <w:r w:rsidRPr="0026343A">
        <w:rPr>
          <w:rFonts w:ascii="Arial" w:hAnsi="Arial" w:cs="Arial"/>
          <w:noProof/>
        </w:rPr>
        <w:t>Critères d’attribution</w:t>
      </w:r>
      <w:r>
        <w:rPr>
          <w:noProof/>
        </w:rPr>
        <w:tab/>
      </w:r>
      <w:r>
        <w:rPr>
          <w:noProof/>
        </w:rPr>
        <w:fldChar w:fldCharType="begin"/>
      </w:r>
      <w:r>
        <w:rPr>
          <w:noProof/>
        </w:rPr>
        <w:instrText xml:space="preserve"> PAGEREF _Toc80088546 \h </w:instrText>
      </w:r>
      <w:r>
        <w:rPr>
          <w:noProof/>
        </w:rPr>
      </w:r>
      <w:r>
        <w:rPr>
          <w:noProof/>
        </w:rPr>
        <w:fldChar w:fldCharType="separate"/>
      </w:r>
      <w:r>
        <w:rPr>
          <w:noProof/>
        </w:rPr>
        <w:t>20</w:t>
      </w:r>
      <w:r>
        <w:rPr>
          <w:noProof/>
        </w:rPr>
        <w:fldChar w:fldCharType="end"/>
      </w:r>
    </w:p>
    <w:p w14:paraId="4C105FDC" w14:textId="0E9EAE09" w:rsidR="00AA7D0F" w:rsidRDefault="00AA7D0F">
      <w:pPr>
        <w:pStyle w:val="TM4"/>
        <w:tabs>
          <w:tab w:val="left" w:pos="16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5.1.4.1.</w:t>
      </w:r>
      <w:r>
        <w:rPr>
          <w:rFonts w:asciiTheme="minorHAnsi" w:eastAsiaTheme="minorEastAsia" w:hAnsiTheme="minorHAnsi" w:cstheme="minorBidi"/>
          <w:noProof/>
          <w:sz w:val="22"/>
          <w:szCs w:val="22"/>
          <w:lang w:val="fr-BE" w:eastAsia="fr-BE"/>
        </w:rPr>
        <w:tab/>
      </w:r>
      <w:r w:rsidRPr="0026343A">
        <w:rPr>
          <w:rFonts w:ascii="Arial" w:hAnsi="Arial" w:cs="Arial"/>
          <w:noProof/>
        </w:rPr>
        <w:t>Coût</w:t>
      </w:r>
      <w:r>
        <w:rPr>
          <w:noProof/>
        </w:rPr>
        <w:tab/>
      </w:r>
      <w:r>
        <w:rPr>
          <w:noProof/>
        </w:rPr>
        <w:fldChar w:fldCharType="begin"/>
      </w:r>
      <w:r>
        <w:rPr>
          <w:noProof/>
        </w:rPr>
        <w:instrText xml:space="preserve"> PAGEREF _Toc80088547 \h </w:instrText>
      </w:r>
      <w:r>
        <w:rPr>
          <w:noProof/>
        </w:rPr>
      </w:r>
      <w:r>
        <w:rPr>
          <w:noProof/>
        </w:rPr>
        <w:fldChar w:fldCharType="separate"/>
      </w:r>
      <w:r>
        <w:rPr>
          <w:noProof/>
        </w:rPr>
        <w:t>20</w:t>
      </w:r>
      <w:r>
        <w:rPr>
          <w:noProof/>
        </w:rPr>
        <w:fldChar w:fldCharType="end"/>
      </w:r>
    </w:p>
    <w:p w14:paraId="2B3A4BB2" w14:textId="789CA51B"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noProof/>
        </w:rPr>
        <w:t>5.1.4.2.</w:t>
      </w:r>
      <w:r>
        <w:rPr>
          <w:rFonts w:asciiTheme="minorHAnsi" w:eastAsiaTheme="minorEastAsia" w:hAnsiTheme="minorHAnsi" w:cstheme="minorBidi"/>
          <w:noProof/>
          <w:sz w:val="22"/>
          <w:szCs w:val="22"/>
          <w:lang w:val="fr-BE" w:eastAsia="fr-BE"/>
        </w:rPr>
        <w:tab/>
      </w:r>
      <w:r w:rsidRPr="0026343A">
        <w:rPr>
          <w:noProof/>
        </w:rPr>
        <w:t>Capacité de production/livraison</w:t>
      </w:r>
      <w:r>
        <w:rPr>
          <w:noProof/>
        </w:rPr>
        <w:tab/>
      </w:r>
      <w:r>
        <w:rPr>
          <w:noProof/>
        </w:rPr>
        <w:fldChar w:fldCharType="begin"/>
      </w:r>
      <w:r>
        <w:rPr>
          <w:noProof/>
        </w:rPr>
        <w:instrText xml:space="preserve"> PAGEREF _Toc80088548 \h </w:instrText>
      </w:r>
      <w:r>
        <w:rPr>
          <w:noProof/>
        </w:rPr>
      </w:r>
      <w:r>
        <w:rPr>
          <w:noProof/>
        </w:rPr>
        <w:fldChar w:fldCharType="separate"/>
      </w:r>
      <w:r>
        <w:rPr>
          <w:noProof/>
        </w:rPr>
        <w:t>21</w:t>
      </w:r>
      <w:r>
        <w:rPr>
          <w:noProof/>
        </w:rPr>
        <w:fldChar w:fldCharType="end"/>
      </w:r>
    </w:p>
    <w:p w14:paraId="7676BE28" w14:textId="6C1A2ABB"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noProof/>
        </w:rPr>
        <w:lastRenderedPageBreak/>
        <w:t>5.1.4.3.</w:t>
      </w:r>
      <w:r>
        <w:rPr>
          <w:rFonts w:asciiTheme="minorHAnsi" w:eastAsiaTheme="minorEastAsia" w:hAnsiTheme="minorHAnsi" w:cstheme="minorBidi"/>
          <w:noProof/>
          <w:sz w:val="22"/>
          <w:szCs w:val="22"/>
          <w:lang w:val="fr-BE" w:eastAsia="fr-BE"/>
        </w:rPr>
        <w:tab/>
      </w:r>
      <w:r w:rsidRPr="0026343A">
        <w:rPr>
          <w:noProof/>
        </w:rPr>
        <w:t>Performance énergétique U</w:t>
      </w:r>
      <w:r w:rsidRPr="0026343A">
        <w:rPr>
          <w:noProof/>
          <w:vertAlign w:val="subscript"/>
        </w:rPr>
        <w:t>max</w:t>
      </w:r>
      <w:r w:rsidRPr="0026343A">
        <w:rPr>
          <w:noProof/>
        </w:rPr>
        <w:t xml:space="preserve"> des parois</w:t>
      </w:r>
      <w:r>
        <w:rPr>
          <w:noProof/>
        </w:rPr>
        <w:tab/>
      </w:r>
      <w:r>
        <w:rPr>
          <w:noProof/>
        </w:rPr>
        <w:fldChar w:fldCharType="begin"/>
      </w:r>
      <w:r>
        <w:rPr>
          <w:noProof/>
        </w:rPr>
        <w:instrText xml:space="preserve"> PAGEREF _Toc80088549 \h </w:instrText>
      </w:r>
      <w:r>
        <w:rPr>
          <w:noProof/>
        </w:rPr>
      </w:r>
      <w:r>
        <w:rPr>
          <w:noProof/>
        </w:rPr>
        <w:fldChar w:fldCharType="separate"/>
      </w:r>
      <w:r>
        <w:rPr>
          <w:noProof/>
        </w:rPr>
        <w:t>21</w:t>
      </w:r>
      <w:r>
        <w:rPr>
          <w:noProof/>
        </w:rPr>
        <w:fldChar w:fldCharType="end"/>
      </w:r>
    </w:p>
    <w:p w14:paraId="446A0436" w14:textId="15117392"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5.2.</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Prestations</w:t>
      </w:r>
      <w:r>
        <w:rPr>
          <w:noProof/>
        </w:rPr>
        <w:tab/>
      </w:r>
      <w:r>
        <w:rPr>
          <w:noProof/>
        </w:rPr>
        <w:fldChar w:fldCharType="begin"/>
      </w:r>
      <w:r>
        <w:rPr>
          <w:noProof/>
        </w:rPr>
        <w:instrText xml:space="preserve"> PAGEREF _Toc80088550 \h </w:instrText>
      </w:r>
      <w:r>
        <w:rPr>
          <w:noProof/>
        </w:rPr>
      </w:r>
      <w:r>
        <w:rPr>
          <w:noProof/>
        </w:rPr>
        <w:fldChar w:fldCharType="separate"/>
      </w:r>
      <w:r>
        <w:rPr>
          <w:noProof/>
        </w:rPr>
        <w:t>21</w:t>
      </w:r>
      <w:r>
        <w:rPr>
          <w:noProof/>
        </w:rPr>
        <w:fldChar w:fldCharType="end"/>
      </w:r>
    </w:p>
    <w:p w14:paraId="323052E0" w14:textId="512055B0"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5.2.1.</w:t>
      </w:r>
      <w:r>
        <w:rPr>
          <w:rFonts w:asciiTheme="minorHAnsi" w:eastAsiaTheme="minorEastAsia" w:hAnsiTheme="minorHAnsi" w:cstheme="minorBidi"/>
          <w:noProof/>
          <w:sz w:val="22"/>
          <w:szCs w:val="22"/>
          <w:lang w:val="fr-BE" w:eastAsia="fr-BE"/>
        </w:rPr>
        <w:tab/>
      </w:r>
      <w:r w:rsidRPr="0026343A">
        <w:rPr>
          <w:rFonts w:ascii="Arial" w:hAnsi="Arial" w:cs="Arial"/>
          <w:noProof/>
        </w:rPr>
        <w:t>Stabilité – Fondations</w:t>
      </w:r>
      <w:r>
        <w:rPr>
          <w:noProof/>
        </w:rPr>
        <w:tab/>
      </w:r>
      <w:r>
        <w:rPr>
          <w:noProof/>
        </w:rPr>
        <w:fldChar w:fldCharType="begin"/>
      </w:r>
      <w:r>
        <w:rPr>
          <w:noProof/>
        </w:rPr>
        <w:instrText xml:space="preserve"> PAGEREF _Toc80088551 \h </w:instrText>
      </w:r>
      <w:r>
        <w:rPr>
          <w:noProof/>
        </w:rPr>
      </w:r>
      <w:r>
        <w:rPr>
          <w:noProof/>
        </w:rPr>
        <w:fldChar w:fldCharType="separate"/>
      </w:r>
      <w:r>
        <w:rPr>
          <w:noProof/>
        </w:rPr>
        <w:t>21</w:t>
      </w:r>
      <w:r>
        <w:rPr>
          <w:noProof/>
        </w:rPr>
        <w:fldChar w:fldCharType="end"/>
      </w:r>
    </w:p>
    <w:p w14:paraId="02E82B41" w14:textId="461580B3"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5.2.2.</w:t>
      </w:r>
      <w:r>
        <w:rPr>
          <w:rFonts w:asciiTheme="minorHAnsi" w:eastAsiaTheme="minorEastAsia" w:hAnsiTheme="minorHAnsi" w:cstheme="minorBidi"/>
          <w:noProof/>
          <w:sz w:val="22"/>
          <w:szCs w:val="22"/>
          <w:lang w:val="fr-BE" w:eastAsia="fr-BE"/>
        </w:rPr>
        <w:tab/>
      </w:r>
      <w:r w:rsidRPr="0026343A">
        <w:rPr>
          <w:rFonts w:ascii="Arial" w:hAnsi="Arial" w:cs="Arial"/>
          <w:noProof/>
        </w:rPr>
        <w:t>Transport</w:t>
      </w:r>
      <w:r>
        <w:rPr>
          <w:noProof/>
        </w:rPr>
        <w:tab/>
      </w:r>
      <w:r>
        <w:rPr>
          <w:noProof/>
        </w:rPr>
        <w:fldChar w:fldCharType="begin"/>
      </w:r>
      <w:r>
        <w:rPr>
          <w:noProof/>
        </w:rPr>
        <w:instrText xml:space="preserve"> PAGEREF _Toc80088552 \h </w:instrText>
      </w:r>
      <w:r>
        <w:rPr>
          <w:noProof/>
        </w:rPr>
      </w:r>
      <w:r>
        <w:rPr>
          <w:noProof/>
        </w:rPr>
        <w:fldChar w:fldCharType="separate"/>
      </w:r>
      <w:r>
        <w:rPr>
          <w:noProof/>
        </w:rPr>
        <w:t>22</w:t>
      </w:r>
      <w:r>
        <w:rPr>
          <w:noProof/>
        </w:rPr>
        <w:fldChar w:fldCharType="end"/>
      </w:r>
    </w:p>
    <w:p w14:paraId="1FD001DB" w14:textId="41F438A8"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5.2.3.</w:t>
      </w:r>
      <w:r>
        <w:rPr>
          <w:rFonts w:asciiTheme="minorHAnsi" w:eastAsiaTheme="minorEastAsia" w:hAnsiTheme="minorHAnsi" w:cstheme="minorBidi"/>
          <w:noProof/>
          <w:sz w:val="22"/>
          <w:szCs w:val="22"/>
          <w:lang w:val="fr-BE" w:eastAsia="fr-BE"/>
        </w:rPr>
        <w:tab/>
      </w:r>
      <w:r w:rsidRPr="0026343A">
        <w:rPr>
          <w:rFonts w:ascii="Arial" w:hAnsi="Arial" w:cs="Arial"/>
          <w:noProof/>
        </w:rPr>
        <w:t>Installation</w:t>
      </w:r>
      <w:r>
        <w:rPr>
          <w:noProof/>
        </w:rPr>
        <w:tab/>
      </w:r>
      <w:r>
        <w:rPr>
          <w:noProof/>
        </w:rPr>
        <w:fldChar w:fldCharType="begin"/>
      </w:r>
      <w:r>
        <w:rPr>
          <w:noProof/>
        </w:rPr>
        <w:instrText xml:space="preserve"> PAGEREF _Toc80088553 \h </w:instrText>
      </w:r>
      <w:r>
        <w:rPr>
          <w:noProof/>
        </w:rPr>
      </w:r>
      <w:r>
        <w:rPr>
          <w:noProof/>
        </w:rPr>
        <w:fldChar w:fldCharType="separate"/>
      </w:r>
      <w:r>
        <w:rPr>
          <w:noProof/>
        </w:rPr>
        <w:t>22</w:t>
      </w:r>
      <w:r>
        <w:rPr>
          <w:noProof/>
        </w:rPr>
        <w:fldChar w:fldCharType="end"/>
      </w:r>
    </w:p>
    <w:p w14:paraId="09E3EC9B" w14:textId="7C6D31FF"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5.2.4.</w:t>
      </w:r>
      <w:r>
        <w:rPr>
          <w:rFonts w:asciiTheme="minorHAnsi" w:eastAsiaTheme="minorEastAsia" w:hAnsiTheme="minorHAnsi" w:cstheme="minorBidi"/>
          <w:noProof/>
          <w:sz w:val="22"/>
          <w:szCs w:val="22"/>
          <w:lang w:val="fr-BE" w:eastAsia="fr-BE"/>
        </w:rPr>
        <w:tab/>
      </w:r>
      <w:r w:rsidRPr="0026343A">
        <w:rPr>
          <w:rFonts w:ascii="Arial" w:hAnsi="Arial" w:cs="Arial"/>
          <w:noProof/>
        </w:rPr>
        <w:t>Abords</w:t>
      </w:r>
      <w:r>
        <w:rPr>
          <w:noProof/>
        </w:rPr>
        <w:tab/>
      </w:r>
      <w:r>
        <w:rPr>
          <w:noProof/>
        </w:rPr>
        <w:fldChar w:fldCharType="begin"/>
      </w:r>
      <w:r>
        <w:rPr>
          <w:noProof/>
        </w:rPr>
        <w:instrText xml:space="preserve"> PAGEREF _Toc80088554 \h </w:instrText>
      </w:r>
      <w:r>
        <w:rPr>
          <w:noProof/>
        </w:rPr>
      </w:r>
      <w:r>
        <w:rPr>
          <w:noProof/>
        </w:rPr>
        <w:fldChar w:fldCharType="separate"/>
      </w:r>
      <w:r>
        <w:rPr>
          <w:noProof/>
        </w:rPr>
        <w:t>22</w:t>
      </w:r>
      <w:r>
        <w:rPr>
          <w:noProof/>
        </w:rPr>
        <w:fldChar w:fldCharType="end"/>
      </w:r>
    </w:p>
    <w:p w14:paraId="07F8A9B7" w14:textId="7574B842"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5.2.5.</w:t>
      </w:r>
      <w:r>
        <w:rPr>
          <w:rFonts w:asciiTheme="minorHAnsi" w:eastAsiaTheme="minorEastAsia" w:hAnsiTheme="minorHAnsi" w:cstheme="minorBidi"/>
          <w:noProof/>
          <w:sz w:val="22"/>
          <w:szCs w:val="22"/>
          <w:lang w:val="fr-BE" w:eastAsia="fr-BE"/>
        </w:rPr>
        <w:tab/>
      </w:r>
      <w:r w:rsidRPr="0026343A">
        <w:rPr>
          <w:rFonts w:ascii="Arial" w:hAnsi="Arial" w:cs="Arial"/>
          <w:noProof/>
        </w:rPr>
        <w:t>Impétrants</w:t>
      </w:r>
      <w:r>
        <w:rPr>
          <w:noProof/>
        </w:rPr>
        <w:tab/>
      </w:r>
      <w:r>
        <w:rPr>
          <w:noProof/>
        </w:rPr>
        <w:fldChar w:fldCharType="begin"/>
      </w:r>
      <w:r>
        <w:rPr>
          <w:noProof/>
        </w:rPr>
        <w:instrText xml:space="preserve"> PAGEREF _Toc80088555 \h </w:instrText>
      </w:r>
      <w:r>
        <w:rPr>
          <w:noProof/>
        </w:rPr>
      </w:r>
      <w:r>
        <w:rPr>
          <w:noProof/>
        </w:rPr>
        <w:fldChar w:fldCharType="separate"/>
      </w:r>
      <w:r>
        <w:rPr>
          <w:noProof/>
        </w:rPr>
        <w:t>22</w:t>
      </w:r>
      <w:r>
        <w:rPr>
          <w:noProof/>
        </w:rPr>
        <w:fldChar w:fldCharType="end"/>
      </w:r>
    </w:p>
    <w:p w14:paraId="699375D2" w14:textId="059C1852"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5.2.6.</w:t>
      </w:r>
      <w:r>
        <w:rPr>
          <w:rFonts w:asciiTheme="minorHAnsi" w:eastAsiaTheme="minorEastAsia" w:hAnsiTheme="minorHAnsi" w:cstheme="minorBidi"/>
          <w:noProof/>
          <w:sz w:val="22"/>
          <w:szCs w:val="22"/>
          <w:lang w:val="fr-BE" w:eastAsia="fr-BE"/>
        </w:rPr>
        <w:tab/>
      </w:r>
      <w:r w:rsidRPr="0026343A">
        <w:rPr>
          <w:rFonts w:ascii="Arial" w:hAnsi="Arial" w:cs="Arial"/>
          <w:noProof/>
        </w:rPr>
        <w:t>Egouttage</w:t>
      </w:r>
      <w:r>
        <w:rPr>
          <w:noProof/>
        </w:rPr>
        <w:tab/>
      </w:r>
      <w:r>
        <w:rPr>
          <w:noProof/>
        </w:rPr>
        <w:fldChar w:fldCharType="begin"/>
      </w:r>
      <w:r>
        <w:rPr>
          <w:noProof/>
        </w:rPr>
        <w:instrText xml:space="preserve"> PAGEREF _Toc80088556 \h </w:instrText>
      </w:r>
      <w:r>
        <w:rPr>
          <w:noProof/>
        </w:rPr>
      </w:r>
      <w:r>
        <w:rPr>
          <w:noProof/>
        </w:rPr>
        <w:fldChar w:fldCharType="separate"/>
      </w:r>
      <w:r>
        <w:rPr>
          <w:noProof/>
        </w:rPr>
        <w:t>23</w:t>
      </w:r>
      <w:r>
        <w:rPr>
          <w:noProof/>
        </w:rPr>
        <w:fldChar w:fldCharType="end"/>
      </w:r>
    </w:p>
    <w:p w14:paraId="591BD6CC" w14:textId="35396C4D"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5.2.7.</w:t>
      </w:r>
      <w:r>
        <w:rPr>
          <w:rFonts w:asciiTheme="minorHAnsi" w:eastAsiaTheme="minorEastAsia" w:hAnsiTheme="minorHAnsi" w:cstheme="minorBidi"/>
          <w:noProof/>
          <w:sz w:val="22"/>
          <w:szCs w:val="22"/>
          <w:lang w:val="fr-BE" w:eastAsia="fr-BE"/>
        </w:rPr>
        <w:tab/>
      </w:r>
      <w:r w:rsidRPr="0026343A">
        <w:rPr>
          <w:rFonts w:ascii="Arial" w:hAnsi="Arial" w:cs="Arial"/>
          <w:noProof/>
        </w:rPr>
        <w:t>État des lieux</w:t>
      </w:r>
      <w:r>
        <w:rPr>
          <w:noProof/>
        </w:rPr>
        <w:tab/>
      </w:r>
      <w:r>
        <w:rPr>
          <w:noProof/>
        </w:rPr>
        <w:fldChar w:fldCharType="begin"/>
      </w:r>
      <w:r>
        <w:rPr>
          <w:noProof/>
        </w:rPr>
        <w:instrText xml:space="preserve"> PAGEREF _Toc80088557 \h </w:instrText>
      </w:r>
      <w:r>
        <w:rPr>
          <w:noProof/>
        </w:rPr>
      </w:r>
      <w:r>
        <w:rPr>
          <w:noProof/>
        </w:rPr>
        <w:fldChar w:fldCharType="separate"/>
      </w:r>
      <w:r>
        <w:rPr>
          <w:noProof/>
        </w:rPr>
        <w:t>23</w:t>
      </w:r>
      <w:r>
        <w:rPr>
          <w:noProof/>
        </w:rPr>
        <w:fldChar w:fldCharType="end"/>
      </w:r>
    </w:p>
    <w:p w14:paraId="1C0C4453" w14:textId="511947F0"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5.2.8.</w:t>
      </w:r>
      <w:r>
        <w:rPr>
          <w:rFonts w:asciiTheme="minorHAnsi" w:eastAsiaTheme="minorEastAsia" w:hAnsiTheme="minorHAnsi" w:cstheme="minorBidi"/>
          <w:noProof/>
          <w:sz w:val="22"/>
          <w:szCs w:val="22"/>
          <w:lang w:val="fr-BE" w:eastAsia="fr-BE"/>
        </w:rPr>
        <w:tab/>
      </w:r>
      <w:r w:rsidRPr="0026343A">
        <w:rPr>
          <w:rFonts w:ascii="Arial" w:hAnsi="Arial" w:cs="Arial"/>
          <w:noProof/>
        </w:rPr>
        <w:t>Réceptions et garanties</w:t>
      </w:r>
      <w:r>
        <w:rPr>
          <w:noProof/>
        </w:rPr>
        <w:tab/>
      </w:r>
      <w:r>
        <w:rPr>
          <w:noProof/>
        </w:rPr>
        <w:fldChar w:fldCharType="begin"/>
      </w:r>
      <w:r>
        <w:rPr>
          <w:noProof/>
        </w:rPr>
        <w:instrText xml:space="preserve"> PAGEREF _Toc80088558 \h </w:instrText>
      </w:r>
      <w:r>
        <w:rPr>
          <w:noProof/>
        </w:rPr>
      </w:r>
      <w:r>
        <w:rPr>
          <w:noProof/>
        </w:rPr>
        <w:fldChar w:fldCharType="separate"/>
      </w:r>
      <w:r>
        <w:rPr>
          <w:noProof/>
        </w:rPr>
        <w:t>23</w:t>
      </w:r>
      <w:r>
        <w:rPr>
          <w:noProof/>
        </w:rPr>
        <w:fldChar w:fldCharType="end"/>
      </w:r>
    </w:p>
    <w:p w14:paraId="1DA5F36E" w14:textId="09E58C4A"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5.2.9.</w:t>
      </w:r>
      <w:r>
        <w:rPr>
          <w:rFonts w:asciiTheme="minorHAnsi" w:eastAsiaTheme="minorEastAsia" w:hAnsiTheme="minorHAnsi" w:cstheme="minorBidi"/>
          <w:noProof/>
          <w:sz w:val="22"/>
          <w:szCs w:val="22"/>
          <w:lang w:val="fr-BE" w:eastAsia="fr-BE"/>
        </w:rPr>
        <w:tab/>
      </w:r>
      <w:r w:rsidRPr="0026343A">
        <w:rPr>
          <w:rFonts w:ascii="Arial" w:hAnsi="Arial" w:cs="Arial"/>
          <w:noProof/>
        </w:rPr>
        <w:t>Dossier documentaire</w:t>
      </w:r>
      <w:r>
        <w:rPr>
          <w:noProof/>
        </w:rPr>
        <w:tab/>
      </w:r>
      <w:r>
        <w:rPr>
          <w:noProof/>
        </w:rPr>
        <w:fldChar w:fldCharType="begin"/>
      </w:r>
      <w:r>
        <w:rPr>
          <w:noProof/>
        </w:rPr>
        <w:instrText xml:space="preserve"> PAGEREF _Toc80088559 \h </w:instrText>
      </w:r>
      <w:r>
        <w:rPr>
          <w:noProof/>
        </w:rPr>
      </w:r>
      <w:r>
        <w:rPr>
          <w:noProof/>
        </w:rPr>
        <w:fldChar w:fldCharType="separate"/>
      </w:r>
      <w:r>
        <w:rPr>
          <w:noProof/>
        </w:rPr>
        <w:t>24</w:t>
      </w:r>
      <w:r>
        <w:rPr>
          <w:noProof/>
        </w:rPr>
        <w:fldChar w:fldCharType="end"/>
      </w:r>
    </w:p>
    <w:p w14:paraId="02787D2F" w14:textId="2AA2BC7F"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5.3.</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AUTORISATIONS</w:t>
      </w:r>
      <w:r>
        <w:rPr>
          <w:noProof/>
        </w:rPr>
        <w:tab/>
      </w:r>
      <w:r>
        <w:rPr>
          <w:noProof/>
        </w:rPr>
        <w:fldChar w:fldCharType="begin"/>
      </w:r>
      <w:r>
        <w:rPr>
          <w:noProof/>
        </w:rPr>
        <w:instrText xml:space="preserve"> PAGEREF _Toc80088560 \h </w:instrText>
      </w:r>
      <w:r>
        <w:rPr>
          <w:noProof/>
        </w:rPr>
      </w:r>
      <w:r>
        <w:rPr>
          <w:noProof/>
        </w:rPr>
        <w:fldChar w:fldCharType="separate"/>
      </w:r>
      <w:r>
        <w:rPr>
          <w:noProof/>
        </w:rPr>
        <w:t>24</w:t>
      </w:r>
      <w:r>
        <w:rPr>
          <w:noProof/>
        </w:rPr>
        <w:fldChar w:fldCharType="end"/>
      </w:r>
    </w:p>
    <w:p w14:paraId="63672CB8" w14:textId="0E945CFC"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5.3.1.</w:t>
      </w:r>
      <w:r>
        <w:rPr>
          <w:rFonts w:asciiTheme="minorHAnsi" w:eastAsiaTheme="minorEastAsia" w:hAnsiTheme="minorHAnsi" w:cstheme="minorBidi"/>
          <w:noProof/>
          <w:sz w:val="22"/>
          <w:szCs w:val="22"/>
          <w:lang w:val="fr-BE" w:eastAsia="fr-BE"/>
        </w:rPr>
        <w:tab/>
      </w:r>
      <w:r w:rsidRPr="0026343A">
        <w:rPr>
          <w:rFonts w:ascii="Arial" w:hAnsi="Arial" w:cs="Arial"/>
          <w:noProof/>
        </w:rPr>
        <w:t>Permis</w:t>
      </w:r>
      <w:r>
        <w:rPr>
          <w:noProof/>
        </w:rPr>
        <w:tab/>
      </w:r>
      <w:r>
        <w:rPr>
          <w:noProof/>
        </w:rPr>
        <w:fldChar w:fldCharType="begin"/>
      </w:r>
      <w:r>
        <w:rPr>
          <w:noProof/>
        </w:rPr>
        <w:instrText xml:space="preserve"> PAGEREF _Toc80088561 \h </w:instrText>
      </w:r>
      <w:r>
        <w:rPr>
          <w:noProof/>
        </w:rPr>
      </w:r>
      <w:r>
        <w:rPr>
          <w:noProof/>
        </w:rPr>
        <w:fldChar w:fldCharType="separate"/>
      </w:r>
      <w:r>
        <w:rPr>
          <w:noProof/>
        </w:rPr>
        <w:t>24</w:t>
      </w:r>
      <w:r>
        <w:rPr>
          <w:noProof/>
        </w:rPr>
        <w:fldChar w:fldCharType="end"/>
      </w:r>
    </w:p>
    <w:p w14:paraId="082B74FA" w14:textId="1AC55437"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5.3.2.</w:t>
      </w:r>
      <w:r>
        <w:rPr>
          <w:rFonts w:asciiTheme="minorHAnsi" w:eastAsiaTheme="minorEastAsia" w:hAnsiTheme="minorHAnsi" w:cstheme="minorBidi"/>
          <w:noProof/>
          <w:sz w:val="22"/>
          <w:szCs w:val="22"/>
          <w:lang w:val="fr-BE" w:eastAsia="fr-BE"/>
        </w:rPr>
        <w:tab/>
      </w:r>
      <w:r w:rsidRPr="0026343A">
        <w:rPr>
          <w:rFonts w:ascii="Arial" w:hAnsi="Arial" w:cs="Arial"/>
          <w:noProof/>
        </w:rPr>
        <w:t>Respect des règlementations</w:t>
      </w:r>
      <w:r>
        <w:rPr>
          <w:noProof/>
        </w:rPr>
        <w:tab/>
      </w:r>
      <w:r>
        <w:rPr>
          <w:noProof/>
        </w:rPr>
        <w:fldChar w:fldCharType="begin"/>
      </w:r>
      <w:r>
        <w:rPr>
          <w:noProof/>
        </w:rPr>
        <w:instrText xml:space="preserve"> PAGEREF _Toc80088562 \h </w:instrText>
      </w:r>
      <w:r>
        <w:rPr>
          <w:noProof/>
        </w:rPr>
      </w:r>
      <w:r>
        <w:rPr>
          <w:noProof/>
        </w:rPr>
        <w:fldChar w:fldCharType="separate"/>
      </w:r>
      <w:r>
        <w:rPr>
          <w:noProof/>
        </w:rPr>
        <w:t>25</w:t>
      </w:r>
      <w:r>
        <w:rPr>
          <w:noProof/>
        </w:rPr>
        <w:fldChar w:fldCharType="end"/>
      </w:r>
    </w:p>
    <w:p w14:paraId="0633550B" w14:textId="6CA3E47C"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5.4.</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Documents de référence</w:t>
      </w:r>
      <w:r>
        <w:rPr>
          <w:noProof/>
        </w:rPr>
        <w:tab/>
      </w:r>
      <w:r>
        <w:rPr>
          <w:noProof/>
        </w:rPr>
        <w:fldChar w:fldCharType="begin"/>
      </w:r>
      <w:r>
        <w:rPr>
          <w:noProof/>
        </w:rPr>
        <w:instrText xml:space="preserve"> PAGEREF _Toc80088563 \h </w:instrText>
      </w:r>
      <w:r>
        <w:rPr>
          <w:noProof/>
        </w:rPr>
      </w:r>
      <w:r>
        <w:rPr>
          <w:noProof/>
        </w:rPr>
        <w:fldChar w:fldCharType="separate"/>
      </w:r>
      <w:r>
        <w:rPr>
          <w:noProof/>
        </w:rPr>
        <w:t>25</w:t>
      </w:r>
      <w:r>
        <w:rPr>
          <w:noProof/>
        </w:rPr>
        <w:fldChar w:fldCharType="end"/>
      </w:r>
    </w:p>
    <w:p w14:paraId="7A523FA3" w14:textId="0C17605D"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5.5.</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Documentation technique minimale à rendre avec la soumission</w:t>
      </w:r>
      <w:r>
        <w:rPr>
          <w:noProof/>
        </w:rPr>
        <w:tab/>
      </w:r>
      <w:r>
        <w:rPr>
          <w:noProof/>
        </w:rPr>
        <w:fldChar w:fldCharType="begin"/>
      </w:r>
      <w:r>
        <w:rPr>
          <w:noProof/>
        </w:rPr>
        <w:instrText xml:space="preserve"> PAGEREF _Toc80088564 \h </w:instrText>
      </w:r>
      <w:r>
        <w:rPr>
          <w:noProof/>
        </w:rPr>
      </w:r>
      <w:r>
        <w:rPr>
          <w:noProof/>
        </w:rPr>
        <w:fldChar w:fldCharType="separate"/>
      </w:r>
      <w:r>
        <w:rPr>
          <w:noProof/>
        </w:rPr>
        <w:t>25</w:t>
      </w:r>
      <w:r>
        <w:rPr>
          <w:noProof/>
        </w:rPr>
        <w:fldChar w:fldCharType="end"/>
      </w:r>
    </w:p>
    <w:p w14:paraId="40605CB5" w14:textId="4AA036F3" w:rsidR="00AA7D0F" w:rsidRDefault="00AA7D0F">
      <w:pPr>
        <w:pStyle w:val="TM2"/>
        <w:tabs>
          <w:tab w:val="left" w:pos="600"/>
          <w:tab w:val="right" w:leader="dot" w:pos="9061"/>
        </w:tabs>
        <w:rPr>
          <w:rFonts w:asciiTheme="minorHAnsi" w:eastAsiaTheme="minorEastAsia" w:hAnsiTheme="minorHAnsi" w:cstheme="minorBidi"/>
          <w:smallCaps w:val="0"/>
          <w:noProof/>
          <w:sz w:val="22"/>
          <w:szCs w:val="22"/>
          <w:lang w:val="fr-BE" w:eastAsia="fr-BE"/>
        </w:rPr>
      </w:pPr>
      <w:r w:rsidRPr="0026343A">
        <w:rPr>
          <w:rFonts w:ascii="Arial" w:hAnsi="Arial" w:cs="Arial"/>
          <w:noProof/>
        </w:rPr>
        <w:t>6.</w:t>
      </w:r>
      <w:r>
        <w:rPr>
          <w:rFonts w:asciiTheme="minorHAnsi" w:eastAsiaTheme="minorEastAsia" w:hAnsiTheme="minorHAnsi" w:cstheme="minorBidi"/>
          <w:smallCaps w:val="0"/>
          <w:noProof/>
          <w:sz w:val="22"/>
          <w:szCs w:val="22"/>
          <w:lang w:val="fr-BE" w:eastAsia="fr-BE"/>
        </w:rPr>
        <w:tab/>
      </w:r>
      <w:r w:rsidRPr="0026343A">
        <w:rPr>
          <w:rFonts w:ascii="Arial" w:hAnsi="Arial" w:cs="Arial"/>
          <w:noProof/>
        </w:rPr>
        <w:t>Performances minimales</w:t>
      </w:r>
      <w:r>
        <w:rPr>
          <w:noProof/>
        </w:rPr>
        <w:tab/>
      </w:r>
      <w:r>
        <w:rPr>
          <w:noProof/>
        </w:rPr>
        <w:fldChar w:fldCharType="begin"/>
      </w:r>
      <w:r>
        <w:rPr>
          <w:noProof/>
        </w:rPr>
        <w:instrText xml:space="preserve"> PAGEREF _Toc80088565 \h </w:instrText>
      </w:r>
      <w:r>
        <w:rPr>
          <w:noProof/>
        </w:rPr>
      </w:r>
      <w:r>
        <w:rPr>
          <w:noProof/>
        </w:rPr>
        <w:fldChar w:fldCharType="separate"/>
      </w:r>
      <w:r>
        <w:rPr>
          <w:noProof/>
        </w:rPr>
        <w:t>26</w:t>
      </w:r>
      <w:r>
        <w:rPr>
          <w:noProof/>
        </w:rPr>
        <w:fldChar w:fldCharType="end"/>
      </w:r>
    </w:p>
    <w:p w14:paraId="4BD15568" w14:textId="73DFFFC7"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6.1.</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Critères de salubrité</w:t>
      </w:r>
      <w:r>
        <w:rPr>
          <w:noProof/>
        </w:rPr>
        <w:tab/>
      </w:r>
      <w:r>
        <w:rPr>
          <w:noProof/>
        </w:rPr>
        <w:fldChar w:fldCharType="begin"/>
      </w:r>
      <w:r>
        <w:rPr>
          <w:noProof/>
        </w:rPr>
        <w:instrText xml:space="preserve"> PAGEREF _Toc80088566 \h </w:instrText>
      </w:r>
      <w:r>
        <w:rPr>
          <w:noProof/>
        </w:rPr>
      </w:r>
      <w:r>
        <w:rPr>
          <w:noProof/>
        </w:rPr>
        <w:fldChar w:fldCharType="separate"/>
      </w:r>
      <w:r>
        <w:rPr>
          <w:noProof/>
        </w:rPr>
        <w:t>26</w:t>
      </w:r>
      <w:r>
        <w:rPr>
          <w:noProof/>
        </w:rPr>
        <w:fldChar w:fldCharType="end"/>
      </w:r>
    </w:p>
    <w:p w14:paraId="38C665D3" w14:textId="6DBD74BF"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6.1.1.</w:t>
      </w:r>
      <w:r>
        <w:rPr>
          <w:rFonts w:asciiTheme="minorHAnsi" w:eastAsiaTheme="minorEastAsia" w:hAnsiTheme="minorHAnsi" w:cstheme="minorBidi"/>
          <w:noProof/>
          <w:sz w:val="22"/>
          <w:szCs w:val="22"/>
          <w:lang w:val="fr-BE" w:eastAsia="fr-BE"/>
        </w:rPr>
        <w:tab/>
      </w:r>
      <w:r w:rsidRPr="0026343A">
        <w:rPr>
          <w:rFonts w:ascii="Arial" w:hAnsi="Arial" w:cs="Arial"/>
          <w:noProof/>
        </w:rPr>
        <w:t>AGW du 30 août 2007</w:t>
      </w:r>
      <w:r>
        <w:rPr>
          <w:noProof/>
        </w:rPr>
        <w:tab/>
      </w:r>
      <w:r>
        <w:rPr>
          <w:noProof/>
        </w:rPr>
        <w:fldChar w:fldCharType="begin"/>
      </w:r>
      <w:r>
        <w:rPr>
          <w:noProof/>
        </w:rPr>
        <w:instrText xml:space="preserve"> PAGEREF _Toc80088567 \h </w:instrText>
      </w:r>
      <w:r>
        <w:rPr>
          <w:noProof/>
        </w:rPr>
      </w:r>
      <w:r>
        <w:rPr>
          <w:noProof/>
        </w:rPr>
        <w:fldChar w:fldCharType="separate"/>
      </w:r>
      <w:r>
        <w:rPr>
          <w:noProof/>
        </w:rPr>
        <w:t>26</w:t>
      </w:r>
      <w:r>
        <w:rPr>
          <w:noProof/>
        </w:rPr>
        <w:fldChar w:fldCharType="end"/>
      </w:r>
    </w:p>
    <w:p w14:paraId="2E3D30D6" w14:textId="3946605D"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6.1.2.</w:t>
      </w:r>
      <w:r>
        <w:rPr>
          <w:rFonts w:asciiTheme="minorHAnsi" w:eastAsiaTheme="minorEastAsia" w:hAnsiTheme="minorHAnsi" w:cstheme="minorBidi"/>
          <w:noProof/>
          <w:sz w:val="22"/>
          <w:szCs w:val="22"/>
          <w:lang w:val="fr-BE" w:eastAsia="fr-BE"/>
        </w:rPr>
        <w:tab/>
      </w:r>
      <w:r w:rsidRPr="0026343A">
        <w:rPr>
          <w:rFonts w:ascii="Arial" w:hAnsi="Arial" w:cs="Arial"/>
          <w:noProof/>
        </w:rPr>
        <w:t>Critères complémentaires</w:t>
      </w:r>
      <w:r>
        <w:rPr>
          <w:noProof/>
        </w:rPr>
        <w:tab/>
      </w:r>
      <w:r>
        <w:rPr>
          <w:noProof/>
        </w:rPr>
        <w:fldChar w:fldCharType="begin"/>
      </w:r>
      <w:r>
        <w:rPr>
          <w:noProof/>
        </w:rPr>
        <w:instrText xml:space="preserve"> PAGEREF _Toc80088568 \h </w:instrText>
      </w:r>
      <w:r>
        <w:rPr>
          <w:noProof/>
        </w:rPr>
      </w:r>
      <w:r>
        <w:rPr>
          <w:noProof/>
        </w:rPr>
        <w:fldChar w:fldCharType="separate"/>
      </w:r>
      <w:r>
        <w:rPr>
          <w:noProof/>
        </w:rPr>
        <w:t>26</w:t>
      </w:r>
      <w:r>
        <w:rPr>
          <w:noProof/>
        </w:rPr>
        <w:fldChar w:fldCharType="end"/>
      </w:r>
    </w:p>
    <w:p w14:paraId="7C874BC5" w14:textId="7B474BC0" w:rsidR="00AA7D0F" w:rsidRDefault="00AA7D0F">
      <w:pPr>
        <w:pStyle w:val="TM4"/>
        <w:tabs>
          <w:tab w:val="left" w:pos="16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6.1.2.1.</w:t>
      </w:r>
      <w:r>
        <w:rPr>
          <w:rFonts w:asciiTheme="minorHAnsi" w:eastAsiaTheme="minorEastAsia" w:hAnsiTheme="minorHAnsi" w:cstheme="minorBidi"/>
          <w:noProof/>
          <w:sz w:val="22"/>
          <w:szCs w:val="22"/>
          <w:lang w:val="fr-BE" w:eastAsia="fr-BE"/>
        </w:rPr>
        <w:tab/>
      </w:r>
      <w:r w:rsidRPr="0026343A">
        <w:rPr>
          <w:rFonts w:ascii="Arial" w:hAnsi="Arial" w:cs="Arial"/>
          <w:noProof/>
        </w:rPr>
        <w:t>Occupation minimale suivant la typologie</w:t>
      </w:r>
      <w:r>
        <w:rPr>
          <w:noProof/>
        </w:rPr>
        <w:tab/>
      </w:r>
      <w:r>
        <w:rPr>
          <w:noProof/>
        </w:rPr>
        <w:fldChar w:fldCharType="begin"/>
      </w:r>
      <w:r>
        <w:rPr>
          <w:noProof/>
        </w:rPr>
        <w:instrText xml:space="preserve"> PAGEREF _Toc80088569 \h </w:instrText>
      </w:r>
      <w:r>
        <w:rPr>
          <w:noProof/>
        </w:rPr>
      </w:r>
      <w:r>
        <w:rPr>
          <w:noProof/>
        </w:rPr>
        <w:fldChar w:fldCharType="separate"/>
      </w:r>
      <w:r>
        <w:rPr>
          <w:noProof/>
        </w:rPr>
        <w:t>26</w:t>
      </w:r>
      <w:r>
        <w:rPr>
          <w:noProof/>
        </w:rPr>
        <w:fldChar w:fldCharType="end"/>
      </w:r>
    </w:p>
    <w:p w14:paraId="6D72B016" w14:textId="0DCCC3A3" w:rsidR="00AA7D0F" w:rsidRDefault="00AA7D0F">
      <w:pPr>
        <w:pStyle w:val="TM4"/>
        <w:tabs>
          <w:tab w:val="left" w:pos="16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6.1.2.2.</w:t>
      </w:r>
      <w:r>
        <w:rPr>
          <w:rFonts w:asciiTheme="minorHAnsi" w:eastAsiaTheme="minorEastAsia" w:hAnsiTheme="minorHAnsi" w:cstheme="minorBidi"/>
          <w:noProof/>
          <w:sz w:val="22"/>
          <w:szCs w:val="22"/>
          <w:lang w:val="fr-BE" w:eastAsia="fr-BE"/>
        </w:rPr>
        <w:tab/>
      </w:r>
      <w:r w:rsidRPr="0026343A">
        <w:rPr>
          <w:rFonts w:ascii="Arial" w:hAnsi="Arial" w:cs="Arial"/>
          <w:noProof/>
        </w:rPr>
        <w:t>Superficies habitables minimales requises</w:t>
      </w:r>
      <w:r>
        <w:rPr>
          <w:noProof/>
        </w:rPr>
        <w:tab/>
      </w:r>
      <w:r>
        <w:rPr>
          <w:noProof/>
        </w:rPr>
        <w:fldChar w:fldCharType="begin"/>
      </w:r>
      <w:r>
        <w:rPr>
          <w:noProof/>
        </w:rPr>
        <w:instrText xml:space="preserve"> PAGEREF _Toc80088570 \h </w:instrText>
      </w:r>
      <w:r>
        <w:rPr>
          <w:noProof/>
        </w:rPr>
      </w:r>
      <w:r>
        <w:rPr>
          <w:noProof/>
        </w:rPr>
        <w:fldChar w:fldCharType="separate"/>
      </w:r>
      <w:r>
        <w:rPr>
          <w:noProof/>
        </w:rPr>
        <w:t>27</w:t>
      </w:r>
      <w:r>
        <w:rPr>
          <w:noProof/>
        </w:rPr>
        <w:fldChar w:fldCharType="end"/>
      </w:r>
    </w:p>
    <w:p w14:paraId="63DA2F01" w14:textId="79708F59" w:rsidR="00AA7D0F" w:rsidRDefault="00AA7D0F">
      <w:pPr>
        <w:pStyle w:val="TM4"/>
        <w:tabs>
          <w:tab w:val="left" w:pos="16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6.1.2.1.</w:t>
      </w:r>
      <w:r>
        <w:rPr>
          <w:rFonts w:asciiTheme="minorHAnsi" w:eastAsiaTheme="minorEastAsia" w:hAnsiTheme="minorHAnsi" w:cstheme="minorBidi"/>
          <w:noProof/>
          <w:sz w:val="22"/>
          <w:szCs w:val="22"/>
          <w:lang w:val="fr-BE" w:eastAsia="fr-BE"/>
        </w:rPr>
        <w:tab/>
      </w:r>
      <w:r w:rsidRPr="0026343A">
        <w:rPr>
          <w:rFonts w:ascii="Arial" w:hAnsi="Arial" w:cs="Arial"/>
          <w:noProof/>
        </w:rPr>
        <w:t>Fonctionnalité</w:t>
      </w:r>
      <w:r>
        <w:rPr>
          <w:noProof/>
        </w:rPr>
        <w:tab/>
      </w:r>
      <w:r>
        <w:rPr>
          <w:noProof/>
        </w:rPr>
        <w:fldChar w:fldCharType="begin"/>
      </w:r>
      <w:r>
        <w:rPr>
          <w:noProof/>
        </w:rPr>
        <w:instrText xml:space="preserve"> PAGEREF _Toc80088571 \h </w:instrText>
      </w:r>
      <w:r>
        <w:rPr>
          <w:noProof/>
        </w:rPr>
      </w:r>
      <w:r>
        <w:rPr>
          <w:noProof/>
        </w:rPr>
        <w:fldChar w:fldCharType="separate"/>
      </w:r>
      <w:r>
        <w:rPr>
          <w:noProof/>
        </w:rPr>
        <w:t>27</w:t>
      </w:r>
      <w:r>
        <w:rPr>
          <w:noProof/>
        </w:rPr>
        <w:fldChar w:fldCharType="end"/>
      </w:r>
    </w:p>
    <w:p w14:paraId="444A32AC" w14:textId="004D1FD0" w:rsidR="00AA7D0F" w:rsidRDefault="00AA7D0F">
      <w:pPr>
        <w:pStyle w:val="TM4"/>
        <w:tabs>
          <w:tab w:val="left" w:pos="16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6.1.2.2.</w:t>
      </w:r>
      <w:r>
        <w:rPr>
          <w:rFonts w:asciiTheme="minorHAnsi" w:eastAsiaTheme="minorEastAsia" w:hAnsiTheme="minorHAnsi" w:cstheme="minorBidi"/>
          <w:noProof/>
          <w:sz w:val="22"/>
          <w:szCs w:val="22"/>
          <w:lang w:val="fr-BE" w:eastAsia="fr-BE"/>
        </w:rPr>
        <w:tab/>
      </w:r>
      <w:r w:rsidRPr="0026343A">
        <w:rPr>
          <w:rFonts w:ascii="Arial" w:hAnsi="Arial" w:cs="Arial"/>
          <w:noProof/>
        </w:rPr>
        <w:t>Hauteur sous plafond – dimensions des locaux</w:t>
      </w:r>
      <w:r>
        <w:rPr>
          <w:noProof/>
        </w:rPr>
        <w:tab/>
      </w:r>
      <w:r>
        <w:rPr>
          <w:noProof/>
        </w:rPr>
        <w:fldChar w:fldCharType="begin"/>
      </w:r>
      <w:r>
        <w:rPr>
          <w:noProof/>
        </w:rPr>
        <w:instrText xml:space="preserve"> PAGEREF _Toc80088572 \h </w:instrText>
      </w:r>
      <w:r>
        <w:rPr>
          <w:noProof/>
        </w:rPr>
      </w:r>
      <w:r>
        <w:rPr>
          <w:noProof/>
        </w:rPr>
        <w:fldChar w:fldCharType="separate"/>
      </w:r>
      <w:r>
        <w:rPr>
          <w:noProof/>
        </w:rPr>
        <w:t>27</w:t>
      </w:r>
      <w:r>
        <w:rPr>
          <w:noProof/>
        </w:rPr>
        <w:fldChar w:fldCharType="end"/>
      </w:r>
    </w:p>
    <w:p w14:paraId="6D86CD3E" w14:textId="4BF2DB03" w:rsidR="00AA7D0F" w:rsidRDefault="00AA7D0F">
      <w:pPr>
        <w:pStyle w:val="TM4"/>
        <w:tabs>
          <w:tab w:val="left" w:pos="16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6.1.2.3.</w:t>
      </w:r>
      <w:r>
        <w:rPr>
          <w:rFonts w:asciiTheme="minorHAnsi" w:eastAsiaTheme="minorEastAsia" w:hAnsiTheme="minorHAnsi" w:cstheme="minorBidi"/>
          <w:noProof/>
          <w:sz w:val="22"/>
          <w:szCs w:val="22"/>
          <w:lang w:val="fr-BE" w:eastAsia="fr-BE"/>
        </w:rPr>
        <w:tab/>
      </w:r>
      <w:r w:rsidRPr="0026343A">
        <w:rPr>
          <w:rFonts w:ascii="Arial" w:hAnsi="Arial" w:cs="Arial"/>
          <w:noProof/>
        </w:rPr>
        <w:t>Éclairage naturel</w:t>
      </w:r>
      <w:r>
        <w:rPr>
          <w:noProof/>
        </w:rPr>
        <w:tab/>
      </w:r>
      <w:r>
        <w:rPr>
          <w:noProof/>
        </w:rPr>
        <w:fldChar w:fldCharType="begin"/>
      </w:r>
      <w:r>
        <w:rPr>
          <w:noProof/>
        </w:rPr>
        <w:instrText xml:space="preserve"> PAGEREF _Toc80088573 \h </w:instrText>
      </w:r>
      <w:r>
        <w:rPr>
          <w:noProof/>
        </w:rPr>
      </w:r>
      <w:r>
        <w:rPr>
          <w:noProof/>
        </w:rPr>
        <w:fldChar w:fldCharType="separate"/>
      </w:r>
      <w:r>
        <w:rPr>
          <w:noProof/>
        </w:rPr>
        <w:t>27</w:t>
      </w:r>
      <w:r>
        <w:rPr>
          <w:noProof/>
        </w:rPr>
        <w:fldChar w:fldCharType="end"/>
      </w:r>
    </w:p>
    <w:p w14:paraId="677CBEC7" w14:textId="39AD1684" w:rsidR="00AA7D0F" w:rsidRDefault="00AA7D0F">
      <w:pPr>
        <w:pStyle w:val="TM4"/>
        <w:tabs>
          <w:tab w:val="left" w:pos="16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6.1.2.4.</w:t>
      </w:r>
      <w:r>
        <w:rPr>
          <w:rFonts w:asciiTheme="minorHAnsi" w:eastAsiaTheme="minorEastAsia" w:hAnsiTheme="minorHAnsi" w:cstheme="minorBidi"/>
          <w:noProof/>
          <w:sz w:val="22"/>
          <w:szCs w:val="22"/>
          <w:lang w:val="fr-BE" w:eastAsia="fr-BE"/>
        </w:rPr>
        <w:tab/>
      </w:r>
      <w:r w:rsidRPr="0026343A">
        <w:rPr>
          <w:rFonts w:ascii="Arial" w:hAnsi="Arial" w:cs="Arial"/>
          <w:noProof/>
        </w:rPr>
        <w:t>Performances acoustiques</w:t>
      </w:r>
      <w:r>
        <w:rPr>
          <w:noProof/>
        </w:rPr>
        <w:tab/>
      </w:r>
      <w:r>
        <w:rPr>
          <w:noProof/>
        </w:rPr>
        <w:fldChar w:fldCharType="begin"/>
      </w:r>
      <w:r>
        <w:rPr>
          <w:noProof/>
        </w:rPr>
        <w:instrText xml:space="preserve"> PAGEREF _Toc80088574 \h </w:instrText>
      </w:r>
      <w:r>
        <w:rPr>
          <w:noProof/>
        </w:rPr>
      </w:r>
      <w:r>
        <w:rPr>
          <w:noProof/>
        </w:rPr>
        <w:fldChar w:fldCharType="separate"/>
      </w:r>
      <w:r>
        <w:rPr>
          <w:noProof/>
        </w:rPr>
        <w:t>27</w:t>
      </w:r>
      <w:r>
        <w:rPr>
          <w:noProof/>
        </w:rPr>
        <w:fldChar w:fldCharType="end"/>
      </w:r>
    </w:p>
    <w:p w14:paraId="37AFD0DA" w14:textId="46D9E568" w:rsidR="00AA7D0F" w:rsidRDefault="00AA7D0F">
      <w:pPr>
        <w:pStyle w:val="TM4"/>
        <w:tabs>
          <w:tab w:val="left" w:pos="16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6.1.2.5.</w:t>
      </w:r>
      <w:r>
        <w:rPr>
          <w:rFonts w:asciiTheme="minorHAnsi" w:eastAsiaTheme="minorEastAsia" w:hAnsiTheme="minorHAnsi" w:cstheme="minorBidi"/>
          <w:noProof/>
          <w:sz w:val="22"/>
          <w:szCs w:val="22"/>
          <w:lang w:val="fr-BE" w:eastAsia="fr-BE"/>
        </w:rPr>
        <w:tab/>
      </w:r>
      <w:r w:rsidRPr="0026343A">
        <w:rPr>
          <w:rFonts w:ascii="Arial" w:hAnsi="Arial" w:cs="Arial"/>
          <w:noProof/>
        </w:rPr>
        <w:t>Sécurité incendie</w:t>
      </w:r>
      <w:r>
        <w:rPr>
          <w:noProof/>
        </w:rPr>
        <w:tab/>
      </w:r>
      <w:r>
        <w:rPr>
          <w:noProof/>
        </w:rPr>
        <w:fldChar w:fldCharType="begin"/>
      </w:r>
      <w:r>
        <w:rPr>
          <w:noProof/>
        </w:rPr>
        <w:instrText xml:space="preserve"> PAGEREF _Toc80088575 \h </w:instrText>
      </w:r>
      <w:r>
        <w:rPr>
          <w:noProof/>
        </w:rPr>
      </w:r>
      <w:r>
        <w:rPr>
          <w:noProof/>
        </w:rPr>
        <w:fldChar w:fldCharType="separate"/>
      </w:r>
      <w:r>
        <w:rPr>
          <w:noProof/>
        </w:rPr>
        <w:t>28</w:t>
      </w:r>
      <w:r>
        <w:rPr>
          <w:noProof/>
        </w:rPr>
        <w:fldChar w:fldCharType="end"/>
      </w:r>
    </w:p>
    <w:p w14:paraId="6EEC1EFF" w14:textId="056F5894" w:rsidR="00AA7D0F" w:rsidRDefault="00AA7D0F">
      <w:pPr>
        <w:pStyle w:val="TM4"/>
        <w:tabs>
          <w:tab w:val="left" w:pos="16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6.1.2.6.</w:t>
      </w:r>
      <w:r>
        <w:rPr>
          <w:rFonts w:asciiTheme="minorHAnsi" w:eastAsiaTheme="minorEastAsia" w:hAnsiTheme="minorHAnsi" w:cstheme="minorBidi"/>
          <w:noProof/>
          <w:sz w:val="22"/>
          <w:szCs w:val="22"/>
          <w:lang w:val="fr-BE" w:eastAsia="fr-BE"/>
        </w:rPr>
        <w:tab/>
      </w:r>
      <w:r w:rsidRPr="0026343A">
        <w:rPr>
          <w:rFonts w:ascii="Arial" w:hAnsi="Arial" w:cs="Arial"/>
          <w:noProof/>
        </w:rPr>
        <w:t>Sécurité intrusion</w:t>
      </w:r>
      <w:r>
        <w:rPr>
          <w:noProof/>
        </w:rPr>
        <w:tab/>
      </w:r>
      <w:r>
        <w:rPr>
          <w:noProof/>
        </w:rPr>
        <w:fldChar w:fldCharType="begin"/>
      </w:r>
      <w:r>
        <w:rPr>
          <w:noProof/>
        </w:rPr>
        <w:instrText xml:space="preserve"> PAGEREF _Toc80088576 \h </w:instrText>
      </w:r>
      <w:r>
        <w:rPr>
          <w:noProof/>
        </w:rPr>
      </w:r>
      <w:r>
        <w:rPr>
          <w:noProof/>
        </w:rPr>
        <w:fldChar w:fldCharType="separate"/>
      </w:r>
      <w:r>
        <w:rPr>
          <w:noProof/>
        </w:rPr>
        <w:t>28</w:t>
      </w:r>
      <w:r>
        <w:rPr>
          <w:noProof/>
        </w:rPr>
        <w:fldChar w:fldCharType="end"/>
      </w:r>
    </w:p>
    <w:p w14:paraId="736E1ABD" w14:textId="43E538B2" w:rsidR="00AA7D0F" w:rsidRDefault="00AA7D0F">
      <w:pPr>
        <w:pStyle w:val="TM4"/>
        <w:tabs>
          <w:tab w:val="left" w:pos="16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6.1.2.7.</w:t>
      </w:r>
      <w:r>
        <w:rPr>
          <w:rFonts w:asciiTheme="minorHAnsi" w:eastAsiaTheme="minorEastAsia" w:hAnsiTheme="minorHAnsi" w:cstheme="minorBidi"/>
          <w:noProof/>
          <w:sz w:val="22"/>
          <w:szCs w:val="22"/>
          <w:lang w:val="fr-BE" w:eastAsia="fr-BE"/>
        </w:rPr>
        <w:tab/>
      </w:r>
      <w:r w:rsidRPr="0026343A">
        <w:rPr>
          <w:rFonts w:ascii="Arial" w:hAnsi="Arial" w:cs="Arial"/>
          <w:noProof/>
        </w:rPr>
        <w:t>Finitions</w:t>
      </w:r>
      <w:r>
        <w:rPr>
          <w:noProof/>
        </w:rPr>
        <w:tab/>
      </w:r>
      <w:r>
        <w:rPr>
          <w:noProof/>
        </w:rPr>
        <w:fldChar w:fldCharType="begin"/>
      </w:r>
      <w:r>
        <w:rPr>
          <w:noProof/>
        </w:rPr>
        <w:instrText xml:space="preserve"> PAGEREF _Toc80088577 \h </w:instrText>
      </w:r>
      <w:r>
        <w:rPr>
          <w:noProof/>
        </w:rPr>
      </w:r>
      <w:r>
        <w:rPr>
          <w:noProof/>
        </w:rPr>
        <w:fldChar w:fldCharType="separate"/>
      </w:r>
      <w:r>
        <w:rPr>
          <w:noProof/>
        </w:rPr>
        <w:t>28</w:t>
      </w:r>
      <w:r>
        <w:rPr>
          <w:noProof/>
        </w:rPr>
        <w:fldChar w:fldCharType="end"/>
      </w:r>
    </w:p>
    <w:p w14:paraId="6204B979" w14:textId="28F2BE0D"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6.2.</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Performances thermiques</w:t>
      </w:r>
      <w:r>
        <w:rPr>
          <w:noProof/>
        </w:rPr>
        <w:tab/>
      </w:r>
      <w:r>
        <w:rPr>
          <w:noProof/>
        </w:rPr>
        <w:fldChar w:fldCharType="begin"/>
      </w:r>
      <w:r>
        <w:rPr>
          <w:noProof/>
        </w:rPr>
        <w:instrText xml:space="preserve"> PAGEREF _Toc80088578 \h </w:instrText>
      </w:r>
      <w:r>
        <w:rPr>
          <w:noProof/>
        </w:rPr>
      </w:r>
      <w:r>
        <w:rPr>
          <w:noProof/>
        </w:rPr>
        <w:fldChar w:fldCharType="separate"/>
      </w:r>
      <w:r>
        <w:rPr>
          <w:noProof/>
        </w:rPr>
        <w:t>29</w:t>
      </w:r>
      <w:r>
        <w:rPr>
          <w:noProof/>
        </w:rPr>
        <w:fldChar w:fldCharType="end"/>
      </w:r>
    </w:p>
    <w:p w14:paraId="6A4C37B0" w14:textId="406872D4"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6.2.1.</w:t>
      </w:r>
      <w:r>
        <w:rPr>
          <w:rFonts w:asciiTheme="minorHAnsi" w:eastAsiaTheme="minorEastAsia" w:hAnsiTheme="minorHAnsi" w:cstheme="minorBidi"/>
          <w:noProof/>
          <w:sz w:val="22"/>
          <w:szCs w:val="22"/>
          <w:lang w:val="fr-BE" w:eastAsia="fr-BE"/>
        </w:rPr>
        <w:tab/>
      </w:r>
      <w:r w:rsidRPr="0026343A">
        <w:rPr>
          <w:rFonts w:ascii="Arial" w:hAnsi="Arial" w:cs="Arial"/>
          <w:noProof/>
        </w:rPr>
        <w:t>Performances minimales</w:t>
      </w:r>
      <w:r>
        <w:rPr>
          <w:noProof/>
        </w:rPr>
        <w:tab/>
      </w:r>
      <w:r>
        <w:rPr>
          <w:noProof/>
        </w:rPr>
        <w:fldChar w:fldCharType="begin"/>
      </w:r>
      <w:r>
        <w:rPr>
          <w:noProof/>
        </w:rPr>
        <w:instrText xml:space="preserve"> PAGEREF _Toc80088579 \h </w:instrText>
      </w:r>
      <w:r>
        <w:rPr>
          <w:noProof/>
        </w:rPr>
      </w:r>
      <w:r>
        <w:rPr>
          <w:noProof/>
        </w:rPr>
        <w:fldChar w:fldCharType="separate"/>
      </w:r>
      <w:r>
        <w:rPr>
          <w:noProof/>
        </w:rPr>
        <w:t>29</w:t>
      </w:r>
      <w:r>
        <w:rPr>
          <w:noProof/>
        </w:rPr>
        <w:fldChar w:fldCharType="end"/>
      </w:r>
    </w:p>
    <w:p w14:paraId="090147E3" w14:textId="5807F3F3"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6.2.2.</w:t>
      </w:r>
      <w:r>
        <w:rPr>
          <w:rFonts w:asciiTheme="minorHAnsi" w:eastAsiaTheme="minorEastAsia" w:hAnsiTheme="minorHAnsi" w:cstheme="minorBidi"/>
          <w:noProof/>
          <w:sz w:val="22"/>
          <w:szCs w:val="22"/>
          <w:lang w:val="fr-BE" w:eastAsia="fr-BE"/>
        </w:rPr>
        <w:tab/>
      </w:r>
      <w:r w:rsidRPr="0026343A">
        <w:rPr>
          <w:rFonts w:ascii="Arial" w:hAnsi="Arial" w:cs="Arial"/>
          <w:noProof/>
        </w:rPr>
        <w:t>Performances valorisées</w:t>
      </w:r>
      <w:r>
        <w:rPr>
          <w:noProof/>
        </w:rPr>
        <w:tab/>
      </w:r>
      <w:r>
        <w:rPr>
          <w:noProof/>
        </w:rPr>
        <w:fldChar w:fldCharType="begin"/>
      </w:r>
      <w:r>
        <w:rPr>
          <w:noProof/>
        </w:rPr>
        <w:instrText xml:space="preserve"> PAGEREF _Toc80088580 \h </w:instrText>
      </w:r>
      <w:r>
        <w:rPr>
          <w:noProof/>
        </w:rPr>
      </w:r>
      <w:r>
        <w:rPr>
          <w:noProof/>
        </w:rPr>
        <w:fldChar w:fldCharType="separate"/>
      </w:r>
      <w:r>
        <w:rPr>
          <w:noProof/>
        </w:rPr>
        <w:t>30</w:t>
      </w:r>
      <w:r>
        <w:rPr>
          <w:noProof/>
        </w:rPr>
        <w:fldChar w:fldCharType="end"/>
      </w:r>
    </w:p>
    <w:p w14:paraId="112F86FD" w14:textId="1973FB62"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6.2.3.</w:t>
      </w:r>
      <w:r>
        <w:rPr>
          <w:rFonts w:asciiTheme="minorHAnsi" w:eastAsiaTheme="minorEastAsia" w:hAnsiTheme="minorHAnsi" w:cstheme="minorBidi"/>
          <w:noProof/>
          <w:sz w:val="22"/>
          <w:szCs w:val="22"/>
          <w:lang w:val="fr-BE" w:eastAsia="fr-BE"/>
        </w:rPr>
        <w:tab/>
      </w:r>
      <w:r w:rsidRPr="0026343A">
        <w:rPr>
          <w:rFonts w:ascii="Arial" w:hAnsi="Arial" w:cs="Arial"/>
          <w:noProof/>
        </w:rPr>
        <w:t>Cotation du critère</w:t>
      </w:r>
      <w:r>
        <w:rPr>
          <w:noProof/>
        </w:rPr>
        <w:tab/>
      </w:r>
      <w:r>
        <w:rPr>
          <w:noProof/>
        </w:rPr>
        <w:fldChar w:fldCharType="begin"/>
      </w:r>
      <w:r>
        <w:rPr>
          <w:noProof/>
        </w:rPr>
        <w:instrText xml:space="preserve"> PAGEREF _Toc80088581 \h </w:instrText>
      </w:r>
      <w:r>
        <w:rPr>
          <w:noProof/>
        </w:rPr>
      </w:r>
      <w:r>
        <w:rPr>
          <w:noProof/>
        </w:rPr>
        <w:fldChar w:fldCharType="separate"/>
      </w:r>
      <w:r>
        <w:rPr>
          <w:noProof/>
        </w:rPr>
        <w:t>30</w:t>
      </w:r>
      <w:r>
        <w:rPr>
          <w:noProof/>
        </w:rPr>
        <w:fldChar w:fldCharType="end"/>
      </w:r>
    </w:p>
    <w:p w14:paraId="675A623D" w14:textId="65590357"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6.2.4.</w:t>
      </w:r>
      <w:r>
        <w:rPr>
          <w:rFonts w:asciiTheme="minorHAnsi" w:eastAsiaTheme="minorEastAsia" w:hAnsiTheme="minorHAnsi" w:cstheme="minorBidi"/>
          <w:noProof/>
          <w:sz w:val="22"/>
          <w:szCs w:val="22"/>
          <w:lang w:val="fr-BE" w:eastAsia="fr-BE"/>
        </w:rPr>
        <w:tab/>
      </w:r>
      <w:r w:rsidRPr="0026343A">
        <w:rPr>
          <w:rFonts w:ascii="Arial" w:hAnsi="Arial" w:cs="Arial"/>
          <w:noProof/>
        </w:rPr>
        <w:t>Risque de surchauffe</w:t>
      </w:r>
      <w:r>
        <w:rPr>
          <w:noProof/>
        </w:rPr>
        <w:tab/>
      </w:r>
      <w:r>
        <w:rPr>
          <w:noProof/>
        </w:rPr>
        <w:fldChar w:fldCharType="begin"/>
      </w:r>
      <w:r>
        <w:rPr>
          <w:noProof/>
        </w:rPr>
        <w:instrText xml:space="preserve"> PAGEREF _Toc80088582 \h </w:instrText>
      </w:r>
      <w:r>
        <w:rPr>
          <w:noProof/>
        </w:rPr>
      </w:r>
      <w:r>
        <w:rPr>
          <w:noProof/>
        </w:rPr>
        <w:fldChar w:fldCharType="separate"/>
      </w:r>
      <w:r>
        <w:rPr>
          <w:noProof/>
        </w:rPr>
        <w:t>31</w:t>
      </w:r>
      <w:r>
        <w:rPr>
          <w:noProof/>
        </w:rPr>
        <w:fldChar w:fldCharType="end"/>
      </w:r>
    </w:p>
    <w:p w14:paraId="11779F32" w14:textId="57E658CF"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6.3.</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Equipements techniques</w:t>
      </w:r>
      <w:r>
        <w:rPr>
          <w:noProof/>
        </w:rPr>
        <w:tab/>
      </w:r>
      <w:r>
        <w:rPr>
          <w:noProof/>
        </w:rPr>
        <w:fldChar w:fldCharType="begin"/>
      </w:r>
      <w:r>
        <w:rPr>
          <w:noProof/>
        </w:rPr>
        <w:instrText xml:space="preserve"> PAGEREF _Toc80088583 \h </w:instrText>
      </w:r>
      <w:r>
        <w:rPr>
          <w:noProof/>
        </w:rPr>
      </w:r>
      <w:r>
        <w:rPr>
          <w:noProof/>
        </w:rPr>
        <w:fldChar w:fldCharType="separate"/>
      </w:r>
      <w:r>
        <w:rPr>
          <w:noProof/>
        </w:rPr>
        <w:t>31</w:t>
      </w:r>
      <w:r>
        <w:rPr>
          <w:noProof/>
        </w:rPr>
        <w:fldChar w:fldCharType="end"/>
      </w:r>
    </w:p>
    <w:p w14:paraId="3522FD42" w14:textId="3B5DE49A"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6.3.1.</w:t>
      </w:r>
      <w:r>
        <w:rPr>
          <w:rFonts w:asciiTheme="minorHAnsi" w:eastAsiaTheme="minorEastAsia" w:hAnsiTheme="minorHAnsi" w:cstheme="minorBidi"/>
          <w:noProof/>
          <w:sz w:val="22"/>
          <w:szCs w:val="22"/>
          <w:lang w:val="fr-BE" w:eastAsia="fr-BE"/>
        </w:rPr>
        <w:tab/>
      </w:r>
      <w:r w:rsidRPr="0026343A">
        <w:rPr>
          <w:rFonts w:ascii="Arial" w:hAnsi="Arial" w:cs="Arial"/>
          <w:noProof/>
        </w:rPr>
        <w:t>Chauffage</w:t>
      </w:r>
      <w:r>
        <w:rPr>
          <w:noProof/>
        </w:rPr>
        <w:tab/>
      </w:r>
      <w:r>
        <w:rPr>
          <w:noProof/>
        </w:rPr>
        <w:fldChar w:fldCharType="begin"/>
      </w:r>
      <w:r>
        <w:rPr>
          <w:noProof/>
        </w:rPr>
        <w:instrText xml:space="preserve"> PAGEREF _Toc80088584 \h </w:instrText>
      </w:r>
      <w:r>
        <w:rPr>
          <w:noProof/>
        </w:rPr>
      </w:r>
      <w:r>
        <w:rPr>
          <w:noProof/>
        </w:rPr>
        <w:fldChar w:fldCharType="separate"/>
      </w:r>
      <w:r>
        <w:rPr>
          <w:noProof/>
        </w:rPr>
        <w:t>31</w:t>
      </w:r>
      <w:r>
        <w:rPr>
          <w:noProof/>
        </w:rPr>
        <w:fldChar w:fldCharType="end"/>
      </w:r>
    </w:p>
    <w:p w14:paraId="1A5A9A61" w14:textId="56806D0B"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6.3.2.</w:t>
      </w:r>
      <w:r>
        <w:rPr>
          <w:rFonts w:asciiTheme="minorHAnsi" w:eastAsiaTheme="minorEastAsia" w:hAnsiTheme="minorHAnsi" w:cstheme="minorBidi"/>
          <w:noProof/>
          <w:sz w:val="22"/>
          <w:szCs w:val="22"/>
          <w:lang w:val="fr-BE" w:eastAsia="fr-BE"/>
        </w:rPr>
        <w:tab/>
      </w:r>
      <w:r w:rsidRPr="0026343A">
        <w:rPr>
          <w:rFonts w:ascii="Arial" w:hAnsi="Arial" w:cs="Arial"/>
          <w:noProof/>
        </w:rPr>
        <w:t>Eau sanitaire</w:t>
      </w:r>
      <w:r>
        <w:rPr>
          <w:noProof/>
        </w:rPr>
        <w:tab/>
      </w:r>
      <w:r>
        <w:rPr>
          <w:noProof/>
        </w:rPr>
        <w:fldChar w:fldCharType="begin"/>
      </w:r>
      <w:r>
        <w:rPr>
          <w:noProof/>
        </w:rPr>
        <w:instrText xml:space="preserve"> PAGEREF _Toc80088585 \h </w:instrText>
      </w:r>
      <w:r>
        <w:rPr>
          <w:noProof/>
        </w:rPr>
      </w:r>
      <w:r>
        <w:rPr>
          <w:noProof/>
        </w:rPr>
        <w:fldChar w:fldCharType="separate"/>
      </w:r>
      <w:r>
        <w:rPr>
          <w:noProof/>
        </w:rPr>
        <w:t>32</w:t>
      </w:r>
      <w:r>
        <w:rPr>
          <w:noProof/>
        </w:rPr>
        <w:fldChar w:fldCharType="end"/>
      </w:r>
    </w:p>
    <w:p w14:paraId="20E14711" w14:textId="27319D8B"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6.3.3.</w:t>
      </w:r>
      <w:r>
        <w:rPr>
          <w:rFonts w:asciiTheme="minorHAnsi" w:eastAsiaTheme="minorEastAsia" w:hAnsiTheme="minorHAnsi" w:cstheme="minorBidi"/>
          <w:noProof/>
          <w:sz w:val="22"/>
          <w:szCs w:val="22"/>
          <w:lang w:val="fr-BE" w:eastAsia="fr-BE"/>
        </w:rPr>
        <w:tab/>
      </w:r>
      <w:r w:rsidRPr="0026343A">
        <w:rPr>
          <w:rFonts w:ascii="Arial" w:hAnsi="Arial" w:cs="Arial"/>
          <w:noProof/>
        </w:rPr>
        <w:t>Installation électrique</w:t>
      </w:r>
      <w:r>
        <w:rPr>
          <w:noProof/>
        </w:rPr>
        <w:tab/>
      </w:r>
      <w:r>
        <w:rPr>
          <w:noProof/>
        </w:rPr>
        <w:fldChar w:fldCharType="begin"/>
      </w:r>
      <w:r>
        <w:rPr>
          <w:noProof/>
        </w:rPr>
        <w:instrText xml:space="preserve"> PAGEREF _Toc80088586 \h </w:instrText>
      </w:r>
      <w:r>
        <w:rPr>
          <w:noProof/>
        </w:rPr>
      </w:r>
      <w:r>
        <w:rPr>
          <w:noProof/>
        </w:rPr>
        <w:fldChar w:fldCharType="separate"/>
      </w:r>
      <w:r>
        <w:rPr>
          <w:noProof/>
        </w:rPr>
        <w:t>32</w:t>
      </w:r>
      <w:r>
        <w:rPr>
          <w:noProof/>
        </w:rPr>
        <w:fldChar w:fldCharType="end"/>
      </w:r>
    </w:p>
    <w:p w14:paraId="7D702A1E" w14:textId="7B47469E"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6.3.4.</w:t>
      </w:r>
      <w:r>
        <w:rPr>
          <w:rFonts w:asciiTheme="minorHAnsi" w:eastAsiaTheme="minorEastAsia" w:hAnsiTheme="minorHAnsi" w:cstheme="minorBidi"/>
          <w:noProof/>
          <w:sz w:val="22"/>
          <w:szCs w:val="22"/>
          <w:lang w:val="fr-BE" w:eastAsia="fr-BE"/>
        </w:rPr>
        <w:tab/>
      </w:r>
      <w:r w:rsidRPr="0026343A">
        <w:rPr>
          <w:rFonts w:ascii="Arial" w:hAnsi="Arial" w:cs="Arial"/>
          <w:noProof/>
        </w:rPr>
        <w:t>Ventilation</w:t>
      </w:r>
      <w:r>
        <w:rPr>
          <w:noProof/>
        </w:rPr>
        <w:tab/>
      </w:r>
      <w:r>
        <w:rPr>
          <w:noProof/>
        </w:rPr>
        <w:fldChar w:fldCharType="begin"/>
      </w:r>
      <w:r>
        <w:rPr>
          <w:noProof/>
        </w:rPr>
        <w:instrText xml:space="preserve"> PAGEREF _Toc80088587 \h </w:instrText>
      </w:r>
      <w:r>
        <w:rPr>
          <w:noProof/>
        </w:rPr>
      </w:r>
      <w:r>
        <w:rPr>
          <w:noProof/>
        </w:rPr>
        <w:fldChar w:fldCharType="separate"/>
      </w:r>
      <w:r>
        <w:rPr>
          <w:noProof/>
        </w:rPr>
        <w:t>33</w:t>
      </w:r>
      <w:r>
        <w:rPr>
          <w:noProof/>
        </w:rPr>
        <w:fldChar w:fldCharType="end"/>
      </w:r>
    </w:p>
    <w:p w14:paraId="530CC406" w14:textId="097E7AAA" w:rsidR="00AA7D0F" w:rsidRDefault="00AA7D0F">
      <w:pPr>
        <w:pStyle w:val="TM4"/>
        <w:tabs>
          <w:tab w:val="left" w:pos="1400"/>
          <w:tab w:val="right" w:leader="dot" w:pos="9061"/>
        </w:tabs>
        <w:rPr>
          <w:rFonts w:asciiTheme="minorHAnsi" w:eastAsiaTheme="minorEastAsia" w:hAnsiTheme="minorHAnsi" w:cstheme="minorBidi"/>
          <w:noProof/>
          <w:sz w:val="22"/>
          <w:szCs w:val="22"/>
          <w:lang w:val="fr-BE" w:eastAsia="fr-BE"/>
        </w:rPr>
      </w:pPr>
      <w:r w:rsidRPr="0026343A">
        <w:rPr>
          <w:rFonts w:ascii="Arial" w:hAnsi="Arial" w:cs="Arial"/>
          <w:noProof/>
        </w:rPr>
        <w:t>6.3.5.</w:t>
      </w:r>
      <w:r>
        <w:rPr>
          <w:rFonts w:asciiTheme="minorHAnsi" w:eastAsiaTheme="minorEastAsia" w:hAnsiTheme="minorHAnsi" w:cstheme="minorBidi"/>
          <w:noProof/>
          <w:sz w:val="22"/>
          <w:szCs w:val="22"/>
          <w:lang w:val="fr-BE" w:eastAsia="fr-BE"/>
        </w:rPr>
        <w:tab/>
      </w:r>
      <w:r w:rsidRPr="0026343A">
        <w:rPr>
          <w:rFonts w:ascii="Arial" w:hAnsi="Arial" w:cs="Arial"/>
          <w:noProof/>
        </w:rPr>
        <w:t>Evacuation des eaux de pluie</w:t>
      </w:r>
      <w:r>
        <w:rPr>
          <w:noProof/>
        </w:rPr>
        <w:tab/>
      </w:r>
      <w:r>
        <w:rPr>
          <w:noProof/>
        </w:rPr>
        <w:fldChar w:fldCharType="begin"/>
      </w:r>
      <w:r>
        <w:rPr>
          <w:noProof/>
        </w:rPr>
        <w:instrText xml:space="preserve"> PAGEREF _Toc80088588 \h </w:instrText>
      </w:r>
      <w:r>
        <w:rPr>
          <w:noProof/>
        </w:rPr>
      </w:r>
      <w:r>
        <w:rPr>
          <w:noProof/>
        </w:rPr>
        <w:fldChar w:fldCharType="separate"/>
      </w:r>
      <w:r>
        <w:rPr>
          <w:noProof/>
        </w:rPr>
        <w:t>33</w:t>
      </w:r>
      <w:r>
        <w:rPr>
          <w:noProof/>
        </w:rPr>
        <w:fldChar w:fldCharType="end"/>
      </w:r>
    </w:p>
    <w:p w14:paraId="2BC8EF3A" w14:textId="7C04FDD9"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6.4.</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Composition des habitations et appareils</w:t>
      </w:r>
      <w:r>
        <w:rPr>
          <w:noProof/>
        </w:rPr>
        <w:tab/>
      </w:r>
      <w:r>
        <w:rPr>
          <w:noProof/>
        </w:rPr>
        <w:fldChar w:fldCharType="begin"/>
      </w:r>
      <w:r>
        <w:rPr>
          <w:noProof/>
        </w:rPr>
        <w:instrText xml:space="preserve"> PAGEREF _Toc80088589 \h </w:instrText>
      </w:r>
      <w:r>
        <w:rPr>
          <w:noProof/>
        </w:rPr>
      </w:r>
      <w:r>
        <w:rPr>
          <w:noProof/>
        </w:rPr>
        <w:fldChar w:fldCharType="separate"/>
      </w:r>
      <w:r>
        <w:rPr>
          <w:noProof/>
        </w:rPr>
        <w:t>33</w:t>
      </w:r>
      <w:r>
        <w:rPr>
          <w:noProof/>
        </w:rPr>
        <w:fldChar w:fldCharType="end"/>
      </w:r>
    </w:p>
    <w:p w14:paraId="568E3DC4" w14:textId="0AD30602" w:rsidR="00AA7D0F" w:rsidRDefault="00AA7D0F">
      <w:pPr>
        <w:pStyle w:val="TM3"/>
        <w:tabs>
          <w:tab w:val="left" w:pos="1000"/>
          <w:tab w:val="right" w:leader="dot" w:pos="9061"/>
        </w:tabs>
        <w:rPr>
          <w:rFonts w:asciiTheme="minorHAnsi" w:eastAsiaTheme="minorEastAsia" w:hAnsiTheme="minorHAnsi" w:cstheme="minorBidi"/>
          <w:i w:val="0"/>
          <w:iCs w:val="0"/>
          <w:noProof/>
          <w:sz w:val="22"/>
          <w:szCs w:val="22"/>
          <w:lang w:val="fr-BE" w:eastAsia="fr-BE"/>
        </w:rPr>
      </w:pPr>
      <w:r w:rsidRPr="0026343A">
        <w:rPr>
          <w:rFonts w:ascii="Arial" w:hAnsi="Arial" w:cs="Arial"/>
          <w:noProof/>
          <w:color w:val="244061"/>
        </w:rPr>
        <w:t>6.5.</w:t>
      </w:r>
      <w:r>
        <w:rPr>
          <w:rFonts w:asciiTheme="minorHAnsi" w:eastAsiaTheme="minorEastAsia" w:hAnsiTheme="minorHAnsi" w:cstheme="minorBidi"/>
          <w:i w:val="0"/>
          <w:iCs w:val="0"/>
          <w:noProof/>
          <w:sz w:val="22"/>
          <w:szCs w:val="22"/>
          <w:lang w:val="fr-BE" w:eastAsia="fr-BE"/>
        </w:rPr>
        <w:tab/>
      </w:r>
      <w:r w:rsidRPr="0026343A">
        <w:rPr>
          <w:rFonts w:ascii="Arial" w:hAnsi="Arial" w:cs="Arial"/>
          <w:noProof/>
        </w:rPr>
        <w:t>Mobilier</w:t>
      </w:r>
      <w:r>
        <w:rPr>
          <w:noProof/>
        </w:rPr>
        <w:tab/>
      </w:r>
      <w:r>
        <w:rPr>
          <w:noProof/>
        </w:rPr>
        <w:fldChar w:fldCharType="begin"/>
      </w:r>
      <w:r>
        <w:rPr>
          <w:noProof/>
        </w:rPr>
        <w:instrText xml:space="preserve"> PAGEREF _Toc80088590 \h </w:instrText>
      </w:r>
      <w:r>
        <w:rPr>
          <w:noProof/>
        </w:rPr>
      </w:r>
      <w:r>
        <w:rPr>
          <w:noProof/>
        </w:rPr>
        <w:fldChar w:fldCharType="separate"/>
      </w:r>
      <w:r>
        <w:rPr>
          <w:noProof/>
        </w:rPr>
        <w:t>34</w:t>
      </w:r>
      <w:r>
        <w:rPr>
          <w:noProof/>
        </w:rPr>
        <w:fldChar w:fldCharType="end"/>
      </w:r>
    </w:p>
    <w:p w14:paraId="063E087B" w14:textId="4F09DC75" w:rsidR="0013171C" w:rsidRPr="00754792" w:rsidRDefault="0013171C">
      <w:pPr>
        <w:pStyle w:val="Titre10"/>
        <w:rPr>
          <w:rFonts w:ascii="Arial" w:hAnsi="Arial" w:cs="Arial"/>
        </w:rPr>
      </w:pPr>
      <w:r w:rsidRPr="00CD3CD0">
        <w:rPr>
          <w:rFonts w:ascii="Arial" w:hAnsi="Arial" w:cs="Arial"/>
          <w:highlight w:val="yellow"/>
        </w:rPr>
        <w:fldChar w:fldCharType="end"/>
      </w:r>
      <w:r>
        <w:br w:type="page"/>
      </w:r>
      <w:bookmarkStart w:id="2" w:name="_Toc126975565"/>
      <w:bookmarkStart w:id="3" w:name="_Toc80088508"/>
      <w:bookmarkEnd w:id="2"/>
      <w:r w:rsidRPr="00754792">
        <w:rPr>
          <w:rFonts w:ascii="Arial" w:hAnsi="Arial" w:cs="Arial"/>
        </w:rPr>
        <w:lastRenderedPageBreak/>
        <w:t>PREMIERE PARTIE – CLAUSES ADMINISTRATIVES</w:t>
      </w:r>
      <w:bookmarkEnd w:id="3"/>
    </w:p>
    <w:p w14:paraId="7565E0EF" w14:textId="4992A606" w:rsidR="00910109" w:rsidRPr="00754792" w:rsidRDefault="00910109" w:rsidP="004104A4">
      <w:pPr>
        <w:pStyle w:val="Titre2"/>
        <w:rPr>
          <w:rFonts w:ascii="Arial" w:hAnsi="Arial" w:cs="Arial"/>
        </w:rPr>
      </w:pPr>
      <w:bookmarkStart w:id="4" w:name="_Toc126375283"/>
      <w:bookmarkStart w:id="5" w:name="_Toc126375955"/>
      <w:bookmarkStart w:id="6" w:name="_Toc126376633"/>
      <w:bookmarkStart w:id="7" w:name="_Toc126377312"/>
      <w:bookmarkStart w:id="8" w:name="_Toc126377990"/>
      <w:bookmarkStart w:id="9" w:name="_Toc126378600"/>
      <w:bookmarkStart w:id="10" w:name="_Toc126379210"/>
      <w:bookmarkStart w:id="11" w:name="_Toc126380006"/>
      <w:bookmarkStart w:id="12" w:name="_Toc126380428"/>
      <w:bookmarkStart w:id="13" w:name="_Toc126457797"/>
      <w:bookmarkStart w:id="14" w:name="_Toc126458406"/>
      <w:bookmarkStart w:id="15" w:name="_Toc126458663"/>
      <w:bookmarkStart w:id="16" w:name="_Toc126545571"/>
      <w:bookmarkStart w:id="17" w:name="_Toc126631168"/>
      <w:bookmarkStart w:id="18" w:name="_Toc126636858"/>
      <w:bookmarkStart w:id="19" w:name="_Toc126637170"/>
      <w:bookmarkStart w:id="20" w:name="_Toc126975572"/>
      <w:bookmarkStart w:id="21" w:name="_Toc126976177"/>
      <w:bookmarkStart w:id="22" w:name="_Toc126993631"/>
      <w:bookmarkStart w:id="23" w:name="_Toc126994444"/>
      <w:bookmarkStart w:id="24" w:name="_Toc126995068"/>
      <w:bookmarkStart w:id="25" w:name="_Toc127179304"/>
      <w:bookmarkStart w:id="26" w:name="_Toc127258919"/>
      <w:bookmarkStart w:id="27" w:name="_Toc129077438"/>
      <w:bookmarkStart w:id="28" w:name="_Toc129078062"/>
      <w:bookmarkStart w:id="29" w:name="_Toc129078686"/>
      <w:bookmarkStart w:id="30" w:name="_Toc129143413"/>
      <w:bookmarkStart w:id="31" w:name="_Toc129396383"/>
      <w:bookmarkStart w:id="32" w:name="_Toc126375284"/>
      <w:bookmarkStart w:id="33" w:name="_Toc126375956"/>
      <w:bookmarkStart w:id="34" w:name="_Toc126376634"/>
      <w:bookmarkStart w:id="35" w:name="_Toc126377313"/>
      <w:bookmarkStart w:id="36" w:name="_Toc126377991"/>
      <w:bookmarkStart w:id="37" w:name="_Toc126378601"/>
      <w:bookmarkStart w:id="38" w:name="_Toc126379211"/>
      <w:bookmarkStart w:id="39" w:name="_Toc126380007"/>
      <w:bookmarkStart w:id="40" w:name="_Toc126380429"/>
      <w:bookmarkStart w:id="41" w:name="_Toc126457798"/>
      <w:bookmarkStart w:id="42" w:name="_Toc126458407"/>
      <w:bookmarkStart w:id="43" w:name="_Toc126458664"/>
      <w:bookmarkStart w:id="44" w:name="_Toc126545572"/>
      <w:bookmarkStart w:id="45" w:name="_Toc126631169"/>
      <w:bookmarkStart w:id="46" w:name="_Toc126636859"/>
      <w:bookmarkStart w:id="47" w:name="_Toc126637171"/>
      <w:bookmarkStart w:id="48" w:name="_Toc126975573"/>
      <w:bookmarkStart w:id="49" w:name="_Toc126976178"/>
      <w:bookmarkStart w:id="50" w:name="_Toc126993632"/>
      <w:bookmarkStart w:id="51" w:name="_Toc126994445"/>
      <w:bookmarkStart w:id="52" w:name="_Toc126995069"/>
      <w:bookmarkStart w:id="53" w:name="_Toc127179305"/>
      <w:bookmarkStart w:id="54" w:name="_Toc127258920"/>
      <w:bookmarkStart w:id="55" w:name="_Toc129077439"/>
      <w:bookmarkStart w:id="56" w:name="_Toc129078063"/>
      <w:bookmarkStart w:id="57" w:name="_Toc129078687"/>
      <w:bookmarkStart w:id="58" w:name="_Toc129143414"/>
      <w:bookmarkStart w:id="59" w:name="_Toc129396384"/>
      <w:bookmarkStart w:id="60" w:name="_Toc8008850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754792">
        <w:rPr>
          <w:rFonts w:ascii="Arial" w:hAnsi="Arial" w:cs="Arial"/>
        </w:rPr>
        <w:t>Centrale de marché</w:t>
      </w:r>
      <w:bookmarkEnd w:id="60"/>
      <w:r w:rsidRPr="00754792">
        <w:rPr>
          <w:rFonts w:ascii="Arial" w:hAnsi="Arial" w:cs="Arial"/>
        </w:rPr>
        <w:t xml:space="preserve"> </w:t>
      </w:r>
    </w:p>
    <w:p w14:paraId="19F80E19" w14:textId="5E78A76F" w:rsidR="00910109" w:rsidRPr="00754792" w:rsidRDefault="00910109" w:rsidP="00754792">
      <w:pPr>
        <w:spacing w:before="0" w:after="0"/>
        <w:rPr>
          <w:rFonts w:ascii="Arial" w:hAnsi="Arial" w:cs="Arial"/>
        </w:rPr>
      </w:pPr>
    </w:p>
    <w:p w14:paraId="55BC2E0E" w14:textId="388F8413" w:rsidR="00910109" w:rsidRPr="00754792" w:rsidRDefault="00910109" w:rsidP="00754792">
      <w:pPr>
        <w:ind w:left="426"/>
        <w:rPr>
          <w:rFonts w:ascii="Arial" w:hAnsi="Arial" w:cs="Arial"/>
        </w:rPr>
      </w:pPr>
      <w:r w:rsidRPr="00754792">
        <w:rPr>
          <w:rFonts w:ascii="Arial" w:hAnsi="Arial" w:cs="Arial"/>
        </w:rPr>
        <w:t xml:space="preserve">Le présent accord-cadre est passé par la Société wallonne du Logement </w:t>
      </w:r>
      <w:r w:rsidR="00EC0707" w:rsidRPr="00754792">
        <w:rPr>
          <w:rFonts w:ascii="Arial" w:hAnsi="Arial" w:cs="Arial"/>
        </w:rPr>
        <w:t>en tant que centrale d’achat</w:t>
      </w:r>
      <w:r w:rsidRPr="00754792">
        <w:rPr>
          <w:rFonts w:ascii="Arial" w:hAnsi="Arial" w:cs="Arial"/>
        </w:rPr>
        <w:t>.</w:t>
      </w:r>
    </w:p>
    <w:p w14:paraId="002B37A1" w14:textId="3C39ED5B" w:rsidR="00910109" w:rsidRPr="00754792" w:rsidRDefault="00910109" w:rsidP="00754792">
      <w:pPr>
        <w:ind w:left="426"/>
        <w:rPr>
          <w:rFonts w:ascii="Arial" w:hAnsi="Arial" w:cs="Arial"/>
        </w:rPr>
      </w:pPr>
      <w:r w:rsidRPr="00754792">
        <w:rPr>
          <w:rFonts w:ascii="Arial" w:hAnsi="Arial" w:cs="Arial"/>
        </w:rPr>
        <w:t xml:space="preserve">Les bénéficiaires de cet accord sont </w:t>
      </w:r>
      <w:r w:rsidR="005A7AE8">
        <w:rPr>
          <w:rFonts w:ascii="Arial" w:hAnsi="Arial" w:cs="Arial"/>
        </w:rPr>
        <w:t>les</w:t>
      </w:r>
      <w:r w:rsidRPr="00754792">
        <w:rPr>
          <w:rFonts w:ascii="Arial" w:hAnsi="Arial" w:cs="Arial"/>
        </w:rPr>
        <w:t xml:space="preserve"> société</w:t>
      </w:r>
      <w:r w:rsidR="00236B97">
        <w:rPr>
          <w:rFonts w:ascii="Arial" w:hAnsi="Arial" w:cs="Arial"/>
        </w:rPr>
        <w:t xml:space="preserve">s de logement de service public, </w:t>
      </w:r>
      <w:r w:rsidR="005A7AE8">
        <w:rPr>
          <w:rFonts w:ascii="Arial" w:hAnsi="Arial" w:cs="Arial"/>
        </w:rPr>
        <w:t>les</w:t>
      </w:r>
      <w:r w:rsidR="00236B97">
        <w:rPr>
          <w:rFonts w:ascii="Arial" w:hAnsi="Arial" w:cs="Arial"/>
        </w:rPr>
        <w:t xml:space="preserve"> communes et cpas </w:t>
      </w:r>
      <w:r w:rsidRPr="00754792">
        <w:rPr>
          <w:rFonts w:ascii="Arial" w:hAnsi="Arial" w:cs="Arial"/>
        </w:rPr>
        <w:t>réparties sur le te</w:t>
      </w:r>
      <w:r w:rsidR="00236B97">
        <w:rPr>
          <w:rFonts w:ascii="Arial" w:hAnsi="Arial" w:cs="Arial"/>
        </w:rPr>
        <w:t>rritoire de la Région wallonne qui ont connu des inondations</w:t>
      </w:r>
      <w:r w:rsidR="00414AB3">
        <w:rPr>
          <w:rFonts w:ascii="Arial" w:hAnsi="Arial" w:cs="Arial"/>
        </w:rPr>
        <w:t xml:space="preserve"> en juillet 2021</w:t>
      </w:r>
      <w:r w:rsidR="00236B97">
        <w:rPr>
          <w:rFonts w:ascii="Arial" w:hAnsi="Arial" w:cs="Arial"/>
        </w:rPr>
        <w:t xml:space="preserve"> et qui, de ce fait, doivent reloger au plus vite des habitants sinistrés.</w:t>
      </w:r>
    </w:p>
    <w:p w14:paraId="199D048D" w14:textId="775ED85A" w:rsidR="00910109" w:rsidRPr="00754792" w:rsidRDefault="00910109" w:rsidP="00754792">
      <w:pPr>
        <w:ind w:left="426"/>
        <w:rPr>
          <w:rFonts w:ascii="Arial" w:hAnsi="Arial" w:cs="Arial"/>
        </w:rPr>
      </w:pPr>
      <w:r w:rsidRPr="00754792">
        <w:rPr>
          <w:rFonts w:ascii="Arial" w:hAnsi="Arial" w:cs="Arial"/>
        </w:rPr>
        <w:t>La S.W.L. se charge de la passation du présent accord alors que les sociétés de logement</w:t>
      </w:r>
      <w:r w:rsidR="00236B97">
        <w:rPr>
          <w:rFonts w:ascii="Arial" w:hAnsi="Arial" w:cs="Arial"/>
        </w:rPr>
        <w:t>, les communes et les cpas</w:t>
      </w:r>
      <w:r w:rsidRPr="00754792">
        <w:rPr>
          <w:rFonts w:ascii="Arial" w:hAnsi="Arial" w:cs="Arial"/>
        </w:rPr>
        <w:t xml:space="preserve"> attribueront les marchés subséquents</w:t>
      </w:r>
      <w:r w:rsidR="00742BD7" w:rsidRPr="00754792">
        <w:rPr>
          <w:rFonts w:ascii="Arial" w:hAnsi="Arial" w:cs="Arial"/>
        </w:rPr>
        <w:t xml:space="preserve"> (suivant les modalités prévues)</w:t>
      </w:r>
      <w:r w:rsidRPr="00754792">
        <w:rPr>
          <w:rFonts w:ascii="Arial" w:hAnsi="Arial" w:cs="Arial"/>
        </w:rPr>
        <w:t xml:space="preserve"> et seront responsables du suivi de l’exécution et des paiements des </w:t>
      </w:r>
      <w:r w:rsidR="00236B97">
        <w:rPr>
          <w:rFonts w:ascii="Arial" w:hAnsi="Arial" w:cs="Arial"/>
        </w:rPr>
        <w:t>fournitures</w:t>
      </w:r>
      <w:r w:rsidRPr="00754792">
        <w:rPr>
          <w:rFonts w:ascii="Arial" w:hAnsi="Arial" w:cs="Arial"/>
        </w:rPr>
        <w:t>.</w:t>
      </w:r>
    </w:p>
    <w:p w14:paraId="14D80524" w14:textId="0F5CC7B3" w:rsidR="0013171C" w:rsidRPr="00754792" w:rsidRDefault="0013171C">
      <w:pPr>
        <w:pStyle w:val="Titre2"/>
        <w:rPr>
          <w:rFonts w:ascii="Arial" w:hAnsi="Arial" w:cs="Arial"/>
        </w:rPr>
      </w:pPr>
      <w:bookmarkStart w:id="61" w:name="_Toc80088510"/>
      <w:r w:rsidRPr="00754792">
        <w:rPr>
          <w:rFonts w:ascii="Arial" w:hAnsi="Arial" w:cs="Arial"/>
        </w:rPr>
        <w:t>Objet d</w:t>
      </w:r>
      <w:r w:rsidR="005A009E" w:rsidRPr="00754792">
        <w:rPr>
          <w:rFonts w:ascii="Arial" w:hAnsi="Arial" w:cs="Arial"/>
        </w:rPr>
        <w:t>e l’accord-cadre</w:t>
      </w:r>
      <w:bookmarkEnd w:id="61"/>
    </w:p>
    <w:p w14:paraId="67D1114D" w14:textId="77777777" w:rsidR="00236B97" w:rsidRDefault="00236B97" w:rsidP="00236B97">
      <w:pPr>
        <w:spacing w:after="0"/>
        <w:ind w:left="426"/>
        <w:outlineLvl w:val="4"/>
      </w:pPr>
      <w:bookmarkStart w:id="62" w:name="_Toc126375286"/>
      <w:bookmarkStart w:id="63" w:name="_Toc126375958"/>
      <w:bookmarkStart w:id="64" w:name="_Toc126376636"/>
      <w:bookmarkStart w:id="65" w:name="_Toc126377315"/>
      <w:bookmarkStart w:id="66" w:name="_Toc126377993"/>
      <w:bookmarkStart w:id="67" w:name="_Toc126378603"/>
      <w:bookmarkStart w:id="68" w:name="_Toc126379213"/>
      <w:bookmarkStart w:id="69" w:name="_Toc126380009"/>
      <w:bookmarkStart w:id="70" w:name="_Toc126380431"/>
      <w:bookmarkStart w:id="71" w:name="_Toc126457800"/>
      <w:bookmarkStart w:id="72" w:name="_Toc126458409"/>
      <w:bookmarkStart w:id="73" w:name="_Toc126458666"/>
      <w:bookmarkStart w:id="74" w:name="_Toc126545574"/>
      <w:bookmarkStart w:id="75" w:name="_Toc126631171"/>
      <w:bookmarkStart w:id="76" w:name="_Toc126636861"/>
      <w:bookmarkStart w:id="77" w:name="_Toc126637173"/>
      <w:bookmarkStart w:id="78" w:name="_Toc126975575"/>
      <w:bookmarkStart w:id="79" w:name="_Toc126976180"/>
      <w:bookmarkStart w:id="80" w:name="_Toc126993634"/>
      <w:bookmarkStart w:id="81" w:name="_Toc126994447"/>
      <w:bookmarkStart w:id="82" w:name="_Toc126995071"/>
      <w:bookmarkStart w:id="83" w:name="_Toc127179307"/>
      <w:bookmarkStart w:id="84" w:name="_Toc127258922"/>
      <w:bookmarkStart w:id="85" w:name="_Toc129076855"/>
      <w:bookmarkStart w:id="86" w:name="_Toc129077441"/>
      <w:bookmarkStart w:id="87" w:name="_Toc129078065"/>
      <w:bookmarkStart w:id="88" w:name="_Toc129078689"/>
      <w:bookmarkStart w:id="89" w:name="_Toc129143416"/>
      <w:bookmarkStart w:id="90" w:name="_Toc129396386"/>
      <w:bookmarkStart w:id="91" w:name="_Toc126375287"/>
      <w:bookmarkStart w:id="92" w:name="_Toc126375959"/>
      <w:bookmarkStart w:id="93" w:name="_Toc126376637"/>
      <w:bookmarkStart w:id="94" w:name="_Toc126377316"/>
      <w:bookmarkStart w:id="95" w:name="_Toc126377994"/>
      <w:bookmarkStart w:id="96" w:name="_Toc126378604"/>
      <w:bookmarkStart w:id="97" w:name="_Toc126379214"/>
      <w:bookmarkStart w:id="98" w:name="_Toc126380010"/>
      <w:bookmarkStart w:id="99" w:name="_Toc126380432"/>
      <w:bookmarkStart w:id="100" w:name="_Toc126457801"/>
      <w:bookmarkStart w:id="101" w:name="_Toc126458410"/>
      <w:bookmarkStart w:id="102" w:name="_Toc126458667"/>
      <w:bookmarkStart w:id="103" w:name="_Toc126545575"/>
      <w:bookmarkStart w:id="104" w:name="_Toc126631172"/>
      <w:bookmarkStart w:id="105" w:name="_Toc126636862"/>
      <w:bookmarkStart w:id="106" w:name="_Toc126637174"/>
      <w:bookmarkStart w:id="107" w:name="_Toc126975576"/>
      <w:bookmarkStart w:id="108" w:name="_Toc126976181"/>
      <w:bookmarkStart w:id="109" w:name="_Toc126993635"/>
      <w:bookmarkStart w:id="110" w:name="_Toc126994448"/>
      <w:bookmarkStart w:id="111" w:name="_Toc126995072"/>
      <w:bookmarkStart w:id="112" w:name="_Toc127179308"/>
      <w:bookmarkStart w:id="113" w:name="_Toc127258923"/>
      <w:bookmarkStart w:id="114" w:name="_Toc129076856"/>
      <w:bookmarkStart w:id="115" w:name="_Toc129077442"/>
      <w:bookmarkStart w:id="116" w:name="_Toc129078066"/>
      <w:bookmarkStart w:id="117" w:name="_Toc129078690"/>
      <w:bookmarkStart w:id="118" w:name="_Toc129143417"/>
      <w:bookmarkStart w:id="119" w:name="_Toc12939638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tab/>
      </w:r>
    </w:p>
    <w:p w14:paraId="4E62D28A" w14:textId="3B7738F6" w:rsidR="00236B97" w:rsidRDefault="00236B97" w:rsidP="00236B97">
      <w:pPr>
        <w:spacing w:after="0"/>
        <w:ind w:left="426"/>
        <w:outlineLvl w:val="4"/>
        <w:rPr>
          <w:rFonts w:ascii="Arial" w:hAnsi="Arial" w:cs="Arial"/>
          <w:b/>
        </w:rPr>
      </w:pPr>
      <w:r w:rsidRPr="00AE6C6D">
        <w:rPr>
          <w:rFonts w:ascii="Arial" w:hAnsi="Arial" w:cs="Arial"/>
          <w:b/>
        </w:rPr>
        <w:t>Le présent accord-cad</w:t>
      </w:r>
      <w:r>
        <w:rPr>
          <w:rFonts w:ascii="Arial" w:hAnsi="Arial" w:cs="Arial"/>
          <w:b/>
        </w:rPr>
        <w:t>re sera conclu entre la SWL et l’ensemble des</w:t>
      </w:r>
      <w:r w:rsidRPr="00AE6C6D">
        <w:rPr>
          <w:rFonts w:ascii="Arial" w:hAnsi="Arial" w:cs="Arial"/>
          <w:b/>
        </w:rPr>
        <w:t xml:space="preserve"> participants </w:t>
      </w:r>
      <w:r>
        <w:rPr>
          <w:rFonts w:ascii="Arial" w:hAnsi="Arial" w:cs="Arial"/>
          <w:b/>
        </w:rPr>
        <w:t>ayant remis une offre régulière et conforme.</w:t>
      </w:r>
    </w:p>
    <w:p w14:paraId="4033E5D4" w14:textId="77777777" w:rsidR="00236B97" w:rsidRPr="00AE6C6D" w:rsidRDefault="00236B97" w:rsidP="00236B97">
      <w:pPr>
        <w:spacing w:after="0"/>
        <w:outlineLvl w:val="4"/>
        <w:rPr>
          <w:rFonts w:ascii="Arial" w:hAnsi="Arial" w:cs="Arial"/>
          <w:b/>
        </w:rPr>
      </w:pPr>
    </w:p>
    <w:p w14:paraId="2204CCDC" w14:textId="1AAE394E" w:rsidR="00236B97" w:rsidRPr="00754792" w:rsidRDefault="00236B97" w:rsidP="00236B97">
      <w:pPr>
        <w:spacing w:before="0"/>
        <w:ind w:left="426"/>
        <w:outlineLvl w:val="4"/>
        <w:rPr>
          <w:rStyle w:val="SOIT0"/>
          <w:rFonts w:ascii="Arial" w:hAnsi="Arial" w:cs="Arial"/>
        </w:rPr>
      </w:pPr>
      <w:r>
        <w:rPr>
          <w:rFonts w:ascii="Arial" w:hAnsi="Arial" w:cs="Arial"/>
        </w:rPr>
        <w:t>Il a pour but de permettre aux sociétés de logement, communes et des cpas adhérents</w:t>
      </w:r>
      <w:r w:rsidR="00B04B80">
        <w:rPr>
          <w:rFonts w:ascii="Arial" w:hAnsi="Arial" w:cs="Arial"/>
        </w:rPr>
        <w:t xml:space="preserve"> d’acquérir des habitats modulaires/légers </w:t>
      </w:r>
      <w:r w:rsidR="00C455F7">
        <w:rPr>
          <w:rFonts w:ascii="Arial" w:hAnsi="Arial" w:cs="Arial"/>
        </w:rPr>
        <w:t>déplaçables</w:t>
      </w:r>
      <w:r w:rsidR="0054073B">
        <w:rPr>
          <w:rFonts w:ascii="Arial" w:hAnsi="Arial" w:cs="Arial"/>
        </w:rPr>
        <w:t xml:space="preserve"> et transportables</w:t>
      </w:r>
      <w:r w:rsidR="00C455F7">
        <w:rPr>
          <w:rFonts w:ascii="Arial" w:hAnsi="Arial" w:cs="Arial"/>
        </w:rPr>
        <w:t xml:space="preserve"> </w:t>
      </w:r>
      <w:r w:rsidR="00B04B80">
        <w:rPr>
          <w:rFonts w:ascii="Arial" w:hAnsi="Arial" w:cs="Arial"/>
        </w:rPr>
        <w:t xml:space="preserve">- </w:t>
      </w:r>
      <w:r>
        <w:rPr>
          <w:rFonts w:ascii="Arial" w:hAnsi="Arial" w:cs="Arial"/>
        </w:rPr>
        <w:t>voir prescriptions techniques.</w:t>
      </w:r>
    </w:p>
    <w:p w14:paraId="2D33DB68" w14:textId="77777777" w:rsidR="00236B97" w:rsidRDefault="00236B97" w:rsidP="00236B97">
      <w:pPr>
        <w:spacing w:after="0"/>
        <w:ind w:left="426"/>
        <w:outlineLvl w:val="4"/>
        <w:rPr>
          <w:rFonts w:ascii="Arial" w:hAnsi="Arial" w:cs="Arial"/>
        </w:rPr>
      </w:pPr>
    </w:p>
    <w:p w14:paraId="3974E332" w14:textId="77777777" w:rsidR="00236B97" w:rsidRDefault="00236B97" w:rsidP="00236B97">
      <w:pPr>
        <w:spacing w:after="0"/>
        <w:ind w:left="426"/>
        <w:outlineLvl w:val="4"/>
        <w:rPr>
          <w:rFonts w:ascii="Arial" w:hAnsi="Arial" w:cs="Arial"/>
        </w:rPr>
      </w:pPr>
      <w:r>
        <w:rPr>
          <w:rFonts w:ascii="Arial" w:hAnsi="Arial" w:cs="Arial"/>
        </w:rPr>
        <w:t xml:space="preserve">L’ensemble des termes de l’accord est fixé dans le présent cahier. Il n’y aura donc pas de remise en concurrence des participants. </w:t>
      </w:r>
    </w:p>
    <w:p w14:paraId="543CDAC4" w14:textId="77777777" w:rsidR="00236B97" w:rsidRDefault="00236B97" w:rsidP="00236B97">
      <w:pPr>
        <w:spacing w:after="0"/>
        <w:ind w:left="426"/>
        <w:outlineLvl w:val="4"/>
        <w:rPr>
          <w:rFonts w:ascii="Arial" w:hAnsi="Arial" w:cs="Arial"/>
        </w:rPr>
      </w:pPr>
    </w:p>
    <w:p w14:paraId="3DA176BB" w14:textId="77777777" w:rsidR="00236B97" w:rsidRDefault="00236B97" w:rsidP="00236B97">
      <w:pPr>
        <w:spacing w:after="0"/>
        <w:ind w:left="426"/>
        <w:outlineLvl w:val="4"/>
        <w:rPr>
          <w:rFonts w:ascii="Arial" w:hAnsi="Arial" w:cs="Arial"/>
        </w:rPr>
      </w:pPr>
      <w:r>
        <w:rPr>
          <w:rFonts w:ascii="Arial" w:hAnsi="Arial" w:cs="Arial"/>
        </w:rPr>
        <w:t xml:space="preserve">Les quantités qui seront commandées ne sont pas connues avec précision lors de la passation de l’accord. </w:t>
      </w:r>
    </w:p>
    <w:p w14:paraId="7654C27D" w14:textId="77777777" w:rsidR="00236B97" w:rsidRDefault="00236B97" w:rsidP="00236B97">
      <w:pPr>
        <w:spacing w:after="0"/>
        <w:ind w:left="426"/>
        <w:outlineLvl w:val="4"/>
        <w:rPr>
          <w:rFonts w:ascii="Arial" w:hAnsi="Arial" w:cs="Arial"/>
        </w:rPr>
      </w:pPr>
    </w:p>
    <w:p w14:paraId="2CB63E75" w14:textId="77777777" w:rsidR="00236B97" w:rsidRPr="00475833" w:rsidRDefault="00236B97" w:rsidP="00236B97">
      <w:pPr>
        <w:spacing w:after="0"/>
        <w:ind w:left="426"/>
        <w:outlineLvl w:val="4"/>
        <w:rPr>
          <w:rFonts w:ascii="Arial" w:hAnsi="Arial" w:cs="Arial"/>
          <w:b/>
        </w:rPr>
      </w:pPr>
      <w:r w:rsidRPr="00475833">
        <w:rPr>
          <w:rFonts w:ascii="Arial" w:hAnsi="Arial" w:cs="Arial"/>
          <w:b/>
        </w:rPr>
        <w:t>Les quantités reprises sont indicatives. Aucune commande n’est garantie.</w:t>
      </w:r>
    </w:p>
    <w:p w14:paraId="6686CA85" w14:textId="77777777" w:rsidR="00236B97" w:rsidRDefault="00236B97" w:rsidP="00236B97">
      <w:pPr>
        <w:spacing w:after="0"/>
        <w:ind w:left="426"/>
        <w:outlineLvl w:val="4"/>
        <w:rPr>
          <w:rFonts w:ascii="Arial" w:hAnsi="Arial" w:cs="Arial"/>
        </w:rPr>
      </w:pPr>
    </w:p>
    <w:p w14:paraId="5C143D1C" w14:textId="77777777" w:rsidR="00236B97" w:rsidRDefault="00236B97" w:rsidP="00236B97">
      <w:pPr>
        <w:spacing w:after="0"/>
        <w:ind w:left="426"/>
        <w:outlineLvl w:val="4"/>
        <w:rPr>
          <w:rFonts w:ascii="Arial" w:hAnsi="Arial" w:cs="Arial"/>
        </w:rPr>
      </w:pPr>
      <w:r>
        <w:rPr>
          <w:rFonts w:ascii="Arial" w:hAnsi="Arial" w:cs="Arial"/>
        </w:rPr>
        <w:t xml:space="preserve">Le présent accord ne confère pas </w:t>
      </w:r>
      <w:r w:rsidRPr="00475833">
        <w:rPr>
          <w:rFonts w:ascii="Arial" w:hAnsi="Arial" w:cs="Arial"/>
          <w:b/>
        </w:rPr>
        <w:t>de droit d’exclusivité</w:t>
      </w:r>
      <w:r>
        <w:rPr>
          <w:rFonts w:ascii="Arial" w:hAnsi="Arial" w:cs="Arial"/>
        </w:rPr>
        <w:t xml:space="preserve"> aux participants désignés.</w:t>
      </w:r>
    </w:p>
    <w:p w14:paraId="0F79517D" w14:textId="77777777" w:rsidR="00236B97" w:rsidRDefault="00236B97" w:rsidP="00236B97">
      <w:pPr>
        <w:spacing w:after="0"/>
        <w:ind w:left="426"/>
        <w:outlineLvl w:val="4"/>
        <w:rPr>
          <w:rFonts w:ascii="Arial" w:hAnsi="Arial" w:cs="Arial"/>
        </w:rPr>
      </w:pPr>
    </w:p>
    <w:p w14:paraId="3C37D49E" w14:textId="77777777" w:rsidR="00236B97" w:rsidRDefault="00236B97" w:rsidP="00236B97">
      <w:pPr>
        <w:spacing w:after="0"/>
        <w:ind w:left="426"/>
        <w:outlineLvl w:val="4"/>
        <w:rPr>
          <w:rFonts w:ascii="Arial" w:hAnsi="Arial" w:cs="Arial"/>
        </w:rPr>
      </w:pPr>
      <w:r>
        <w:rPr>
          <w:rFonts w:ascii="Arial" w:hAnsi="Arial" w:cs="Arial"/>
        </w:rPr>
        <w:t>Les prescriptions techniques des fournitures, objet du présent accord-cadre, figure au point B du présent cahier.</w:t>
      </w:r>
    </w:p>
    <w:p w14:paraId="44E491AE" w14:textId="77777777" w:rsidR="00236B97" w:rsidRPr="00754792" w:rsidRDefault="00236B97" w:rsidP="00236B97">
      <w:pPr>
        <w:keepNext/>
        <w:spacing w:before="0" w:after="0"/>
        <w:outlineLvl w:val="4"/>
        <w:rPr>
          <w:rFonts w:ascii="Arial" w:hAnsi="Arial" w:cs="Arial"/>
        </w:rPr>
      </w:pPr>
      <w:bookmarkStart w:id="120" w:name="programme"/>
    </w:p>
    <w:bookmarkEnd w:id="120"/>
    <w:p w14:paraId="76558D3A" w14:textId="77777777" w:rsidR="00236B97" w:rsidRDefault="00236B97" w:rsidP="00236B97">
      <w:pPr>
        <w:spacing w:before="0" w:after="0"/>
        <w:ind w:left="426"/>
        <w:outlineLvl w:val="4"/>
        <w:rPr>
          <w:rFonts w:ascii="Arial" w:hAnsi="Arial" w:cs="Arial"/>
        </w:rPr>
      </w:pPr>
    </w:p>
    <w:p w14:paraId="5AA1D505" w14:textId="06BF9F22" w:rsidR="0013171C" w:rsidRPr="00754792" w:rsidRDefault="00B04B80">
      <w:pPr>
        <w:pStyle w:val="Titre2"/>
        <w:rPr>
          <w:rFonts w:ascii="Arial" w:hAnsi="Arial" w:cs="Arial"/>
        </w:rPr>
      </w:pPr>
      <w:bookmarkStart w:id="121" w:name="_Toc48030219"/>
      <w:bookmarkStart w:id="122" w:name="_Toc80088511"/>
      <w:r>
        <w:rPr>
          <w:rFonts w:ascii="Arial" w:hAnsi="Arial" w:cs="Arial"/>
        </w:rPr>
        <w:t>C</w:t>
      </w:r>
      <w:r w:rsidR="0013171C" w:rsidRPr="00754792">
        <w:rPr>
          <w:rFonts w:ascii="Arial" w:hAnsi="Arial" w:cs="Arial"/>
        </w:rPr>
        <w:t>lauses administratives relatives à la passation du marché</w:t>
      </w:r>
      <w:bookmarkEnd w:id="121"/>
      <w:bookmarkEnd w:id="122"/>
    </w:p>
    <w:p w14:paraId="0D7615EF" w14:textId="77777777" w:rsidR="0013171C" w:rsidRPr="00754792" w:rsidRDefault="0013171C">
      <w:pPr>
        <w:pStyle w:val="Titre3"/>
        <w:rPr>
          <w:rFonts w:ascii="Arial" w:hAnsi="Arial" w:cs="Arial"/>
        </w:rPr>
      </w:pPr>
      <w:bookmarkStart w:id="123" w:name="_Toc126375292"/>
      <w:bookmarkStart w:id="124" w:name="_Toc126375964"/>
      <w:bookmarkStart w:id="125" w:name="_Toc126376642"/>
      <w:bookmarkStart w:id="126" w:name="_Toc126377321"/>
      <w:bookmarkStart w:id="127" w:name="_Toc126377999"/>
      <w:bookmarkStart w:id="128" w:name="_Toc126378609"/>
      <w:bookmarkStart w:id="129" w:name="_Toc126379219"/>
      <w:bookmarkStart w:id="130" w:name="_Toc126380015"/>
      <w:bookmarkStart w:id="131" w:name="_Toc126380437"/>
      <w:bookmarkStart w:id="132" w:name="_Toc126457806"/>
      <w:bookmarkStart w:id="133" w:name="_Toc126458415"/>
      <w:bookmarkStart w:id="134" w:name="_Toc126458672"/>
      <w:bookmarkStart w:id="135" w:name="_Toc126545580"/>
      <w:bookmarkStart w:id="136" w:name="_Toc126631176"/>
      <w:bookmarkStart w:id="137" w:name="_Toc126636866"/>
      <w:bookmarkStart w:id="138" w:name="_Toc126637178"/>
      <w:bookmarkStart w:id="139" w:name="_Toc126975581"/>
      <w:bookmarkStart w:id="140" w:name="_Toc126976186"/>
      <w:bookmarkStart w:id="141" w:name="_Toc126993640"/>
      <w:bookmarkStart w:id="142" w:name="_Toc126994453"/>
      <w:bookmarkStart w:id="143" w:name="_Toc126995077"/>
      <w:bookmarkStart w:id="144" w:name="_Toc127179313"/>
      <w:bookmarkStart w:id="145" w:name="_Toc127258928"/>
      <w:bookmarkStart w:id="146" w:name="_Toc129076860"/>
      <w:bookmarkStart w:id="147" w:name="_Toc129077447"/>
      <w:bookmarkStart w:id="148" w:name="_Toc129078071"/>
      <w:bookmarkStart w:id="149" w:name="_Toc129078695"/>
      <w:bookmarkStart w:id="150" w:name="_Toc129143422"/>
      <w:bookmarkStart w:id="151" w:name="_Toc129396392"/>
      <w:bookmarkStart w:id="152" w:name="_Toc126375293"/>
      <w:bookmarkStart w:id="153" w:name="_Toc126375965"/>
      <w:bookmarkStart w:id="154" w:name="_Toc126376643"/>
      <w:bookmarkStart w:id="155" w:name="_Toc126377322"/>
      <w:bookmarkStart w:id="156" w:name="_Toc126378000"/>
      <w:bookmarkStart w:id="157" w:name="_Toc126378610"/>
      <w:bookmarkStart w:id="158" w:name="_Toc126379220"/>
      <w:bookmarkStart w:id="159" w:name="_Toc126380016"/>
      <w:bookmarkStart w:id="160" w:name="_Toc126380438"/>
      <w:bookmarkStart w:id="161" w:name="_Toc126457807"/>
      <w:bookmarkStart w:id="162" w:name="_Toc126458416"/>
      <w:bookmarkStart w:id="163" w:name="_Toc126458673"/>
      <w:bookmarkStart w:id="164" w:name="_Toc126545581"/>
      <w:bookmarkStart w:id="165" w:name="_Toc126631177"/>
      <w:bookmarkStart w:id="166" w:name="_Toc126636867"/>
      <w:bookmarkStart w:id="167" w:name="_Toc126637179"/>
      <w:bookmarkStart w:id="168" w:name="_Toc126975582"/>
      <w:bookmarkStart w:id="169" w:name="_Toc126976187"/>
      <w:bookmarkStart w:id="170" w:name="_Toc126993641"/>
      <w:bookmarkStart w:id="171" w:name="_Toc126994454"/>
      <w:bookmarkStart w:id="172" w:name="_Toc126995078"/>
      <w:bookmarkStart w:id="173" w:name="_Toc127179314"/>
      <w:bookmarkStart w:id="174" w:name="_Toc127258929"/>
      <w:bookmarkStart w:id="175" w:name="_Toc129076861"/>
      <w:bookmarkStart w:id="176" w:name="_Toc129077448"/>
      <w:bookmarkStart w:id="177" w:name="_Toc129078072"/>
      <w:bookmarkStart w:id="178" w:name="_Toc129078696"/>
      <w:bookmarkStart w:id="179" w:name="_Toc129143423"/>
      <w:bookmarkStart w:id="180" w:name="_Toc129396393"/>
      <w:bookmarkStart w:id="181" w:name="_Toc126375297"/>
      <w:bookmarkStart w:id="182" w:name="_Toc126375969"/>
      <w:bookmarkStart w:id="183" w:name="_Toc126376647"/>
      <w:bookmarkStart w:id="184" w:name="_Toc126377326"/>
      <w:bookmarkStart w:id="185" w:name="_Toc126378004"/>
      <w:bookmarkStart w:id="186" w:name="_Toc126378614"/>
      <w:bookmarkStart w:id="187" w:name="_Toc126379224"/>
      <w:bookmarkStart w:id="188" w:name="_Toc126380020"/>
      <w:bookmarkStart w:id="189" w:name="_Toc126380442"/>
      <w:bookmarkStart w:id="190" w:name="_Toc126457811"/>
      <w:bookmarkStart w:id="191" w:name="_Toc126458420"/>
      <w:bookmarkStart w:id="192" w:name="_Toc126458677"/>
      <w:bookmarkStart w:id="193" w:name="_Toc126545585"/>
      <w:bookmarkStart w:id="194" w:name="_Toc126631181"/>
      <w:bookmarkStart w:id="195" w:name="_Toc126636871"/>
      <w:bookmarkStart w:id="196" w:name="_Toc126637183"/>
      <w:bookmarkStart w:id="197" w:name="_Toc126975586"/>
      <w:bookmarkStart w:id="198" w:name="_Toc126976191"/>
      <w:bookmarkStart w:id="199" w:name="_Toc126993645"/>
      <w:bookmarkStart w:id="200" w:name="_Toc126994458"/>
      <w:bookmarkStart w:id="201" w:name="_Toc126995082"/>
      <w:bookmarkStart w:id="202" w:name="_Toc127179318"/>
      <w:bookmarkStart w:id="203" w:name="_Toc127258933"/>
      <w:bookmarkStart w:id="204" w:name="_Toc129076865"/>
      <w:bookmarkStart w:id="205" w:name="_Toc129077452"/>
      <w:bookmarkStart w:id="206" w:name="_Toc129078076"/>
      <w:bookmarkStart w:id="207" w:name="_Toc129078700"/>
      <w:bookmarkStart w:id="208" w:name="_Toc129143427"/>
      <w:bookmarkStart w:id="209" w:name="_Toc129396397"/>
      <w:bookmarkStart w:id="210" w:name="_Toc48030220"/>
      <w:bookmarkStart w:id="211" w:name="_Toc8008851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754792">
        <w:rPr>
          <w:rFonts w:ascii="Arial" w:hAnsi="Arial" w:cs="Arial"/>
        </w:rPr>
        <w:t>Réponses aux questions posées</w:t>
      </w:r>
      <w:bookmarkEnd w:id="210"/>
      <w:bookmarkEnd w:id="211"/>
    </w:p>
    <w:p w14:paraId="063421A2" w14:textId="77777777" w:rsidR="0013171C" w:rsidRPr="00754792" w:rsidRDefault="0013171C" w:rsidP="00A96DE4">
      <w:pPr>
        <w:spacing w:before="0"/>
        <w:ind w:left="851"/>
        <w:outlineLvl w:val="4"/>
        <w:rPr>
          <w:rFonts w:ascii="Arial" w:hAnsi="Arial" w:cs="Arial"/>
        </w:rPr>
      </w:pPr>
      <w:r w:rsidRPr="00754792">
        <w:rPr>
          <w:rFonts w:ascii="Arial" w:hAnsi="Arial" w:cs="Arial"/>
        </w:rPr>
        <w:t xml:space="preserve">Les personnes intéressées peuvent poser, </w:t>
      </w:r>
      <w:r w:rsidRPr="00754792">
        <w:rPr>
          <w:rFonts w:ascii="Arial" w:hAnsi="Arial" w:cs="Arial"/>
          <w:b/>
          <w:u w:val="single"/>
        </w:rPr>
        <w:t>par écrit,</w:t>
      </w:r>
      <w:r w:rsidRPr="00754792">
        <w:rPr>
          <w:rFonts w:ascii="Arial" w:hAnsi="Arial" w:cs="Arial"/>
        </w:rPr>
        <w:t xml:space="preserve"> des questions relatives au marché à la personne de contact, dont les coordonnées sont reprises en </w:t>
      </w:r>
      <w:r w:rsidRPr="00754792">
        <w:rPr>
          <w:rFonts w:ascii="Arial" w:hAnsi="Arial" w:cs="Arial"/>
          <w:color w:val="000000" w:themeColor="text1"/>
        </w:rPr>
        <w:t>case – B - « Fonctionnaire dirigeant ».</w:t>
      </w:r>
    </w:p>
    <w:p w14:paraId="18FAF2FC" w14:textId="77777777" w:rsidR="0013171C" w:rsidRPr="00A96DE4" w:rsidRDefault="00ED4B60">
      <w:pPr>
        <w:pStyle w:val="Titre3"/>
        <w:rPr>
          <w:rFonts w:ascii="Arial" w:hAnsi="Arial" w:cs="Arial"/>
        </w:rPr>
      </w:pPr>
      <w:bookmarkStart w:id="212" w:name="_Toc48030221"/>
      <w:bookmarkStart w:id="213" w:name="_Toc80088513"/>
      <w:r w:rsidRPr="00A96DE4">
        <w:rPr>
          <w:rFonts w:ascii="Arial" w:hAnsi="Arial" w:cs="Arial"/>
        </w:rPr>
        <w:t>Motifs d’exclusion</w:t>
      </w:r>
      <w:r w:rsidR="0013171C" w:rsidRPr="00A96DE4">
        <w:rPr>
          <w:rFonts w:ascii="Arial" w:hAnsi="Arial" w:cs="Arial"/>
        </w:rPr>
        <w:t xml:space="preserve"> et sélection qualitative</w:t>
      </w:r>
      <w:bookmarkEnd w:id="212"/>
      <w:bookmarkEnd w:id="213"/>
    </w:p>
    <w:p w14:paraId="6E486AB0" w14:textId="77777777" w:rsidR="0013171C" w:rsidRPr="005319DF" w:rsidRDefault="0013171C" w:rsidP="00A96DE4">
      <w:pPr>
        <w:pStyle w:val="Titre4"/>
        <w:tabs>
          <w:tab w:val="clear" w:pos="3916"/>
          <w:tab w:val="num" w:pos="1560"/>
        </w:tabs>
        <w:spacing w:before="0"/>
        <w:ind w:left="1560" w:hanging="709"/>
        <w:rPr>
          <w:rFonts w:ascii="Arial" w:hAnsi="Arial" w:cs="Arial"/>
        </w:rPr>
      </w:pPr>
      <w:bookmarkStart w:id="214" w:name="_Toc48030222"/>
      <w:bookmarkStart w:id="215" w:name="_Toc80088514"/>
      <w:r w:rsidRPr="005319DF">
        <w:rPr>
          <w:rFonts w:ascii="Arial" w:hAnsi="Arial" w:cs="Arial"/>
        </w:rPr>
        <w:t>Droit d’accès</w:t>
      </w:r>
      <w:bookmarkEnd w:id="214"/>
      <w:bookmarkEnd w:id="215"/>
    </w:p>
    <w:p w14:paraId="6B31C42B" w14:textId="4DAD30CE" w:rsidR="0013171C" w:rsidRPr="005319DF" w:rsidRDefault="0013171C" w:rsidP="00181F7E">
      <w:pPr>
        <w:pStyle w:val="Retraitcorpsdetexte3"/>
        <w:tabs>
          <w:tab w:val="clear" w:pos="567"/>
          <w:tab w:val="clear" w:pos="851"/>
        </w:tabs>
        <w:spacing w:before="0" w:after="0"/>
        <w:ind w:left="851" w:hanging="1"/>
        <w:rPr>
          <w:rFonts w:ascii="Arial" w:hAnsi="Arial" w:cs="Arial"/>
          <w:sz w:val="20"/>
        </w:rPr>
      </w:pPr>
      <w:r w:rsidRPr="005319DF">
        <w:rPr>
          <w:rFonts w:ascii="Arial" w:hAnsi="Arial" w:cs="Arial"/>
          <w:sz w:val="20"/>
        </w:rPr>
        <w:t xml:space="preserve">La participation au présent </w:t>
      </w:r>
      <w:r w:rsidR="00EA6F80" w:rsidRPr="005319DF">
        <w:rPr>
          <w:rFonts w:ascii="Arial" w:hAnsi="Arial" w:cs="Arial"/>
          <w:sz w:val="20"/>
        </w:rPr>
        <w:t>accord</w:t>
      </w:r>
      <w:r w:rsidRPr="005319DF">
        <w:rPr>
          <w:rFonts w:ascii="Arial" w:hAnsi="Arial" w:cs="Arial"/>
          <w:sz w:val="20"/>
        </w:rPr>
        <w:t xml:space="preserve"> est soumise au respect des conditions suivantes :</w:t>
      </w:r>
    </w:p>
    <w:p w14:paraId="6F3F848D" w14:textId="77777777" w:rsidR="00DD745D" w:rsidRPr="005319DF" w:rsidRDefault="00DD745D" w:rsidP="00A96DE4">
      <w:pPr>
        <w:pStyle w:val="Retraitcorpsdetexte3"/>
        <w:spacing w:before="0" w:after="0"/>
        <w:rPr>
          <w:rFonts w:ascii="Arial" w:hAnsi="Arial" w:cs="Arial"/>
          <w:sz w:val="20"/>
        </w:rPr>
      </w:pPr>
    </w:p>
    <w:p w14:paraId="72CD1AD1" w14:textId="31047F51" w:rsidR="00DD745D" w:rsidRPr="005319DF" w:rsidRDefault="00DD745D" w:rsidP="00141624">
      <w:pPr>
        <w:pStyle w:val="Retraitcorpsdetexte3"/>
        <w:numPr>
          <w:ilvl w:val="0"/>
          <w:numId w:val="8"/>
        </w:numPr>
        <w:tabs>
          <w:tab w:val="clear" w:pos="567"/>
          <w:tab w:val="clear" w:pos="851"/>
        </w:tabs>
        <w:spacing w:before="0" w:after="0"/>
        <w:ind w:left="1276" w:hanging="425"/>
        <w:rPr>
          <w:rFonts w:ascii="Arial" w:hAnsi="Arial" w:cs="Arial"/>
          <w:sz w:val="20"/>
        </w:rPr>
      </w:pPr>
      <w:r w:rsidRPr="005319DF">
        <w:rPr>
          <w:rFonts w:ascii="Arial" w:hAnsi="Arial" w:cs="Arial"/>
          <w:sz w:val="20"/>
        </w:rPr>
        <w:t xml:space="preserve">Le </w:t>
      </w:r>
      <w:r w:rsidR="002C471A" w:rsidRPr="005319DF">
        <w:rPr>
          <w:rFonts w:ascii="Arial" w:hAnsi="Arial" w:cs="Arial"/>
          <w:sz w:val="20"/>
        </w:rPr>
        <w:t xml:space="preserve">candidat </w:t>
      </w:r>
      <w:r w:rsidR="00EA6F80" w:rsidRPr="005319DF">
        <w:rPr>
          <w:rFonts w:ascii="Arial" w:hAnsi="Arial" w:cs="Arial"/>
          <w:sz w:val="20"/>
        </w:rPr>
        <w:t>-participant</w:t>
      </w:r>
      <w:r w:rsidRPr="005319DF">
        <w:rPr>
          <w:rFonts w:ascii="Arial" w:hAnsi="Arial" w:cs="Arial"/>
          <w:sz w:val="20"/>
        </w:rPr>
        <w:t xml:space="preserve"> atteste qu’il ne fait l’objet d’aucune condamnation pénale au sens de l’article 67, § 1er, de la loi du 17 juin 2016 relative aux marchés publics ou, en cas de condamnation pénale, qu’il a adopté des mesures de nature à démontrer leur fiabilité en </w:t>
      </w:r>
      <w:r w:rsidRPr="005319DF">
        <w:rPr>
          <w:rFonts w:ascii="Arial" w:hAnsi="Arial" w:cs="Arial"/>
          <w:sz w:val="20"/>
        </w:rPr>
        <w:lastRenderedPageBreak/>
        <w:t>dépit d’un motif d’exclusion obligatoire et ce, conformément à l’article 70 de la loi (mesures correctrices).</w:t>
      </w:r>
    </w:p>
    <w:p w14:paraId="418ABF08" w14:textId="77777777" w:rsidR="008A5FED" w:rsidRPr="005319DF" w:rsidRDefault="008A5FED" w:rsidP="00181F7E">
      <w:pPr>
        <w:pStyle w:val="Retraitcorpsdetexte3"/>
        <w:spacing w:before="0" w:after="0"/>
        <w:ind w:left="720" w:firstLine="0"/>
        <w:rPr>
          <w:rFonts w:ascii="Arial" w:hAnsi="Arial" w:cs="Arial"/>
          <w:b/>
          <w:sz w:val="20"/>
          <w:u w:val="single"/>
        </w:rPr>
      </w:pPr>
    </w:p>
    <w:p w14:paraId="4850F459" w14:textId="67F08F19" w:rsidR="00DD745D" w:rsidRPr="005319DF" w:rsidRDefault="00B04B80" w:rsidP="00181F7E">
      <w:pPr>
        <w:pStyle w:val="Retraitcorpsdetexte3"/>
        <w:tabs>
          <w:tab w:val="clear" w:pos="567"/>
          <w:tab w:val="clear" w:pos="851"/>
        </w:tabs>
        <w:spacing w:before="0" w:after="0"/>
        <w:ind w:left="1276" w:hanging="1"/>
        <w:rPr>
          <w:rFonts w:ascii="Arial" w:hAnsi="Arial" w:cs="Arial"/>
          <w:sz w:val="20"/>
        </w:rPr>
      </w:pPr>
      <w:r>
        <w:rPr>
          <w:rFonts w:ascii="Arial" w:hAnsi="Arial" w:cs="Arial"/>
          <w:sz w:val="20"/>
        </w:rPr>
        <w:t>Pour ce faire, il produit</w:t>
      </w:r>
      <w:r w:rsidR="00DD745D" w:rsidRPr="005319DF">
        <w:rPr>
          <w:rFonts w:ascii="Arial" w:hAnsi="Arial" w:cs="Arial"/>
          <w:sz w:val="20"/>
        </w:rPr>
        <w:t xml:space="preserve"> d’un </w:t>
      </w:r>
      <w:r w:rsidR="00DD745D" w:rsidRPr="00B04B80">
        <w:rPr>
          <w:rFonts w:ascii="Arial" w:hAnsi="Arial" w:cs="Arial"/>
          <w:b/>
          <w:sz w:val="20"/>
        </w:rPr>
        <w:t>extrait du casier judiciaire récent</w:t>
      </w:r>
      <w:r w:rsidR="00DD745D" w:rsidRPr="005319DF">
        <w:rPr>
          <w:rFonts w:ascii="Arial" w:hAnsi="Arial" w:cs="Arial"/>
          <w:sz w:val="20"/>
        </w:rPr>
        <w:t xml:space="preserve"> </w:t>
      </w:r>
      <w:r w:rsidR="005A7AE8">
        <w:rPr>
          <w:rFonts w:ascii="Arial" w:hAnsi="Arial" w:cs="Arial"/>
          <w:sz w:val="20"/>
        </w:rPr>
        <w:t xml:space="preserve">(moins de 6 mois) </w:t>
      </w:r>
      <w:r w:rsidR="00DD745D" w:rsidRPr="005319DF">
        <w:rPr>
          <w:rFonts w:ascii="Arial" w:hAnsi="Arial" w:cs="Arial"/>
          <w:sz w:val="20"/>
        </w:rPr>
        <w:t xml:space="preserve">ou de tout document équivalent délivré par une autorité judiciaire ou administrative compétente du pays dont le </w:t>
      </w:r>
      <w:r w:rsidR="002C471A" w:rsidRPr="005319DF">
        <w:rPr>
          <w:rFonts w:ascii="Arial" w:hAnsi="Arial" w:cs="Arial"/>
          <w:sz w:val="20"/>
        </w:rPr>
        <w:t xml:space="preserve">candidat ou </w:t>
      </w:r>
      <w:r w:rsidR="00DD745D" w:rsidRPr="005319DF">
        <w:rPr>
          <w:rFonts w:ascii="Arial" w:hAnsi="Arial" w:cs="Arial"/>
          <w:sz w:val="20"/>
        </w:rPr>
        <w:t xml:space="preserve">soumissionnaire est ressortissant.  </w:t>
      </w:r>
    </w:p>
    <w:p w14:paraId="64BAE6C0" w14:textId="77777777" w:rsidR="00DD745D" w:rsidRPr="005319DF" w:rsidRDefault="00DD745D" w:rsidP="00181F7E">
      <w:pPr>
        <w:pStyle w:val="Retraitcorpsdetexte3"/>
        <w:tabs>
          <w:tab w:val="clear" w:pos="567"/>
          <w:tab w:val="clear" w:pos="851"/>
        </w:tabs>
        <w:spacing w:before="0" w:after="0"/>
        <w:ind w:left="851" w:hanging="1"/>
        <w:rPr>
          <w:rFonts w:ascii="Arial" w:hAnsi="Arial" w:cs="Arial"/>
          <w:sz w:val="20"/>
        </w:rPr>
      </w:pPr>
    </w:p>
    <w:p w14:paraId="71334D95" w14:textId="17C596E1" w:rsidR="00DD745D" w:rsidRPr="005319DF" w:rsidRDefault="00DD745D" w:rsidP="00141624">
      <w:pPr>
        <w:pStyle w:val="Retraitcorpsdetexte3"/>
        <w:numPr>
          <w:ilvl w:val="0"/>
          <w:numId w:val="8"/>
        </w:numPr>
        <w:tabs>
          <w:tab w:val="clear" w:pos="567"/>
          <w:tab w:val="clear" w:pos="851"/>
        </w:tabs>
        <w:spacing w:before="0" w:after="0"/>
        <w:ind w:left="1276" w:hanging="425"/>
        <w:rPr>
          <w:rFonts w:ascii="Arial" w:hAnsi="Arial" w:cs="Arial"/>
          <w:sz w:val="20"/>
        </w:rPr>
      </w:pPr>
      <w:r w:rsidRPr="005319DF">
        <w:rPr>
          <w:rFonts w:ascii="Arial" w:hAnsi="Arial" w:cs="Arial"/>
          <w:sz w:val="20"/>
        </w:rPr>
        <w:t xml:space="preserve">Le </w:t>
      </w:r>
      <w:r w:rsidR="00CB59ED" w:rsidRPr="005319DF">
        <w:rPr>
          <w:rFonts w:ascii="Arial" w:hAnsi="Arial" w:cs="Arial"/>
          <w:sz w:val="20"/>
        </w:rPr>
        <w:t xml:space="preserve">candidat-participant </w:t>
      </w:r>
      <w:r w:rsidRPr="005319DF">
        <w:rPr>
          <w:rFonts w:ascii="Arial" w:hAnsi="Arial" w:cs="Arial"/>
          <w:sz w:val="20"/>
        </w:rPr>
        <w:t xml:space="preserve">atteste qu’il est en ordre de </w:t>
      </w:r>
      <w:r w:rsidRPr="005A7AE8">
        <w:rPr>
          <w:rFonts w:ascii="Arial" w:hAnsi="Arial" w:cs="Arial"/>
          <w:b/>
          <w:sz w:val="20"/>
        </w:rPr>
        <w:t>paiement de ses impôts et taxes et de ses cotisations sociales</w:t>
      </w:r>
      <w:r w:rsidRPr="005319DF">
        <w:rPr>
          <w:rFonts w:ascii="Arial" w:hAnsi="Arial" w:cs="Arial"/>
          <w:sz w:val="20"/>
        </w:rPr>
        <w:t>, conformément à l’article 68, § 1er, de la loi.</w:t>
      </w:r>
    </w:p>
    <w:p w14:paraId="5834344E" w14:textId="77777777" w:rsidR="008A5FED" w:rsidRPr="005319DF" w:rsidRDefault="008A5FED" w:rsidP="00181F7E">
      <w:pPr>
        <w:pStyle w:val="Retraitcorpsdetexte3"/>
        <w:tabs>
          <w:tab w:val="clear" w:pos="567"/>
          <w:tab w:val="clear" w:pos="851"/>
        </w:tabs>
        <w:spacing w:before="0" w:after="0"/>
        <w:ind w:left="720" w:firstLine="0"/>
        <w:rPr>
          <w:rFonts w:ascii="Arial" w:hAnsi="Arial" w:cs="Arial"/>
          <w:sz w:val="20"/>
        </w:rPr>
      </w:pPr>
    </w:p>
    <w:p w14:paraId="4561EC6D" w14:textId="1977BEF3" w:rsidR="00DD745D" w:rsidRPr="005319DF" w:rsidRDefault="0092518E"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L’adjudicateur</w:t>
      </w:r>
      <w:r w:rsidR="00DD745D" w:rsidRPr="005319DF">
        <w:rPr>
          <w:rFonts w:ascii="Arial" w:hAnsi="Arial" w:cs="Arial"/>
          <w:sz w:val="20"/>
        </w:rPr>
        <w:t xml:space="preserve"> procède à la vérification de la situation des </w:t>
      </w:r>
      <w:r w:rsidR="002C471A" w:rsidRPr="005319DF">
        <w:rPr>
          <w:rFonts w:ascii="Arial" w:hAnsi="Arial" w:cs="Arial"/>
          <w:sz w:val="20"/>
        </w:rPr>
        <w:t>candidats</w:t>
      </w:r>
      <w:r w:rsidR="00CB59ED" w:rsidRPr="005319DF">
        <w:rPr>
          <w:rFonts w:ascii="Arial" w:hAnsi="Arial" w:cs="Arial"/>
          <w:sz w:val="20"/>
        </w:rPr>
        <w:t>-participants</w:t>
      </w:r>
      <w:r w:rsidR="00DD745D" w:rsidRPr="005319DF">
        <w:rPr>
          <w:rFonts w:ascii="Arial" w:hAnsi="Arial" w:cs="Arial"/>
          <w:sz w:val="20"/>
        </w:rPr>
        <w:t xml:space="preserve"> sur le plan des dettes sociales, sur la base des attestations qui sont disponibles électroniquement via l'application Télémarc ou via d'autres applications électroniques équivalentes et accessibles gratuitement dans d'autres Etats membres. </w:t>
      </w:r>
    </w:p>
    <w:p w14:paraId="58B7F70D" w14:textId="77777777"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p>
    <w:p w14:paraId="248D8551" w14:textId="0F0C3216"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 xml:space="preserve">A supposer que la vérification via une application électronique ne permette pas de vérifier de manière certaine que le </w:t>
      </w:r>
      <w:r w:rsidR="00CB59ED" w:rsidRPr="005319DF">
        <w:rPr>
          <w:rFonts w:ascii="Arial" w:hAnsi="Arial" w:cs="Arial"/>
          <w:sz w:val="20"/>
        </w:rPr>
        <w:t xml:space="preserve">candidat-participant </w:t>
      </w:r>
      <w:r w:rsidRPr="005319DF">
        <w:rPr>
          <w:rFonts w:ascii="Arial" w:hAnsi="Arial" w:cs="Arial"/>
          <w:sz w:val="20"/>
        </w:rPr>
        <w:t xml:space="preserve">satisfait à ses obligations de paiement des cotisations de sécurité sociale, </w:t>
      </w:r>
      <w:r w:rsidR="0092518E" w:rsidRPr="005319DF">
        <w:rPr>
          <w:rFonts w:ascii="Arial" w:hAnsi="Arial" w:cs="Arial"/>
          <w:sz w:val="20"/>
        </w:rPr>
        <w:t>l’adjudicateur</w:t>
      </w:r>
      <w:r w:rsidRPr="005319DF">
        <w:rPr>
          <w:rFonts w:ascii="Arial" w:hAnsi="Arial" w:cs="Arial"/>
          <w:sz w:val="20"/>
        </w:rPr>
        <w:t xml:space="preserve"> se réserve la possibilité de </w:t>
      </w:r>
      <w:r w:rsidR="00CB59ED" w:rsidRPr="005319DF">
        <w:rPr>
          <w:rFonts w:ascii="Arial" w:hAnsi="Arial" w:cs="Arial"/>
          <w:sz w:val="20"/>
        </w:rPr>
        <w:t xml:space="preserve">lui </w:t>
      </w:r>
      <w:r w:rsidRPr="005319DF">
        <w:rPr>
          <w:rFonts w:ascii="Arial" w:hAnsi="Arial" w:cs="Arial"/>
          <w:sz w:val="20"/>
        </w:rPr>
        <w:t xml:space="preserve">demander de produire l’attestation relative au dernier trimestre civil écoulé avant la date limite de réception des offres. </w:t>
      </w:r>
    </w:p>
    <w:p w14:paraId="644034DD" w14:textId="77777777"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 xml:space="preserve">  </w:t>
      </w:r>
    </w:p>
    <w:p w14:paraId="0E38E438" w14:textId="34732B6E"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 xml:space="preserve">Pour le </w:t>
      </w:r>
      <w:r w:rsidR="002C471A" w:rsidRPr="005319DF">
        <w:rPr>
          <w:rFonts w:ascii="Arial" w:hAnsi="Arial" w:cs="Arial"/>
          <w:sz w:val="20"/>
        </w:rPr>
        <w:t>candidat</w:t>
      </w:r>
      <w:r w:rsidR="00CB59ED" w:rsidRPr="005319DF">
        <w:rPr>
          <w:rFonts w:ascii="Arial" w:hAnsi="Arial" w:cs="Arial"/>
          <w:sz w:val="20"/>
        </w:rPr>
        <w:t xml:space="preserve">-participant </w:t>
      </w:r>
      <w:r w:rsidRPr="005319DF">
        <w:rPr>
          <w:rFonts w:ascii="Arial" w:hAnsi="Arial" w:cs="Arial"/>
          <w:sz w:val="20"/>
        </w:rPr>
        <w:t>employant du personnel relevant d'un autre Etat membre de l'Union européenne, l'attestation récente est délivrée par l'autorité compétente étrangère et certifie que le soumissionnaire est en règle avec ses obligations relatives au paiement des cotisations de sécurité sociale selon les dispositions légales du pays où il est établi. Cette attestation doit être équivalente à celle délivrée par l’ONSS en Belgique.</w:t>
      </w:r>
    </w:p>
    <w:p w14:paraId="3797FB55" w14:textId="77777777"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 xml:space="preserve"> </w:t>
      </w:r>
    </w:p>
    <w:p w14:paraId="5C91AE30" w14:textId="7BA3091D"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 xml:space="preserve">Dans le cas où l'attestation fournie par Télémarc, une application électronique équivalente ou par l'autorité compétente ne démontre pas qu'il est en règle, le </w:t>
      </w:r>
      <w:r w:rsidR="00CB59ED" w:rsidRPr="005319DF">
        <w:rPr>
          <w:rFonts w:ascii="Arial" w:hAnsi="Arial" w:cs="Arial"/>
          <w:sz w:val="20"/>
        </w:rPr>
        <w:t>candidat-participant</w:t>
      </w:r>
      <w:r w:rsidRPr="005319DF">
        <w:rPr>
          <w:rFonts w:ascii="Arial" w:hAnsi="Arial" w:cs="Arial"/>
          <w:sz w:val="20"/>
        </w:rPr>
        <w:t xml:space="preserve"> peut régulariser sa situation, dans les cinq jours ouvrables du constat qu’il n’est effectivement pas en ordre. </w:t>
      </w:r>
      <w:r w:rsidR="0092518E" w:rsidRPr="005319DF">
        <w:rPr>
          <w:rFonts w:ascii="Arial" w:hAnsi="Arial" w:cs="Arial"/>
          <w:sz w:val="20"/>
        </w:rPr>
        <w:t>L’adjudicateur</w:t>
      </w:r>
      <w:r w:rsidRPr="005319DF">
        <w:rPr>
          <w:rFonts w:ascii="Arial" w:hAnsi="Arial" w:cs="Arial"/>
          <w:sz w:val="20"/>
        </w:rPr>
        <w:t xml:space="preserve"> n’offre cette possibilité qu’une seule fois.</w:t>
      </w:r>
    </w:p>
    <w:p w14:paraId="5BD45E1F" w14:textId="77777777"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p>
    <w:p w14:paraId="7D2BC0AC" w14:textId="0071CE3D"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 xml:space="preserve">Lorsque le doute persiste, </w:t>
      </w:r>
      <w:r w:rsidR="0092518E" w:rsidRPr="005319DF">
        <w:rPr>
          <w:rFonts w:ascii="Arial" w:hAnsi="Arial" w:cs="Arial"/>
          <w:sz w:val="20"/>
        </w:rPr>
        <w:t>l’adjudicateur</w:t>
      </w:r>
      <w:r w:rsidRPr="005319DF">
        <w:rPr>
          <w:rFonts w:ascii="Arial" w:hAnsi="Arial" w:cs="Arial"/>
          <w:sz w:val="20"/>
        </w:rPr>
        <w:t xml:space="preserve"> peut s'enquérir de la situation du </w:t>
      </w:r>
      <w:r w:rsidR="002C471A" w:rsidRPr="005319DF">
        <w:rPr>
          <w:rFonts w:ascii="Arial" w:hAnsi="Arial" w:cs="Arial"/>
          <w:sz w:val="20"/>
        </w:rPr>
        <w:t>candidat</w:t>
      </w:r>
      <w:r w:rsidR="00CB59ED" w:rsidRPr="005319DF">
        <w:rPr>
          <w:rFonts w:ascii="Arial" w:hAnsi="Arial" w:cs="Arial"/>
          <w:sz w:val="20"/>
        </w:rPr>
        <w:t>-participant</w:t>
      </w:r>
      <w:r w:rsidRPr="005319DF">
        <w:rPr>
          <w:rFonts w:ascii="Arial" w:hAnsi="Arial" w:cs="Arial"/>
          <w:sz w:val="20"/>
        </w:rPr>
        <w:t xml:space="preserve"> assujetti à la sécurité sociale des travailleurs indépendants afin de vérifier s'il est en règle avec ses obligations en matière de paiement de cotisations de sécurité sociale.</w:t>
      </w:r>
    </w:p>
    <w:p w14:paraId="0B9B9835" w14:textId="77777777"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p>
    <w:p w14:paraId="6B2ACF77" w14:textId="60D155B5" w:rsidR="00DD745D" w:rsidRPr="005319DF" w:rsidRDefault="0092518E"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L’adjudicateur</w:t>
      </w:r>
      <w:r w:rsidR="00DD745D" w:rsidRPr="005319DF">
        <w:rPr>
          <w:rFonts w:ascii="Arial" w:hAnsi="Arial" w:cs="Arial"/>
          <w:sz w:val="20"/>
        </w:rPr>
        <w:t xml:space="preserve"> procède à la vérification de la situation fiscale des </w:t>
      </w:r>
      <w:r w:rsidR="00CB59ED" w:rsidRPr="005319DF">
        <w:rPr>
          <w:rFonts w:ascii="Arial" w:hAnsi="Arial" w:cs="Arial"/>
          <w:sz w:val="20"/>
        </w:rPr>
        <w:t>candidats-participants</w:t>
      </w:r>
      <w:r w:rsidR="00DD745D" w:rsidRPr="005319DF">
        <w:rPr>
          <w:rFonts w:ascii="Arial" w:hAnsi="Arial" w:cs="Arial"/>
          <w:sz w:val="20"/>
        </w:rPr>
        <w:t xml:space="preserve">, sur la base des attestations qui sont disponibles électroniquement via l'application Télémarc ou via d'autres applications électroniques équivalentes et accessibles gratuitement dans d'autres Etats membres. </w:t>
      </w:r>
    </w:p>
    <w:p w14:paraId="6465FA7F" w14:textId="77777777"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p>
    <w:p w14:paraId="3747B420" w14:textId="6324F2A4"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 xml:space="preserve">A supposer que la vérification via une application électronique ne permette pas de savoir si le </w:t>
      </w:r>
      <w:r w:rsidR="00CB59ED" w:rsidRPr="005319DF">
        <w:rPr>
          <w:rFonts w:ascii="Arial" w:hAnsi="Arial" w:cs="Arial"/>
          <w:sz w:val="20"/>
        </w:rPr>
        <w:t>candidat-participant</w:t>
      </w:r>
      <w:r w:rsidRPr="005319DF">
        <w:rPr>
          <w:rFonts w:ascii="Arial" w:hAnsi="Arial" w:cs="Arial"/>
          <w:sz w:val="20"/>
        </w:rPr>
        <w:t xml:space="preserve"> satisfait à ses obligations fiscales, </w:t>
      </w:r>
      <w:r w:rsidR="0092518E" w:rsidRPr="005319DF">
        <w:rPr>
          <w:rFonts w:ascii="Arial" w:hAnsi="Arial" w:cs="Arial"/>
          <w:sz w:val="20"/>
        </w:rPr>
        <w:t>l’adjudicateur</w:t>
      </w:r>
      <w:r w:rsidRPr="005319DF">
        <w:rPr>
          <w:rFonts w:ascii="Arial" w:hAnsi="Arial" w:cs="Arial"/>
          <w:sz w:val="20"/>
        </w:rPr>
        <w:t xml:space="preserve"> se réserve la possibilité de lui demander directement de fournir une attestation récente justifiant qu'il satisfait à ses obligations fiscales. Il en va de même lorsque dans un autre Etat membre, une telle application n'est pas disponible.</w:t>
      </w:r>
    </w:p>
    <w:p w14:paraId="54D60F3C" w14:textId="77777777"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 xml:space="preserve">  </w:t>
      </w:r>
    </w:p>
    <w:p w14:paraId="331341F2" w14:textId="244DE1C3"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L'attestation doit être délivrée par l'autorité compétente belge et/ou étrangère et certifie que le candida</w:t>
      </w:r>
      <w:r w:rsidR="00CB59ED" w:rsidRPr="005319DF">
        <w:rPr>
          <w:rFonts w:ascii="Arial" w:hAnsi="Arial" w:cs="Arial"/>
          <w:sz w:val="20"/>
        </w:rPr>
        <w:t xml:space="preserve">t-participant </w:t>
      </w:r>
      <w:r w:rsidRPr="005319DF">
        <w:rPr>
          <w:rFonts w:ascii="Arial" w:hAnsi="Arial" w:cs="Arial"/>
          <w:sz w:val="20"/>
        </w:rPr>
        <w:t>est en règle avec ses obligations fiscales selon les dispositions légales du pays où il est établi.</w:t>
      </w:r>
    </w:p>
    <w:p w14:paraId="04D5AFE4" w14:textId="268DC618" w:rsidR="00181F7E" w:rsidRPr="005319DF" w:rsidRDefault="00DD745D"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 xml:space="preserve">  </w:t>
      </w:r>
    </w:p>
    <w:p w14:paraId="27F55279" w14:textId="77777777" w:rsidR="00181F7E" w:rsidRPr="005319DF" w:rsidRDefault="00181F7E">
      <w:pPr>
        <w:tabs>
          <w:tab w:val="clear" w:pos="851"/>
        </w:tabs>
        <w:spacing w:before="0" w:after="0"/>
        <w:jc w:val="left"/>
        <w:rPr>
          <w:rFonts w:ascii="Arial" w:hAnsi="Arial" w:cs="Arial"/>
        </w:rPr>
      </w:pPr>
      <w:r w:rsidRPr="005319DF">
        <w:rPr>
          <w:rFonts w:ascii="Arial" w:hAnsi="Arial" w:cs="Arial"/>
        </w:rPr>
        <w:br w:type="page"/>
      </w:r>
    </w:p>
    <w:p w14:paraId="14C9828A" w14:textId="5C84621B"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lastRenderedPageBreak/>
        <w:t xml:space="preserve">Dans le cas où l'attestation fournie par Telemarc, via une autre application électronique équivalente d'un autre Etat membre ou par l'autorité compétente ne démontre pas qu'il est en règle, le </w:t>
      </w:r>
      <w:r w:rsidR="00CB59ED" w:rsidRPr="005319DF">
        <w:rPr>
          <w:rFonts w:ascii="Arial" w:hAnsi="Arial" w:cs="Arial"/>
          <w:sz w:val="20"/>
        </w:rPr>
        <w:t>candidat-participant</w:t>
      </w:r>
      <w:r w:rsidRPr="005319DF">
        <w:rPr>
          <w:rFonts w:ascii="Arial" w:hAnsi="Arial" w:cs="Arial"/>
          <w:sz w:val="20"/>
        </w:rPr>
        <w:t xml:space="preserve"> peut régulariser sa situation, dans les cinq jours ouvrables du constat qu’il n’est effectivement pas en ordre. </w:t>
      </w:r>
      <w:r w:rsidR="0092518E" w:rsidRPr="005319DF">
        <w:rPr>
          <w:rFonts w:ascii="Arial" w:hAnsi="Arial" w:cs="Arial"/>
          <w:sz w:val="20"/>
        </w:rPr>
        <w:t>L’adjudicateur</w:t>
      </w:r>
      <w:r w:rsidRPr="005319DF">
        <w:rPr>
          <w:rFonts w:ascii="Arial" w:hAnsi="Arial" w:cs="Arial"/>
          <w:sz w:val="20"/>
        </w:rPr>
        <w:t xml:space="preserve"> n’offre cette possibilité qu’une seule fois.</w:t>
      </w:r>
    </w:p>
    <w:p w14:paraId="11A1B144" w14:textId="77777777"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p>
    <w:p w14:paraId="031A3BF9" w14:textId="77777777" w:rsidR="00DD745D" w:rsidRPr="005319DF" w:rsidRDefault="00DD745D" w:rsidP="00181F7E">
      <w:pPr>
        <w:pStyle w:val="Retraitcorpsdetexte3"/>
        <w:tabs>
          <w:tab w:val="clear" w:pos="567"/>
          <w:tab w:val="clear" w:pos="851"/>
        </w:tabs>
        <w:spacing w:before="0" w:after="0"/>
        <w:ind w:left="1276" w:hanging="1"/>
        <w:rPr>
          <w:rFonts w:ascii="Arial" w:hAnsi="Arial" w:cs="Arial"/>
          <w:sz w:val="20"/>
        </w:rPr>
      </w:pPr>
      <w:r w:rsidRPr="005319DF">
        <w:rPr>
          <w:rFonts w:ascii="Arial" w:hAnsi="Arial" w:cs="Arial"/>
          <w:sz w:val="20"/>
        </w:rPr>
        <w:t xml:space="preserve">Lorsque le doute persiste, </w:t>
      </w:r>
      <w:r w:rsidR="0092518E" w:rsidRPr="005319DF">
        <w:rPr>
          <w:rFonts w:ascii="Arial" w:hAnsi="Arial" w:cs="Arial"/>
          <w:sz w:val="20"/>
        </w:rPr>
        <w:t>l’adjudicateur</w:t>
      </w:r>
      <w:r w:rsidRPr="005319DF">
        <w:rPr>
          <w:rFonts w:ascii="Arial" w:hAnsi="Arial" w:cs="Arial"/>
          <w:sz w:val="20"/>
        </w:rPr>
        <w:t xml:space="preserve"> vérifie le respect des obligations fiscales de l'opérateur économique en interrogeant le Service public fédéral Finances pour autant que ce dernier délivre les attestations demandées par </w:t>
      </w:r>
      <w:r w:rsidR="0092518E" w:rsidRPr="005319DF">
        <w:rPr>
          <w:rFonts w:ascii="Arial" w:hAnsi="Arial" w:cs="Arial"/>
          <w:sz w:val="20"/>
        </w:rPr>
        <w:t>l’adjudicateur</w:t>
      </w:r>
      <w:r w:rsidRPr="005319DF">
        <w:rPr>
          <w:rFonts w:ascii="Arial" w:hAnsi="Arial" w:cs="Arial"/>
          <w:sz w:val="20"/>
        </w:rPr>
        <w:t>.</w:t>
      </w:r>
    </w:p>
    <w:p w14:paraId="207B70C3" w14:textId="77777777" w:rsidR="002C471A" w:rsidRPr="005319DF" w:rsidRDefault="002C471A" w:rsidP="002C471A">
      <w:pPr>
        <w:pStyle w:val="Retraitcorpsdetexte3"/>
        <w:tabs>
          <w:tab w:val="clear" w:pos="567"/>
          <w:tab w:val="clear" w:pos="851"/>
        </w:tabs>
        <w:spacing w:before="0" w:after="0"/>
        <w:ind w:left="1065" w:firstLine="0"/>
        <w:rPr>
          <w:rFonts w:ascii="Arial" w:hAnsi="Arial" w:cs="Arial"/>
          <w:color w:val="0000FF"/>
          <w:sz w:val="20"/>
        </w:rPr>
      </w:pPr>
      <w:r w:rsidRPr="005319DF">
        <w:rPr>
          <w:rFonts w:ascii="Arial" w:hAnsi="Arial" w:cs="Arial"/>
          <w:color w:val="0000FF"/>
          <w:sz w:val="20"/>
        </w:rPr>
        <w:t xml:space="preserve"> </w:t>
      </w:r>
    </w:p>
    <w:p w14:paraId="03430D88" w14:textId="4B36B113" w:rsidR="0013171C" w:rsidRPr="005319DF" w:rsidRDefault="0013171C" w:rsidP="005319DF">
      <w:pPr>
        <w:pStyle w:val="Retraitcorpsdetexte3"/>
        <w:spacing w:before="0" w:after="0"/>
        <w:ind w:left="851" w:firstLine="0"/>
        <w:rPr>
          <w:rFonts w:ascii="Arial" w:hAnsi="Arial" w:cs="Arial"/>
          <w:sz w:val="20"/>
        </w:rPr>
      </w:pPr>
      <w:r w:rsidRPr="005319DF">
        <w:rPr>
          <w:rFonts w:ascii="Arial" w:hAnsi="Arial" w:cs="Arial"/>
          <w:sz w:val="20"/>
        </w:rPr>
        <w:t>Lorsqu’un(e) document ou attestation demandé(e) ci-dessus n’est pas délivré dans le pays concerné ou ne concerne pas tous les cas prévus, il/elle peut être remplacé(e) par une déclaration sous serment ou, dans les pays où un tel serment n’existe pas, par une déclaration solennelle faite par l’intéressé devant une autorité judiciaire ou administrative, un notaire ou un organisme professionnel qualifié du pays d’origine ou de provenance (art.</w:t>
      </w:r>
      <w:r w:rsidR="00FB4A59" w:rsidRPr="005319DF">
        <w:rPr>
          <w:rFonts w:ascii="Arial" w:hAnsi="Arial" w:cs="Arial"/>
          <w:sz w:val="20"/>
        </w:rPr>
        <w:t xml:space="preserve"> 72, § 2</w:t>
      </w:r>
      <w:r w:rsidRPr="005319DF">
        <w:rPr>
          <w:rFonts w:ascii="Arial" w:hAnsi="Arial" w:cs="Arial"/>
          <w:sz w:val="20"/>
        </w:rPr>
        <w:t xml:space="preserve"> – AR </w:t>
      </w:r>
      <w:r w:rsidR="00FB4A59" w:rsidRPr="005319DF">
        <w:rPr>
          <w:rFonts w:ascii="Arial" w:hAnsi="Arial" w:cs="Arial"/>
          <w:sz w:val="20"/>
        </w:rPr>
        <w:t>18/04/201</w:t>
      </w:r>
      <w:r w:rsidR="00126C61" w:rsidRPr="005319DF">
        <w:rPr>
          <w:rFonts w:ascii="Arial" w:hAnsi="Arial" w:cs="Arial"/>
          <w:sz w:val="20"/>
        </w:rPr>
        <w:t>7</w:t>
      </w:r>
      <w:r w:rsidRPr="005319DF">
        <w:rPr>
          <w:rFonts w:ascii="Arial" w:hAnsi="Arial" w:cs="Arial"/>
          <w:sz w:val="20"/>
        </w:rPr>
        <w:t>).</w:t>
      </w:r>
    </w:p>
    <w:p w14:paraId="0C34127A" w14:textId="77777777" w:rsidR="005319DF" w:rsidRPr="005319DF" w:rsidRDefault="005319DF" w:rsidP="005319DF">
      <w:pPr>
        <w:pStyle w:val="Retraitcorpsdetexte3"/>
        <w:spacing w:before="0" w:after="0"/>
        <w:ind w:left="851" w:firstLine="0"/>
        <w:rPr>
          <w:rFonts w:ascii="Arial" w:hAnsi="Arial" w:cs="Arial"/>
          <w:sz w:val="20"/>
        </w:rPr>
      </w:pPr>
    </w:p>
    <w:p w14:paraId="3E6ABCCC" w14:textId="7F68EFAE" w:rsidR="0013171C" w:rsidRPr="005319DF" w:rsidRDefault="0013171C" w:rsidP="005319DF">
      <w:pPr>
        <w:pStyle w:val="Retraitcorpsdetexte3"/>
        <w:spacing w:before="0" w:after="0"/>
        <w:ind w:left="851" w:firstLine="0"/>
        <w:rPr>
          <w:rFonts w:ascii="Arial" w:hAnsi="Arial" w:cs="Arial"/>
          <w:sz w:val="20"/>
        </w:rPr>
      </w:pPr>
      <w:r w:rsidRPr="005319DF">
        <w:rPr>
          <w:rFonts w:ascii="Arial" w:hAnsi="Arial" w:cs="Arial"/>
          <w:sz w:val="20"/>
        </w:rPr>
        <w:t xml:space="preserve">Le soumissionnaire interrogé dispose au maximum d’un délai </w:t>
      </w:r>
      <w:r w:rsidRPr="00B04B80">
        <w:rPr>
          <w:rFonts w:ascii="Arial" w:hAnsi="Arial" w:cs="Arial"/>
          <w:b/>
          <w:sz w:val="20"/>
        </w:rPr>
        <w:t xml:space="preserve">de </w:t>
      </w:r>
      <w:r w:rsidR="00B04B80" w:rsidRPr="00B04B80">
        <w:rPr>
          <w:rFonts w:ascii="Arial" w:hAnsi="Arial" w:cs="Arial"/>
          <w:b/>
          <w:sz w:val="20"/>
        </w:rPr>
        <w:t>cinq</w:t>
      </w:r>
      <w:r w:rsidRPr="00B04B80">
        <w:rPr>
          <w:rFonts w:ascii="Arial" w:hAnsi="Arial" w:cs="Arial"/>
          <w:b/>
          <w:sz w:val="20"/>
        </w:rPr>
        <w:t xml:space="preserve"> jours de calendrier</w:t>
      </w:r>
      <w:r w:rsidRPr="005319DF">
        <w:rPr>
          <w:rFonts w:ascii="Arial" w:hAnsi="Arial" w:cs="Arial"/>
          <w:sz w:val="20"/>
        </w:rPr>
        <w:t xml:space="preserve"> à compter de la date de la demande qui lui est adressée pour produire les documents requis.</w:t>
      </w:r>
    </w:p>
    <w:p w14:paraId="72BFF425" w14:textId="77777777" w:rsidR="005319DF" w:rsidRPr="005319DF" w:rsidRDefault="005319DF" w:rsidP="005319DF">
      <w:pPr>
        <w:pStyle w:val="Retraitcorpsdetexte3"/>
        <w:spacing w:before="0" w:after="0"/>
        <w:ind w:left="851" w:firstLine="0"/>
        <w:rPr>
          <w:rFonts w:ascii="Arial" w:hAnsi="Arial" w:cs="Arial"/>
          <w:sz w:val="20"/>
        </w:rPr>
      </w:pPr>
    </w:p>
    <w:p w14:paraId="1FD9C644" w14:textId="0173FF22" w:rsidR="0013171C" w:rsidRPr="005319DF" w:rsidRDefault="0013171C" w:rsidP="005319DF">
      <w:pPr>
        <w:pStyle w:val="Retraitcorpsdetexte3"/>
        <w:spacing w:before="0" w:after="0"/>
        <w:ind w:left="851" w:firstLine="0"/>
        <w:rPr>
          <w:rFonts w:ascii="Arial" w:hAnsi="Arial" w:cs="Arial"/>
          <w:sz w:val="20"/>
        </w:rPr>
      </w:pPr>
      <w:r w:rsidRPr="005319DF">
        <w:rPr>
          <w:rFonts w:ascii="Arial" w:hAnsi="Arial" w:cs="Arial"/>
          <w:sz w:val="20"/>
        </w:rPr>
        <w:t>En cas de groupement de personnes physiques et/ou morales, les documents devant être fournis concernent chacune d’entre elles individuellement (art. 6</w:t>
      </w:r>
      <w:r w:rsidR="00FB4A59" w:rsidRPr="005319DF">
        <w:rPr>
          <w:rFonts w:ascii="Arial" w:hAnsi="Arial" w:cs="Arial"/>
          <w:sz w:val="20"/>
        </w:rPr>
        <w:t>4</w:t>
      </w:r>
      <w:r w:rsidRPr="005319DF">
        <w:rPr>
          <w:rFonts w:ascii="Arial" w:hAnsi="Arial" w:cs="Arial"/>
          <w:sz w:val="20"/>
        </w:rPr>
        <w:t xml:space="preserve"> – AR </w:t>
      </w:r>
      <w:r w:rsidR="00FB4A59" w:rsidRPr="005319DF">
        <w:rPr>
          <w:rFonts w:ascii="Arial" w:hAnsi="Arial" w:cs="Arial"/>
          <w:sz w:val="20"/>
        </w:rPr>
        <w:t>18/04/2017</w:t>
      </w:r>
      <w:r w:rsidRPr="005319DF">
        <w:rPr>
          <w:rFonts w:ascii="Arial" w:hAnsi="Arial" w:cs="Arial"/>
          <w:sz w:val="20"/>
        </w:rPr>
        <w:t xml:space="preserve">). </w:t>
      </w:r>
    </w:p>
    <w:p w14:paraId="5A0F6982" w14:textId="77777777" w:rsidR="005319DF" w:rsidRPr="005319DF" w:rsidRDefault="005319DF" w:rsidP="005319DF">
      <w:pPr>
        <w:pStyle w:val="Retraitcorpsdetexte3"/>
        <w:spacing w:before="0" w:after="0"/>
        <w:ind w:left="720" w:firstLine="0"/>
        <w:rPr>
          <w:rFonts w:ascii="Arial" w:hAnsi="Arial" w:cs="Arial"/>
          <w:sz w:val="20"/>
        </w:rPr>
      </w:pPr>
    </w:p>
    <w:p w14:paraId="0097D541" w14:textId="6B259D0F" w:rsidR="0013171C" w:rsidRPr="005319DF" w:rsidRDefault="0013171C" w:rsidP="005319DF">
      <w:pPr>
        <w:pStyle w:val="Titre4"/>
        <w:tabs>
          <w:tab w:val="clear" w:pos="3916"/>
          <w:tab w:val="num" w:pos="1560"/>
        </w:tabs>
        <w:spacing w:before="0"/>
        <w:ind w:left="1560" w:hanging="709"/>
        <w:rPr>
          <w:rFonts w:ascii="Arial" w:hAnsi="Arial" w:cs="Arial"/>
        </w:rPr>
      </w:pPr>
      <w:bookmarkStart w:id="216" w:name="_Toc48030223"/>
      <w:bookmarkStart w:id="217" w:name="_Toc80088515"/>
      <w:r w:rsidRPr="005319DF">
        <w:rPr>
          <w:rFonts w:ascii="Arial" w:hAnsi="Arial" w:cs="Arial"/>
        </w:rPr>
        <w:t>Sélection qualitative</w:t>
      </w:r>
      <w:bookmarkEnd w:id="216"/>
      <w:bookmarkEnd w:id="217"/>
    </w:p>
    <w:p w14:paraId="5BDCDB14" w14:textId="254A0187" w:rsidR="0013171C" w:rsidRPr="005319DF" w:rsidRDefault="0013171C" w:rsidP="005319DF">
      <w:pPr>
        <w:pStyle w:val="Retraitcorpsdetexte3"/>
        <w:tabs>
          <w:tab w:val="clear" w:pos="567"/>
          <w:tab w:val="clear" w:pos="851"/>
        </w:tabs>
        <w:spacing w:before="0" w:after="0"/>
        <w:ind w:left="851" w:hanging="1"/>
        <w:rPr>
          <w:rFonts w:ascii="Arial" w:hAnsi="Arial" w:cs="Arial"/>
          <w:sz w:val="20"/>
        </w:rPr>
      </w:pPr>
      <w:r w:rsidRPr="005319DF">
        <w:rPr>
          <w:rFonts w:ascii="Arial" w:hAnsi="Arial" w:cs="Arial"/>
          <w:sz w:val="20"/>
        </w:rPr>
        <w:t>Pour l’appréciation des capacités financière et technique du soumissionnaire, les références suivantes sont requises :</w:t>
      </w:r>
    </w:p>
    <w:p w14:paraId="42CD7E82" w14:textId="77777777" w:rsidR="0013171C" w:rsidRPr="005319DF" w:rsidRDefault="0013171C">
      <w:pPr>
        <w:outlineLvl w:val="5"/>
        <w:rPr>
          <w:rStyle w:val="FACULT"/>
          <w:rFonts w:ascii="Arial" w:hAnsi="Arial" w:cs="Arial"/>
        </w:rPr>
      </w:pPr>
    </w:p>
    <w:p w14:paraId="4A813272" w14:textId="77777777" w:rsidR="00A22C53" w:rsidRPr="005319DF" w:rsidRDefault="00A22C53" w:rsidP="005319DF">
      <w:pPr>
        <w:tabs>
          <w:tab w:val="clear" w:pos="851"/>
        </w:tabs>
        <w:autoSpaceDE w:val="0"/>
        <w:autoSpaceDN w:val="0"/>
        <w:adjustRightInd w:val="0"/>
        <w:spacing w:before="0" w:after="0"/>
        <w:outlineLvl w:val="5"/>
        <w:rPr>
          <w:rStyle w:val="FACULT"/>
          <w:rFonts w:ascii="Arial" w:hAnsi="Arial" w:cs="Arial"/>
          <w:color w:val="auto"/>
        </w:rPr>
      </w:pPr>
    </w:p>
    <w:p w14:paraId="0FE29812" w14:textId="41315569" w:rsidR="005A7AE8" w:rsidRPr="005A7AE8" w:rsidRDefault="00EC0F8D" w:rsidP="00141624">
      <w:pPr>
        <w:pStyle w:val="Retraitcorpsdetexte3"/>
        <w:numPr>
          <w:ilvl w:val="0"/>
          <w:numId w:val="12"/>
        </w:numPr>
        <w:tabs>
          <w:tab w:val="clear" w:pos="567"/>
          <w:tab w:val="clear" w:pos="851"/>
          <w:tab w:val="left" w:pos="1276"/>
        </w:tabs>
        <w:spacing w:before="0" w:after="0"/>
        <w:ind w:left="1276" w:firstLine="0"/>
        <w:rPr>
          <w:rStyle w:val="FACULT"/>
          <w:rFonts w:ascii="Arial" w:hAnsi="Arial" w:cs="Arial"/>
          <w:color w:val="auto"/>
          <w:sz w:val="20"/>
        </w:rPr>
      </w:pPr>
      <w:r w:rsidRPr="005A7AE8">
        <w:rPr>
          <w:rStyle w:val="FACULT"/>
          <w:rFonts w:ascii="Arial" w:hAnsi="Arial" w:cs="Arial"/>
          <w:color w:val="auto"/>
          <w:sz w:val="20"/>
        </w:rPr>
        <w:t>L</w:t>
      </w:r>
      <w:r w:rsidR="0013171C" w:rsidRPr="005A7AE8">
        <w:rPr>
          <w:rStyle w:val="FACULT"/>
          <w:rFonts w:ascii="Arial" w:hAnsi="Arial" w:cs="Arial"/>
          <w:color w:val="auto"/>
          <w:sz w:val="20"/>
        </w:rPr>
        <w:t>e candidat</w:t>
      </w:r>
      <w:r w:rsidR="0079768A" w:rsidRPr="005A7AE8">
        <w:rPr>
          <w:rStyle w:val="FACULT"/>
          <w:rFonts w:ascii="Arial" w:hAnsi="Arial" w:cs="Arial"/>
          <w:color w:val="auto"/>
          <w:sz w:val="20"/>
        </w:rPr>
        <w:t>-participant</w:t>
      </w:r>
      <w:r w:rsidR="0013171C" w:rsidRPr="005A7AE8">
        <w:rPr>
          <w:rStyle w:val="FACULT"/>
          <w:rFonts w:ascii="Arial" w:hAnsi="Arial" w:cs="Arial"/>
          <w:color w:val="auto"/>
          <w:sz w:val="20"/>
        </w:rPr>
        <w:t xml:space="preserve"> doit produire la </w:t>
      </w:r>
      <w:r w:rsidR="0013171C" w:rsidRPr="005A7AE8">
        <w:rPr>
          <w:rStyle w:val="FACULT"/>
          <w:rFonts w:ascii="Arial" w:hAnsi="Arial" w:cs="Arial"/>
          <w:b/>
          <w:color w:val="auto"/>
          <w:sz w:val="20"/>
        </w:rPr>
        <w:t xml:space="preserve">liste des principales </w:t>
      </w:r>
      <w:r w:rsidR="00B04B80" w:rsidRPr="005A7AE8">
        <w:rPr>
          <w:rStyle w:val="FACULT"/>
          <w:rFonts w:ascii="Arial" w:hAnsi="Arial" w:cs="Arial"/>
          <w:b/>
          <w:color w:val="auto"/>
          <w:sz w:val="20"/>
        </w:rPr>
        <w:t>ventes</w:t>
      </w:r>
      <w:r w:rsidR="005A7AE8" w:rsidRPr="005A7AE8">
        <w:rPr>
          <w:rStyle w:val="FACULT"/>
          <w:rFonts w:ascii="Arial" w:hAnsi="Arial" w:cs="Arial"/>
          <w:b/>
          <w:color w:val="auto"/>
          <w:sz w:val="20"/>
        </w:rPr>
        <w:t>/locations d’habitats modulaires/légers</w:t>
      </w:r>
      <w:r w:rsidR="00B04B80" w:rsidRPr="005A7AE8">
        <w:rPr>
          <w:rStyle w:val="FACULT"/>
          <w:rFonts w:ascii="Arial" w:hAnsi="Arial" w:cs="Arial"/>
          <w:b/>
          <w:color w:val="auto"/>
          <w:sz w:val="20"/>
        </w:rPr>
        <w:t xml:space="preserve"> similaires (</w:t>
      </w:r>
      <w:r w:rsidR="005A7AE8" w:rsidRPr="005A7AE8">
        <w:rPr>
          <w:rStyle w:val="FACULT"/>
          <w:rFonts w:ascii="Arial" w:hAnsi="Arial" w:cs="Arial"/>
          <w:b/>
          <w:color w:val="auto"/>
          <w:sz w:val="20"/>
        </w:rPr>
        <w:t xml:space="preserve">tous types confondus) </w:t>
      </w:r>
      <w:r w:rsidR="0013171C" w:rsidRPr="005A7AE8">
        <w:rPr>
          <w:rStyle w:val="FACULT"/>
          <w:rFonts w:ascii="Arial" w:hAnsi="Arial" w:cs="Arial"/>
          <w:color w:val="auto"/>
          <w:sz w:val="20"/>
        </w:rPr>
        <w:t xml:space="preserve">réalisées durant les </w:t>
      </w:r>
      <w:r w:rsidR="00B04B80" w:rsidRPr="005A7AE8">
        <w:rPr>
          <w:rStyle w:val="FACULT"/>
          <w:rFonts w:ascii="Arial" w:hAnsi="Arial" w:cs="Arial"/>
          <w:color w:val="auto"/>
          <w:sz w:val="20"/>
        </w:rPr>
        <w:t>trois</w:t>
      </w:r>
      <w:r w:rsidR="0013171C" w:rsidRPr="005A7AE8">
        <w:rPr>
          <w:rStyle w:val="FACULT"/>
          <w:rFonts w:ascii="Arial" w:hAnsi="Arial" w:cs="Arial"/>
          <w:color w:val="auto"/>
          <w:sz w:val="20"/>
        </w:rPr>
        <w:t xml:space="preserve"> dernières années ainsi </w:t>
      </w:r>
      <w:r w:rsidR="00B04B80" w:rsidRPr="005A7AE8">
        <w:rPr>
          <w:rStyle w:val="FACULT"/>
          <w:rFonts w:ascii="Arial" w:hAnsi="Arial" w:cs="Arial"/>
          <w:color w:val="auto"/>
          <w:sz w:val="20"/>
        </w:rPr>
        <w:t xml:space="preserve">que celles en cours en ce moment. </w:t>
      </w:r>
      <w:r w:rsidR="008D73FF" w:rsidRPr="005A7AE8">
        <w:rPr>
          <w:rStyle w:val="FACULT"/>
          <w:rFonts w:ascii="Arial" w:hAnsi="Arial" w:cs="Arial"/>
          <w:color w:val="auto"/>
          <w:sz w:val="20"/>
        </w:rPr>
        <w:t xml:space="preserve">Le candidat-participant doit pouvoir donner la preuve de </w:t>
      </w:r>
      <w:r w:rsidR="005A7AE8" w:rsidRPr="005A7AE8">
        <w:rPr>
          <w:rStyle w:val="FACULT"/>
          <w:rFonts w:ascii="Arial" w:hAnsi="Arial" w:cs="Arial"/>
          <w:b/>
          <w:color w:val="auto"/>
          <w:sz w:val="20"/>
        </w:rPr>
        <w:t>15</w:t>
      </w:r>
      <w:r w:rsidR="00B04B80" w:rsidRPr="005A7AE8">
        <w:rPr>
          <w:rStyle w:val="FACULT"/>
          <w:rFonts w:ascii="Arial" w:hAnsi="Arial" w:cs="Arial"/>
          <w:b/>
          <w:color w:val="auto"/>
          <w:sz w:val="20"/>
        </w:rPr>
        <w:t xml:space="preserve"> </w:t>
      </w:r>
      <w:r w:rsidR="00C455F7" w:rsidRPr="005A7AE8">
        <w:rPr>
          <w:rStyle w:val="FACULT"/>
          <w:rFonts w:ascii="Arial" w:hAnsi="Arial" w:cs="Arial"/>
          <w:b/>
          <w:color w:val="auto"/>
          <w:sz w:val="20"/>
        </w:rPr>
        <w:t>ventes ou locations</w:t>
      </w:r>
      <w:r w:rsidR="00B01289">
        <w:rPr>
          <w:rStyle w:val="FACULT"/>
          <w:rFonts w:ascii="Arial" w:hAnsi="Arial" w:cs="Arial"/>
          <w:b/>
          <w:color w:val="auto"/>
          <w:sz w:val="20"/>
        </w:rPr>
        <w:t>,</w:t>
      </w:r>
      <w:r w:rsidR="00B04B80" w:rsidRPr="005A7AE8">
        <w:rPr>
          <w:rStyle w:val="FACULT"/>
          <w:rFonts w:ascii="Arial" w:hAnsi="Arial" w:cs="Arial"/>
          <w:b/>
          <w:color w:val="auto"/>
          <w:sz w:val="20"/>
        </w:rPr>
        <w:t xml:space="preserve"> </w:t>
      </w:r>
      <w:r w:rsidR="005A7AE8" w:rsidRPr="005A7AE8">
        <w:rPr>
          <w:rStyle w:val="FACULT"/>
          <w:rFonts w:ascii="Arial" w:hAnsi="Arial" w:cs="Arial"/>
          <w:b/>
          <w:color w:val="auto"/>
          <w:sz w:val="20"/>
        </w:rPr>
        <w:t>tous types</w:t>
      </w:r>
      <w:r w:rsidR="00B04B80" w:rsidRPr="005A7AE8">
        <w:rPr>
          <w:rStyle w:val="FACULT"/>
          <w:rFonts w:ascii="Arial" w:hAnsi="Arial" w:cs="Arial"/>
          <w:b/>
          <w:color w:val="auto"/>
          <w:sz w:val="20"/>
        </w:rPr>
        <w:t xml:space="preserve"> d’habitats</w:t>
      </w:r>
      <w:r w:rsidR="005A7AE8" w:rsidRPr="005A7AE8">
        <w:rPr>
          <w:rStyle w:val="FACULT"/>
          <w:rFonts w:ascii="Arial" w:hAnsi="Arial" w:cs="Arial"/>
          <w:b/>
          <w:color w:val="auto"/>
          <w:sz w:val="20"/>
        </w:rPr>
        <w:t xml:space="preserve"> confondus, réalisées</w:t>
      </w:r>
      <w:r w:rsidR="00B04B80" w:rsidRPr="005A7AE8">
        <w:rPr>
          <w:rStyle w:val="FACULT"/>
          <w:rFonts w:ascii="Arial" w:hAnsi="Arial" w:cs="Arial"/>
          <w:b/>
          <w:color w:val="auto"/>
          <w:sz w:val="20"/>
        </w:rPr>
        <w:t xml:space="preserve"> au cours des 3 dernières années.  </w:t>
      </w:r>
    </w:p>
    <w:p w14:paraId="017521E9" w14:textId="77777777" w:rsidR="005A7AE8" w:rsidRPr="005A7AE8" w:rsidRDefault="005A7AE8" w:rsidP="005A7AE8">
      <w:pPr>
        <w:pStyle w:val="Retraitcorpsdetexte3"/>
        <w:tabs>
          <w:tab w:val="clear" w:pos="567"/>
          <w:tab w:val="clear" w:pos="851"/>
          <w:tab w:val="left" w:pos="1276"/>
        </w:tabs>
        <w:spacing w:before="0" w:after="0"/>
        <w:ind w:left="1276" w:firstLine="0"/>
        <w:rPr>
          <w:rStyle w:val="FACULT"/>
          <w:rFonts w:ascii="Arial" w:hAnsi="Arial" w:cs="Arial"/>
          <w:color w:val="auto"/>
          <w:sz w:val="20"/>
        </w:rPr>
      </w:pPr>
    </w:p>
    <w:p w14:paraId="7A4BB87C" w14:textId="40DFFFB7" w:rsidR="0013171C" w:rsidRPr="005319DF" w:rsidRDefault="005A7AE8" w:rsidP="005A7AE8">
      <w:pPr>
        <w:pStyle w:val="Retraitcorpsdetexte3"/>
        <w:tabs>
          <w:tab w:val="clear" w:pos="567"/>
          <w:tab w:val="clear" w:pos="851"/>
          <w:tab w:val="left" w:pos="1276"/>
        </w:tabs>
        <w:spacing w:before="0" w:after="0"/>
        <w:ind w:left="1276" w:firstLine="0"/>
        <w:rPr>
          <w:rStyle w:val="FACULT"/>
          <w:rFonts w:ascii="Arial" w:hAnsi="Arial" w:cs="Arial"/>
          <w:color w:val="auto"/>
          <w:sz w:val="20"/>
        </w:rPr>
      </w:pPr>
      <w:r>
        <w:rPr>
          <w:rStyle w:val="FACULT"/>
          <w:rFonts w:ascii="Arial" w:hAnsi="Arial" w:cs="Arial"/>
          <w:color w:val="auto"/>
          <w:sz w:val="20"/>
        </w:rPr>
        <w:t xml:space="preserve">2. </w:t>
      </w:r>
      <w:r w:rsidR="0013171C" w:rsidRPr="005319DF">
        <w:rPr>
          <w:rStyle w:val="FACULT"/>
          <w:rFonts w:ascii="Arial" w:hAnsi="Arial" w:cs="Arial"/>
          <w:color w:val="auto"/>
          <w:sz w:val="20"/>
        </w:rPr>
        <w:t xml:space="preserve">En cas de </w:t>
      </w:r>
      <w:r w:rsidR="0013171C" w:rsidRPr="005319DF">
        <w:rPr>
          <w:rStyle w:val="FACULT"/>
          <w:rFonts w:ascii="Arial" w:hAnsi="Arial" w:cs="Arial"/>
          <w:b/>
          <w:color w:val="auto"/>
          <w:sz w:val="20"/>
        </w:rPr>
        <w:t>sous-traitance,</w:t>
      </w:r>
      <w:r w:rsidR="0013171C" w:rsidRPr="005319DF">
        <w:rPr>
          <w:rStyle w:val="FACULT"/>
          <w:rFonts w:ascii="Arial" w:hAnsi="Arial" w:cs="Arial"/>
          <w:color w:val="auto"/>
          <w:sz w:val="20"/>
        </w:rPr>
        <w:t xml:space="preserve"> le soumissionnaire mentionne l’identité du ou des sous-traitant(s), la part du marché sous-traitée et communique le curriculum vitae du ou des sous-traitants ainsi que la liste de leurs références en rapport avec la part du marché qui lui ou leur est confiée.</w:t>
      </w:r>
    </w:p>
    <w:p w14:paraId="45F17318" w14:textId="77777777" w:rsidR="008D60E5" w:rsidRPr="005319DF" w:rsidRDefault="008D60E5" w:rsidP="005319DF">
      <w:pPr>
        <w:pStyle w:val="Paragraphedeliste"/>
        <w:spacing w:before="0" w:after="0"/>
        <w:rPr>
          <w:rStyle w:val="FACULT"/>
          <w:rFonts w:ascii="Arial" w:hAnsi="Arial" w:cs="Arial"/>
          <w:color w:val="auto"/>
        </w:rPr>
      </w:pPr>
    </w:p>
    <w:p w14:paraId="5A42B777" w14:textId="77777777" w:rsidR="008D60E5" w:rsidRPr="005319DF" w:rsidRDefault="008D60E5" w:rsidP="008D60E5">
      <w:pPr>
        <w:tabs>
          <w:tab w:val="clear" w:pos="851"/>
        </w:tabs>
        <w:autoSpaceDE w:val="0"/>
        <w:autoSpaceDN w:val="0"/>
        <w:adjustRightInd w:val="0"/>
        <w:ind w:left="142"/>
        <w:outlineLvl w:val="5"/>
        <w:rPr>
          <w:rStyle w:val="FACULT"/>
          <w:rFonts w:ascii="Arial" w:hAnsi="Arial" w:cs="Arial"/>
        </w:rPr>
      </w:pPr>
    </w:p>
    <w:p w14:paraId="34238273" w14:textId="11A42F84" w:rsidR="0013171C" w:rsidRPr="005319DF" w:rsidRDefault="0013171C" w:rsidP="005319DF">
      <w:pPr>
        <w:pStyle w:val="Titre4"/>
        <w:tabs>
          <w:tab w:val="clear" w:pos="3916"/>
          <w:tab w:val="num" w:pos="1560"/>
        </w:tabs>
        <w:spacing w:before="0"/>
        <w:ind w:left="1560" w:hanging="709"/>
        <w:rPr>
          <w:rFonts w:ascii="Arial" w:hAnsi="Arial" w:cs="Arial"/>
        </w:rPr>
      </w:pPr>
      <w:bookmarkStart w:id="218" w:name="_Toc48030224"/>
      <w:bookmarkStart w:id="219" w:name="_Toc80088516"/>
      <w:r w:rsidRPr="005319DF">
        <w:rPr>
          <w:rFonts w:ascii="Arial" w:hAnsi="Arial" w:cs="Arial"/>
        </w:rPr>
        <w:t>Règles communes</w:t>
      </w:r>
      <w:bookmarkEnd w:id="218"/>
      <w:bookmarkEnd w:id="219"/>
    </w:p>
    <w:p w14:paraId="515053D0" w14:textId="34189423" w:rsidR="0013171C" w:rsidRDefault="0013171C" w:rsidP="005319DF">
      <w:pPr>
        <w:pStyle w:val="Retraitcorpsdetexte3"/>
        <w:tabs>
          <w:tab w:val="clear" w:pos="567"/>
          <w:tab w:val="clear" w:pos="851"/>
        </w:tabs>
        <w:spacing w:before="0" w:after="0"/>
        <w:ind w:left="851" w:hanging="1"/>
        <w:rPr>
          <w:rFonts w:ascii="Arial" w:hAnsi="Arial" w:cs="Arial"/>
          <w:sz w:val="20"/>
        </w:rPr>
      </w:pPr>
      <w:r w:rsidRPr="005319DF">
        <w:rPr>
          <w:rFonts w:ascii="Arial" w:hAnsi="Arial" w:cs="Arial"/>
          <w:sz w:val="20"/>
        </w:rPr>
        <w:t xml:space="preserve">S’il y a lieu, le </w:t>
      </w:r>
      <w:r w:rsidR="0079768A" w:rsidRPr="005319DF">
        <w:rPr>
          <w:rFonts w:ascii="Arial" w:hAnsi="Arial" w:cs="Arial"/>
          <w:sz w:val="20"/>
        </w:rPr>
        <w:t>candidat-participant</w:t>
      </w:r>
      <w:r w:rsidRPr="005319DF">
        <w:rPr>
          <w:rFonts w:ascii="Arial" w:hAnsi="Arial" w:cs="Arial"/>
          <w:sz w:val="20"/>
        </w:rPr>
        <w:t xml:space="preserve"> joint en outre à son offre tous les documents et renseignements qu’il juge utiles à en préciser la teneur.</w:t>
      </w:r>
    </w:p>
    <w:p w14:paraId="2DF7DE47" w14:textId="77777777" w:rsidR="005319DF" w:rsidRPr="005319DF" w:rsidRDefault="005319DF" w:rsidP="005319DF">
      <w:pPr>
        <w:pStyle w:val="Retraitcorpsdetexte3"/>
        <w:tabs>
          <w:tab w:val="clear" w:pos="567"/>
          <w:tab w:val="clear" w:pos="851"/>
        </w:tabs>
        <w:spacing w:before="0" w:after="0"/>
        <w:ind w:left="851" w:hanging="1"/>
        <w:rPr>
          <w:rFonts w:ascii="Arial" w:hAnsi="Arial" w:cs="Arial"/>
          <w:sz w:val="20"/>
        </w:rPr>
      </w:pPr>
    </w:p>
    <w:p w14:paraId="16AD1BEB" w14:textId="5B29675E" w:rsidR="0013171C" w:rsidRPr="005319DF" w:rsidRDefault="0013171C" w:rsidP="005319DF">
      <w:pPr>
        <w:pStyle w:val="Retraitcorpsdetexte3"/>
        <w:tabs>
          <w:tab w:val="clear" w:pos="567"/>
          <w:tab w:val="clear" w:pos="851"/>
        </w:tabs>
        <w:spacing w:before="0" w:after="0"/>
        <w:ind w:left="851" w:hanging="1"/>
        <w:rPr>
          <w:rFonts w:ascii="Arial" w:hAnsi="Arial" w:cs="Arial"/>
          <w:sz w:val="20"/>
        </w:rPr>
      </w:pPr>
      <w:r w:rsidRPr="005319DF">
        <w:rPr>
          <w:rFonts w:ascii="Arial" w:hAnsi="Arial" w:cs="Arial"/>
          <w:sz w:val="20"/>
        </w:rPr>
        <w:t xml:space="preserve">Les </w:t>
      </w:r>
      <w:r w:rsidR="0079768A" w:rsidRPr="005319DF">
        <w:rPr>
          <w:rFonts w:ascii="Arial" w:hAnsi="Arial" w:cs="Arial"/>
          <w:sz w:val="20"/>
        </w:rPr>
        <w:t>candidats-participants</w:t>
      </w:r>
      <w:r w:rsidRPr="005319DF">
        <w:rPr>
          <w:rFonts w:ascii="Arial" w:hAnsi="Arial" w:cs="Arial"/>
          <w:sz w:val="20"/>
        </w:rPr>
        <w:t xml:space="preserve"> originaires d’autres pays de</w:t>
      </w:r>
      <w:r w:rsidR="00980FD4" w:rsidRPr="005319DF">
        <w:rPr>
          <w:rFonts w:ascii="Arial" w:hAnsi="Arial" w:cs="Arial"/>
          <w:sz w:val="20"/>
        </w:rPr>
        <w:t xml:space="preserve"> l’Union </w:t>
      </w:r>
      <w:r w:rsidRPr="005319DF">
        <w:rPr>
          <w:rFonts w:ascii="Arial" w:hAnsi="Arial" w:cs="Arial"/>
          <w:sz w:val="20"/>
        </w:rPr>
        <w:t>européenne qui sont dans l’impossibilité de fournir les attestations et certificats précités doivent joindre à leur offre tous les documents nécessaires pour établir qu’ils satisfont, de façon équivalente, à ces critères généraux et réglementaires de sélection.</w:t>
      </w:r>
    </w:p>
    <w:p w14:paraId="42F0D5AF" w14:textId="77777777" w:rsidR="005319DF" w:rsidRDefault="005319DF" w:rsidP="005319DF">
      <w:pPr>
        <w:pStyle w:val="Retraitcorpsdetexte3"/>
        <w:tabs>
          <w:tab w:val="clear" w:pos="567"/>
          <w:tab w:val="clear" w:pos="851"/>
        </w:tabs>
        <w:spacing w:before="0" w:after="0"/>
        <w:ind w:left="851" w:hanging="1"/>
        <w:rPr>
          <w:rFonts w:ascii="Arial" w:hAnsi="Arial" w:cs="Arial"/>
          <w:sz w:val="20"/>
        </w:rPr>
      </w:pPr>
    </w:p>
    <w:p w14:paraId="74FBE9C7" w14:textId="54685E27" w:rsidR="0013171C" w:rsidRPr="005319DF" w:rsidRDefault="0013171C" w:rsidP="005319DF">
      <w:pPr>
        <w:pStyle w:val="Retraitcorpsdetexte3"/>
        <w:tabs>
          <w:tab w:val="clear" w:pos="567"/>
          <w:tab w:val="clear" w:pos="851"/>
        </w:tabs>
        <w:spacing w:before="0" w:after="0"/>
        <w:ind w:left="851" w:hanging="1"/>
        <w:rPr>
          <w:rFonts w:ascii="Arial" w:hAnsi="Arial" w:cs="Arial"/>
          <w:sz w:val="20"/>
        </w:rPr>
      </w:pPr>
      <w:r w:rsidRPr="005319DF">
        <w:rPr>
          <w:rFonts w:ascii="Arial" w:hAnsi="Arial" w:cs="Arial"/>
          <w:sz w:val="20"/>
        </w:rPr>
        <w:t xml:space="preserve">Conformément à </w:t>
      </w:r>
      <w:r w:rsidR="00980FD4" w:rsidRPr="005319DF">
        <w:rPr>
          <w:rFonts w:ascii="Arial" w:hAnsi="Arial" w:cs="Arial"/>
          <w:sz w:val="20"/>
        </w:rPr>
        <w:t>66, § 3, de la loi du 17 juin 2016</w:t>
      </w:r>
      <w:r w:rsidRPr="005319DF">
        <w:rPr>
          <w:rFonts w:ascii="Arial" w:hAnsi="Arial" w:cs="Arial"/>
          <w:sz w:val="20"/>
        </w:rPr>
        <w:t xml:space="preserve">, </w:t>
      </w:r>
      <w:r w:rsidR="0092518E" w:rsidRPr="005319DF">
        <w:rPr>
          <w:rFonts w:ascii="Arial" w:hAnsi="Arial" w:cs="Arial"/>
          <w:sz w:val="20"/>
        </w:rPr>
        <w:t>l’adjudicateur</w:t>
      </w:r>
      <w:r w:rsidRPr="005319DF">
        <w:rPr>
          <w:rFonts w:ascii="Arial" w:hAnsi="Arial" w:cs="Arial"/>
          <w:sz w:val="20"/>
        </w:rPr>
        <w:t xml:space="preserve"> se réserve expressément la possibilité d’inviter les </w:t>
      </w:r>
      <w:r w:rsidR="0079768A" w:rsidRPr="005319DF">
        <w:rPr>
          <w:rFonts w:ascii="Arial" w:hAnsi="Arial" w:cs="Arial"/>
          <w:sz w:val="20"/>
        </w:rPr>
        <w:t>candidat-participant</w:t>
      </w:r>
      <w:r w:rsidRPr="005319DF">
        <w:rPr>
          <w:rFonts w:ascii="Arial" w:hAnsi="Arial" w:cs="Arial"/>
          <w:sz w:val="20"/>
        </w:rPr>
        <w:t xml:space="preserve"> à compléter ou à expliciter les documents présentés.  Il peut également, à quelque stade que ce soit de la procédure de passation, s’informer, par tous moyens qu’il juge utiles, de la situation de tout candidat ou soumissionnaire.  Une traduction des documents transmis pourra être réclamée sauf s’il s’agit de document officiel émanant d’une autorité publique </w:t>
      </w:r>
      <w:r w:rsidR="001E3166" w:rsidRPr="005319DF">
        <w:rPr>
          <w:rFonts w:ascii="Arial" w:hAnsi="Arial" w:cs="Arial"/>
          <w:sz w:val="20"/>
        </w:rPr>
        <w:t>et rédigé</w:t>
      </w:r>
      <w:r w:rsidRPr="005319DF">
        <w:rPr>
          <w:rFonts w:ascii="Arial" w:hAnsi="Arial" w:cs="Arial"/>
          <w:sz w:val="20"/>
        </w:rPr>
        <w:t xml:space="preserve"> dans une des langues officielles belges.</w:t>
      </w:r>
    </w:p>
    <w:p w14:paraId="5CDD0A6E" w14:textId="77777777" w:rsidR="005319DF" w:rsidRDefault="005319DF" w:rsidP="005319DF">
      <w:pPr>
        <w:pStyle w:val="Retraitcorpsdetexte3"/>
        <w:tabs>
          <w:tab w:val="clear" w:pos="567"/>
          <w:tab w:val="clear" w:pos="851"/>
        </w:tabs>
        <w:spacing w:before="0" w:after="0"/>
        <w:ind w:left="851" w:hanging="1"/>
        <w:rPr>
          <w:rFonts w:ascii="Arial" w:hAnsi="Arial" w:cs="Arial"/>
          <w:sz w:val="20"/>
        </w:rPr>
      </w:pPr>
    </w:p>
    <w:p w14:paraId="7F446150" w14:textId="75DDE668" w:rsidR="0013171C" w:rsidRPr="005319DF" w:rsidRDefault="0079768A" w:rsidP="005319DF">
      <w:pPr>
        <w:pStyle w:val="Retraitcorpsdetexte3"/>
        <w:tabs>
          <w:tab w:val="clear" w:pos="567"/>
          <w:tab w:val="clear" w:pos="851"/>
        </w:tabs>
        <w:spacing w:before="0" w:after="0"/>
        <w:ind w:left="851" w:hanging="1"/>
        <w:rPr>
          <w:rFonts w:ascii="Arial" w:hAnsi="Arial" w:cs="Arial"/>
          <w:sz w:val="20"/>
        </w:rPr>
      </w:pPr>
      <w:r w:rsidRPr="005319DF">
        <w:rPr>
          <w:rFonts w:ascii="Arial" w:hAnsi="Arial" w:cs="Arial"/>
          <w:sz w:val="20"/>
        </w:rPr>
        <w:lastRenderedPageBreak/>
        <w:t xml:space="preserve">Les </w:t>
      </w:r>
      <w:r w:rsidR="0013171C" w:rsidRPr="005319DF">
        <w:rPr>
          <w:rFonts w:ascii="Arial" w:hAnsi="Arial" w:cs="Arial"/>
          <w:sz w:val="20"/>
        </w:rPr>
        <w:t>candidats</w:t>
      </w:r>
      <w:r w:rsidRPr="005319DF">
        <w:rPr>
          <w:rFonts w:ascii="Arial" w:hAnsi="Arial" w:cs="Arial"/>
          <w:sz w:val="20"/>
        </w:rPr>
        <w:t>-participants</w:t>
      </w:r>
      <w:r w:rsidR="0013171C" w:rsidRPr="005319DF">
        <w:rPr>
          <w:rFonts w:ascii="Arial" w:hAnsi="Arial" w:cs="Arial"/>
          <w:sz w:val="20"/>
        </w:rPr>
        <w:t xml:space="preserve"> ne sont pas dispensés de fournir les documents exigés et ce, même s’il les a déjà fournis dans une procédure antérieure organisée par le présent Pouvoir adjudicateur.</w:t>
      </w:r>
    </w:p>
    <w:p w14:paraId="570B5188" w14:textId="77777777" w:rsidR="005319DF" w:rsidRDefault="005319DF" w:rsidP="005319DF">
      <w:pPr>
        <w:pStyle w:val="Retraitcorpsdetexte3"/>
        <w:tabs>
          <w:tab w:val="clear" w:pos="567"/>
          <w:tab w:val="clear" w:pos="851"/>
        </w:tabs>
        <w:spacing w:before="0" w:after="0"/>
        <w:ind w:left="851" w:hanging="1"/>
        <w:rPr>
          <w:rFonts w:ascii="Arial" w:hAnsi="Arial" w:cs="Arial"/>
          <w:sz w:val="20"/>
        </w:rPr>
      </w:pPr>
    </w:p>
    <w:p w14:paraId="7D563B29" w14:textId="1ADEC656" w:rsidR="0013171C" w:rsidRDefault="0013171C" w:rsidP="005319DF">
      <w:pPr>
        <w:pStyle w:val="Retraitcorpsdetexte3"/>
        <w:tabs>
          <w:tab w:val="clear" w:pos="567"/>
          <w:tab w:val="clear" w:pos="851"/>
        </w:tabs>
        <w:spacing w:before="0" w:after="0"/>
        <w:ind w:left="851" w:hanging="1"/>
        <w:rPr>
          <w:rFonts w:ascii="Arial" w:hAnsi="Arial" w:cs="Arial"/>
          <w:sz w:val="20"/>
        </w:rPr>
      </w:pPr>
      <w:r w:rsidRPr="005319DF">
        <w:rPr>
          <w:rFonts w:ascii="Arial" w:hAnsi="Arial" w:cs="Arial"/>
          <w:sz w:val="20"/>
        </w:rPr>
        <w:t xml:space="preserve">En outre, la situation des </w:t>
      </w:r>
      <w:r w:rsidR="0079768A" w:rsidRPr="005319DF">
        <w:rPr>
          <w:rFonts w:ascii="Arial" w:hAnsi="Arial" w:cs="Arial"/>
          <w:sz w:val="20"/>
        </w:rPr>
        <w:t>candidats-participants</w:t>
      </w:r>
      <w:r w:rsidRPr="005319DF">
        <w:rPr>
          <w:rFonts w:ascii="Arial" w:hAnsi="Arial" w:cs="Arial"/>
          <w:sz w:val="20"/>
        </w:rPr>
        <w:t xml:space="preserve"> quant </w:t>
      </w:r>
      <w:r w:rsidR="00980FD4" w:rsidRPr="005319DF">
        <w:rPr>
          <w:rFonts w:ascii="Arial" w:hAnsi="Arial" w:cs="Arial"/>
          <w:sz w:val="20"/>
        </w:rPr>
        <w:t>aux motifs d’exclusion</w:t>
      </w:r>
      <w:r w:rsidRPr="005319DF">
        <w:rPr>
          <w:rFonts w:ascii="Arial" w:hAnsi="Arial" w:cs="Arial"/>
          <w:sz w:val="20"/>
        </w:rPr>
        <w:t xml:space="preserve"> et aux critères de sélection qualitative peuvent être revus avant l’attribution du marché conformément à l’article </w:t>
      </w:r>
      <w:r w:rsidR="00980FD4" w:rsidRPr="005319DF">
        <w:rPr>
          <w:rFonts w:ascii="Arial" w:hAnsi="Arial" w:cs="Arial"/>
          <w:sz w:val="20"/>
        </w:rPr>
        <w:t>60</w:t>
      </w:r>
      <w:r w:rsidRPr="005319DF">
        <w:rPr>
          <w:rFonts w:ascii="Arial" w:hAnsi="Arial" w:cs="Arial"/>
          <w:sz w:val="20"/>
        </w:rPr>
        <w:t xml:space="preserve"> de l’AR du </w:t>
      </w:r>
      <w:r w:rsidR="00980FD4" w:rsidRPr="005319DF">
        <w:rPr>
          <w:rFonts w:ascii="Arial" w:hAnsi="Arial" w:cs="Arial"/>
          <w:sz w:val="20"/>
        </w:rPr>
        <w:t>18 avril 2017</w:t>
      </w:r>
      <w:r w:rsidRPr="005319DF">
        <w:rPr>
          <w:rFonts w:ascii="Arial" w:hAnsi="Arial" w:cs="Arial"/>
          <w:sz w:val="20"/>
        </w:rPr>
        <w:t xml:space="preserve"> afin de vérifier que leur situation ne s’est pas dégradée, sans qu’un </w:t>
      </w:r>
      <w:r w:rsidR="0079768A" w:rsidRPr="005319DF">
        <w:rPr>
          <w:rFonts w:ascii="Arial" w:hAnsi="Arial" w:cs="Arial"/>
          <w:sz w:val="20"/>
        </w:rPr>
        <w:t>candidat-soumissionnaire</w:t>
      </w:r>
      <w:r w:rsidRPr="005319DF">
        <w:rPr>
          <w:rFonts w:ascii="Arial" w:hAnsi="Arial" w:cs="Arial"/>
          <w:sz w:val="20"/>
        </w:rPr>
        <w:t xml:space="preserve"> qui ne remplissait pas les conditions au moment de référence ne puisse prétendre à son intégration à ce stade de la procédure.</w:t>
      </w:r>
    </w:p>
    <w:p w14:paraId="6F6B81B8" w14:textId="0C3E4A7C" w:rsidR="00AC3AA2" w:rsidRDefault="00AC3AA2" w:rsidP="005319DF">
      <w:pPr>
        <w:pStyle w:val="Retraitcorpsdetexte3"/>
        <w:tabs>
          <w:tab w:val="clear" w:pos="567"/>
          <w:tab w:val="clear" w:pos="851"/>
        </w:tabs>
        <w:spacing w:before="0" w:after="0"/>
        <w:ind w:left="851" w:hanging="1"/>
        <w:rPr>
          <w:rFonts w:ascii="Arial" w:hAnsi="Arial" w:cs="Arial"/>
          <w:sz w:val="20"/>
        </w:rPr>
      </w:pPr>
    </w:p>
    <w:p w14:paraId="4CBC37DC" w14:textId="613CFFB5" w:rsidR="00AC3AA2" w:rsidRPr="00AC3AA2" w:rsidRDefault="00AC3AA2" w:rsidP="005319DF">
      <w:pPr>
        <w:pStyle w:val="Retraitcorpsdetexte3"/>
        <w:tabs>
          <w:tab w:val="clear" w:pos="567"/>
          <w:tab w:val="clear" w:pos="851"/>
        </w:tabs>
        <w:spacing w:before="0" w:after="0"/>
        <w:ind w:left="851" w:hanging="1"/>
        <w:rPr>
          <w:rFonts w:ascii="Arial" w:hAnsi="Arial" w:cs="Arial"/>
          <w:b/>
          <w:sz w:val="20"/>
        </w:rPr>
      </w:pPr>
      <w:r w:rsidRPr="00AC3AA2">
        <w:rPr>
          <w:rFonts w:ascii="Arial" w:hAnsi="Arial" w:cs="Arial"/>
          <w:b/>
          <w:sz w:val="20"/>
        </w:rPr>
        <w:t>Les entreprises consultées dans la cadre de la présente procédure sont autorisées, le cas échéant, à s’associer et à remettre offre en groupement sans personnalité juridique.</w:t>
      </w:r>
    </w:p>
    <w:p w14:paraId="702892E5" w14:textId="77777777" w:rsidR="0013171C" w:rsidRPr="005319DF" w:rsidRDefault="0013171C">
      <w:pPr>
        <w:pStyle w:val="Titre3"/>
        <w:rPr>
          <w:rFonts w:ascii="Arial" w:hAnsi="Arial" w:cs="Arial"/>
        </w:rPr>
      </w:pPr>
      <w:bookmarkStart w:id="220" w:name="_Toc48030225"/>
      <w:bookmarkStart w:id="221" w:name="critères_attribution"/>
      <w:bookmarkStart w:id="222" w:name="_Toc80088517"/>
      <w:r w:rsidRPr="005319DF">
        <w:rPr>
          <w:rFonts w:ascii="Arial" w:hAnsi="Arial" w:cs="Arial"/>
        </w:rPr>
        <w:t>Enoncé des prix</w:t>
      </w:r>
      <w:bookmarkEnd w:id="220"/>
      <w:bookmarkEnd w:id="222"/>
    </w:p>
    <w:p w14:paraId="5F9856E5" w14:textId="498E8B6A" w:rsidR="0013171C" w:rsidRDefault="0013171C" w:rsidP="00A81DC4">
      <w:pPr>
        <w:spacing w:before="0" w:after="0"/>
        <w:ind w:left="851"/>
        <w:rPr>
          <w:rFonts w:ascii="Arial" w:hAnsi="Arial" w:cs="Arial"/>
        </w:rPr>
      </w:pPr>
      <w:r w:rsidRPr="005319DF">
        <w:rPr>
          <w:rFonts w:ascii="Arial" w:hAnsi="Arial" w:cs="Arial"/>
        </w:rPr>
        <w:t>Les prix comprennent toutes les impositions généralement quelconques auxquelles est assujetti le marché, à l’exception de la taxe sur la valeur ajoutée (dont le/les taux sera/seront cependant communiqué(s)).</w:t>
      </w:r>
    </w:p>
    <w:p w14:paraId="7C8742B0" w14:textId="77777777" w:rsidR="00A81DC4" w:rsidRPr="005319DF" w:rsidRDefault="00A81DC4" w:rsidP="00A81DC4">
      <w:pPr>
        <w:spacing w:before="0" w:after="0"/>
        <w:ind w:left="851"/>
        <w:rPr>
          <w:rFonts w:ascii="Arial" w:hAnsi="Arial" w:cs="Arial"/>
        </w:rPr>
      </w:pPr>
    </w:p>
    <w:p w14:paraId="4C6F4E01" w14:textId="6E0447EC" w:rsidR="005E0640" w:rsidRDefault="005E0640" w:rsidP="00A81DC4">
      <w:pPr>
        <w:spacing w:before="0" w:after="0"/>
        <w:ind w:left="851"/>
        <w:jc w:val="left"/>
        <w:rPr>
          <w:rFonts w:ascii="Arial" w:hAnsi="Arial" w:cs="Arial"/>
        </w:rPr>
      </w:pPr>
      <w:r w:rsidRPr="005319DF">
        <w:rPr>
          <w:rFonts w:ascii="Arial" w:hAnsi="Arial" w:cs="Arial"/>
        </w:rPr>
        <w:t>Sont inclus également dans les prix tant unitaires que globaux du présent marché, tous les frais, mesures et charges quelconques inhérents à l’exécution du marché, notamment les mesures de prévention imposées en vue de lutter contre la propagation du coronavirus</w:t>
      </w:r>
      <w:r w:rsidR="00C0017B" w:rsidRPr="005319DF">
        <w:rPr>
          <w:rFonts w:ascii="Arial" w:hAnsi="Arial" w:cs="Arial"/>
        </w:rPr>
        <w:t xml:space="preserve"> (ou autre pandémie)</w:t>
      </w:r>
      <w:r w:rsidRPr="005319DF">
        <w:rPr>
          <w:rFonts w:ascii="Arial" w:hAnsi="Arial" w:cs="Arial"/>
        </w:rPr>
        <w:t xml:space="preserve"> entrées en vigueur avant le 10</w:t>
      </w:r>
      <w:r w:rsidRPr="005319DF">
        <w:rPr>
          <w:rFonts w:ascii="Arial" w:hAnsi="Arial" w:cs="Arial"/>
          <w:vertAlign w:val="superscript"/>
        </w:rPr>
        <w:t>ème</w:t>
      </w:r>
      <w:r w:rsidRPr="005319DF">
        <w:rPr>
          <w:rFonts w:ascii="Arial" w:hAnsi="Arial" w:cs="Arial"/>
        </w:rPr>
        <w:t xml:space="preserve"> jour précédant la date limite fixée pour la réception des offres. </w:t>
      </w:r>
    </w:p>
    <w:p w14:paraId="35480905" w14:textId="5870B902" w:rsidR="00AC3AA2" w:rsidRDefault="00AC3AA2" w:rsidP="00A81DC4">
      <w:pPr>
        <w:spacing w:before="0" w:after="0"/>
        <w:ind w:left="851"/>
        <w:jc w:val="left"/>
        <w:rPr>
          <w:rFonts w:ascii="Arial" w:hAnsi="Arial" w:cs="Arial"/>
        </w:rPr>
      </w:pPr>
    </w:p>
    <w:p w14:paraId="77767291" w14:textId="26148185" w:rsidR="00AC3AA2" w:rsidRDefault="00EA355D" w:rsidP="00A81DC4">
      <w:pPr>
        <w:spacing w:before="0" w:after="0"/>
        <w:ind w:left="851"/>
        <w:jc w:val="left"/>
        <w:rPr>
          <w:rFonts w:ascii="Arial" w:hAnsi="Arial" w:cs="Arial"/>
        </w:rPr>
      </w:pPr>
      <w:r>
        <w:rPr>
          <w:rFonts w:ascii="Arial" w:hAnsi="Arial" w:cs="Arial"/>
        </w:rPr>
        <w:t>Le taux de</w:t>
      </w:r>
      <w:r w:rsidR="00AC3AA2">
        <w:rPr>
          <w:rFonts w:ascii="Arial" w:hAnsi="Arial" w:cs="Arial"/>
        </w:rPr>
        <w:t xml:space="preserve"> TVA </w:t>
      </w:r>
      <w:r>
        <w:rPr>
          <w:rFonts w:ascii="Arial" w:hAnsi="Arial" w:cs="Arial"/>
        </w:rPr>
        <w:t xml:space="preserve">à appliquer </w:t>
      </w:r>
      <w:r w:rsidR="00AC3AA2">
        <w:rPr>
          <w:rFonts w:ascii="Arial" w:hAnsi="Arial" w:cs="Arial"/>
        </w:rPr>
        <w:t>sera également communiqué.</w:t>
      </w:r>
    </w:p>
    <w:p w14:paraId="7BB98648" w14:textId="45CB1F91" w:rsidR="00EA355D" w:rsidRDefault="00EA355D" w:rsidP="00A81DC4">
      <w:pPr>
        <w:spacing w:before="0" w:after="0"/>
        <w:ind w:left="851"/>
        <w:jc w:val="left"/>
        <w:rPr>
          <w:rFonts w:ascii="Arial" w:hAnsi="Arial" w:cs="Arial"/>
        </w:rPr>
      </w:pPr>
    </w:p>
    <w:p w14:paraId="30CAEE9B" w14:textId="34C8E46A" w:rsidR="0013171C" w:rsidRPr="005319DF" w:rsidRDefault="0013171C" w:rsidP="00A81DC4">
      <w:pPr>
        <w:spacing w:before="0" w:after="0"/>
        <w:ind w:left="851"/>
        <w:outlineLvl w:val="4"/>
        <w:rPr>
          <w:rFonts w:ascii="Arial" w:hAnsi="Arial" w:cs="Arial"/>
        </w:rPr>
      </w:pPr>
      <w:r w:rsidRPr="005319DF">
        <w:rPr>
          <w:rFonts w:ascii="Arial" w:hAnsi="Arial" w:cs="Arial"/>
        </w:rPr>
        <w:t xml:space="preserve">Du fait de son offre, le </w:t>
      </w:r>
      <w:r w:rsidR="0079768A" w:rsidRPr="005319DF">
        <w:rPr>
          <w:rFonts w:ascii="Arial" w:hAnsi="Arial" w:cs="Arial"/>
        </w:rPr>
        <w:t>candidat-participant</w:t>
      </w:r>
      <w:r w:rsidRPr="005319DF">
        <w:rPr>
          <w:rFonts w:ascii="Arial" w:hAnsi="Arial" w:cs="Arial"/>
        </w:rPr>
        <w:t xml:space="preserve"> reconnaît que tous les accessoires nécessaires à ses missions font partie intégrante du marché de façon à réaliser les </w:t>
      </w:r>
      <w:r w:rsidR="00983291">
        <w:rPr>
          <w:rFonts w:ascii="Arial" w:hAnsi="Arial" w:cs="Arial"/>
        </w:rPr>
        <w:t>fournitures</w:t>
      </w:r>
      <w:r w:rsidRPr="005319DF">
        <w:rPr>
          <w:rFonts w:ascii="Arial" w:hAnsi="Arial" w:cs="Arial"/>
        </w:rPr>
        <w:t xml:space="preserve"> complètes, rien excepté, ni réservé. </w:t>
      </w:r>
    </w:p>
    <w:p w14:paraId="1A505CAB" w14:textId="77777777" w:rsidR="00A81DC4" w:rsidRDefault="00A81DC4" w:rsidP="00A81DC4">
      <w:pPr>
        <w:spacing w:before="0" w:after="0"/>
        <w:ind w:left="851"/>
        <w:outlineLvl w:val="4"/>
        <w:rPr>
          <w:rFonts w:ascii="Arial" w:hAnsi="Arial" w:cs="Arial"/>
        </w:rPr>
      </w:pPr>
    </w:p>
    <w:p w14:paraId="74308A72" w14:textId="70DAF0AF" w:rsidR="0013171C" w:rsidRPr="005319DF" w:rsidRDefault="0013171C" w:rsidP="00A81DC4">
      <w:pPr>
        <w:spacing w:before="0" w:after="0"/>
        <w:ind w:left="851"/>
        <w:outlineLvl w:val="4"/>
        <w:rPr>
          <w:rFonts w:ascii="Arial" w:hAnsi="Arial" w:cs="Arial"/>
        </w:rPr>
      </w:pPr>
      <w:r w:rsidRPr="005319DF">
        <w:rPr>
          <w:rFonts w:ascii="Arial" w:hAnsi="Arial" w:cs="Arial"/>
        </w:rPr>
        <w:t>Par la remise de son offre, l’adjudicataire sera considéré comme ayant accepté les termes et conditions du présent cahier spécial des charges, en ce y compris les délais.</w:t>
      </w:r>
    </w:p>
    <w:p w14:paraId="1C6AF642" w14:textId="77777777" w:rsidR="00A81DC4" w:rsidRDefault="00A81DC4" w:rsidP="00A81DC4">
      <w:pPr>
        <w:spacing w:before="0" w:after="0"/>
        <w:ind w:left="851"/>
        <w:outlineLvl w:val="4"/>
        <w:rPr>
          <w:rFonts w:ascii="Arial" w:hAnsi="Arial" w:cs="Arial"/>
        </w:rPr>
      </w:pPr>
    </w:p>
    <w:p w14:paraId="053C24F7" w14:textId="7C59CF19" w:rsidR="0013171C" w:rsidRPr="005319DF" w:rsidRDefault="0013171C" w:rsidP="00A81DC4">
      <w:pPr>
        <w:spacing w:before="0" w:after="0"/>
        <w:ind w:left="851"/>
        <w:outlineLvl w:val="4"/>
        <w:rPr>
          <w:rFonts w:ascii="Arial" w:hAnsi="Arial" w:cs="Arial"/>
        </w:rPr>
      </w:pPr>
      <w:r w:rsidRPr="005319DF">
        <w:rPr>
          <w:rFonts w:ascii="Arial" w:hAnsi="Arial" w:cs="Arial"/>
        </w:rPr>
        <w:t>Les conditions générales de l’adjudicataire et ou de ses éventuels sous-traitants, contraires au présent cahier ne sont pas applicables au présent marché.</w:t>
      </w:r>
    </w:p>
    <w:p w14:paraId="4F8EB019" w14:textId="77777777" w:rsidR="00A81DC4" w:rsidRDefault="00A81DC4" w:rsidP="00A81DC4">
      <w:pPr>
        <w:spacing w:before="0" w:after="0"/>
        <w:ind w:left="851"/>
        <w:outlineLvl w:val="4"/>
        <w:rPr>
          <w:rFonts w:ascii="Arial" w:hAnsi="Arial" w:cs="Arial"/>
        </w:rPr>
      </w:pPr>
    </w:p>
    <w:p w14:paraId="6F62BA6B" w14:textId="5248D7E1" w:rsidR="0013171C" w:rsidRPr="005319DF" w:rsidRDefault="0013171C" w:rsidP="00A81DC4">
      <w:pPr>
        <w:spacing w:before="0" w:after="0"/>
        <w:ind w:left="851"/>
        <w:outlineLvl w:val="4"/>
        <w:rPr>
          <w:rFonts w:ascii="Arial" w:hAnsi="Arial" w:cs="Arial"/>
        </w:rPr>
      </w:pPr>
      <w:r w:rsidRPr="005319DF">
        <w:rPr>
          <w:rFonts w:ascii="Arial" w:hAnsi="Arial" w:cs="Arial"/>
        </w:rPr>
        <w:t>Tous les frais encourus à l’occasion de la préparation et de la présentation de l’offre seront entièrement à charge du soumissionnaire.</w:t>
      </w:r>
    </w:p>
    <w:p w14:paraId="39969EE5" w14:textId="77777777" w:rsidR="0013171C" w:rsidRPr="00A81DC4" w:rsidRDefault="0013171C">
      <w:pPr>
        <w:pStyle w:val="Titre3"/>
        <w:rPr>
          <w:rFonts w:ascii="Arial" w:hAnsi="Arial" w:cs="Arial"/>
        </w:rPr>
      </w:pPr>
      <w:bookmarkStart w:id="223" w:name="_Toc48030226"/>
      <w:bookmarkStart w:id="224" w:name="_Toc80088518"/>
      <w:r w:rsidRPr="00A81DC4">
        <w:rPr>
          <w:rFonts w:ascii="Arial" w:hAnsi="Arial" w:cs="Arial"/>
        </w:rPr>
        <w:t>Critère d'attribution</w:t>
      </w:r>
      <w:bookmarkEnd w:id="223"/>
      <w:bookmarkEnd w:id="224"/>
    </w:p>
    <w:p w14:paraId="625A9320" w14:textId="5A01AE67" w:rsidR="0013171C" w:rsidRPr="00A81DC4" w:rsidRDefault="0013171C" w:rsidP="00A81DC4">
      <w:pPr>
        <w:pStyle w:val="Titre4"/>
        <w:tabs>
          <w:tab w:val="clear" w:pos="3916"/>
          <w:tab w:val="num" w:pos="1560"/>
        </w:tabs>
        <w:spacing w:before="0"/>
        <w:ind w:left="1560" w:hanging="709"/>
        <w:rPr>
          <w:rFonts w:ascii="Arial" w:hAnsi="Arial" w:cs="Arial"/>
        </w:rPr>
      </w:pPr>
      <w:bookmarkStart w:id="225" w:name="_Toc126375303"/>
      <w:bookmarkStart w:id="226" w:name="_Toc126375975"/>
      <w:bookmarkStart w:id="227" w:name="_Toc126376653"/>
      <w:bookmarkStart w:id="228" w:name="_Toc126377332"/>
      <w:bookmarkStart w:id="229" w:name="_Toc126378010"/>
      <w:bookmarkStart w:id="230" w:name="_Toc126378620"/>
      <w:bookmarkStart w:id="231" w:name="_Toc126379230"/>
      <w:bookmarkStart w:id="232" w:name="_Toc126380026"/>
      <w:bookmarkStart w:id="233" w:name="_Toc126380448"/>
      <w:bookmarkStart w:id="234" w:name="_Toc126457817"/>
      <w:bookmarkStart w:id="235" w:name="_Toc126458426"/>
      <w:bookmarkStart w:id="236" w:name="_Toc126458683"/>
      <w:bookmarkStart w:id="237" w:name="_Toc126545591"/>
      <w:bookmarkStart w:id="238" w:name="_Toc126975592"/>
      <w:bookmarkStart w:id="239" w:name="_Toc126976197"/>
      <w:bookmarkStart w:id="240" w:name="_Toc126993651"/>
      <w:bookmarkStart w:id="241" w:name="_Toc126994464"/>
      <w:bookmarkStart w:id="242" w:name="_Toc126995088"/>
      <w:bookmarkStart w:id="243" w:name="_Toc127179325"/>
      <w:bookmarkStart w:id="244" w:name="_Toc127258940"/>
      <w:bookmarkStart w:id="245" w:name="_Toc129076872"/>
      <w:bookmarkStart w:id="246" w:name="_Toc129077459"/>
      <w:bookmarkStart w:id="247" w:name="_Toc129078083"/>
      <w:bookmarkStart w:id="248" w:name="_Toc129078707"/>
      <w:bookmarkStart w:id="249" w:name="_Toc129143434"/>
      <w:bookmarkStart w:id="250" w:name="_Toc129396404"/>
      <w:bookmarkStart w:id="251" w:name="_Toc48030227"/>
      <w:bookmarkStart w:id="252" w:name="_Toc80088519"/>
      <w:bookmarkEnd w:id="221"/>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A81DC4">
        <w:rPr>
          <w:rFonts w:ascii="Arial" w:hAnsi="Arial" w:cs="Arial"/>
        </w:rPr>
        <w:t>Définition des critères</w:t>
      </w:r>
      <w:bookmarkEnd w:id="251"/>
      <w:bookmarkEnd w:id="252"/>
    </w:p>
    <w:p w14:paraId="74556ACA" w14:textId="7FFA8AE0" w:rsidR="00980FD4" w:rsidRPr="00A81DC4" w:rsidRDefault="0092518E" w:rsidP="00A81DC4">
      <w:pPr>
        <w:pStyle w:val="Retraitcorpsdetexte3"/>
        <w:tabs>
          <w:tab w:val="clear" w:pos="567"/>
          <w:tab w:val="clear" w:pos="851"/>
        </w:tabs>
        <w:spacing w:before="0" w:after="0"/>
        <w:ind w:left="851" w:hanging="1"/>
        <w:rPr>
          <w:rStyle w:val="FACULT"/>
          <w:rFonts w:ascii="Arial" w:hAnsi="Arial" w:cs="Arial"/>
          <w:color w:val="auto"/>
          <w:sz w:val="20"/>
        </w:rPr>
      </w:pPr>
      <w:r w:rsidRPr="00A81DC4">
        <w:rPr>
          <w:rStyle w:val="FACULT"/>
          <w:rFonts w:ascii="Arial" w:hAnsi="Arial" w:cs="Arial"/>
          <w:color w:val="auto"/>
          <w:sz w:val="20"/>
        </w:rPr>
        <w:t>L’adjudicateur</w:t>
      </w:r>
      <w:r w:rsidR="00980FD4" w:rsidRPr="00A81DC4">
        <w:rPr>
          <w:rStyle w:val="FACULT"/>
          <w:rFonts w:ascii="Arial" w:hAnsi="Arial" w:cs="Arial"/>
          <w:color w:val="auto"/>
          <w:sz w:val="20"/>
        </w:rPr>
        <w:t xml:space="preserve"> </w:t>
      </w:r>
      <w:r w:rsidR="00506AD2" w:rsidRPr="00A81DC4">
        <w:rPr>
          <w:rFonts w:ascii="Arial" w:hAnsi="Arial" w:cs="Arial"/>
          <w:sz w:val="20"/>
        </w:rPr>
        <w:t>classe</w:t>
      </w:r>
      <w:r w:rsidR="00506AD2" w:rsidRPr="00A81DC4">
        <w:rPr>
          <w:rStyle w:val="FACULT"/>
          <w:rFonts w:ascii="Arial" w:hAnsi="Arial" w:cs="Arial"/>
          <w:color w:val="auto"/>
          <w:sz w:val="20"/>
        </w:rPr>
        <w:t xml:space="preserve"> les participants ayant remis une </w:t>
      </w:r>
      <w:r w:rsidR="00980FD4" w:rsidRPr="00A81DC4">
        <w:rPr>
          <w:rStyle w:val="FACULT"/>
          <w:rFonts w:ascii="Arial" w:hAnsi="Arial" w:cs="Arial"/>
          <w:color w:val="auto"/>
          <w:sz w:val="20"/>
        </w:rPr>
        <w:t>offre régulière présentant le meilleur rapport qualité/prix en fonction des critères d’attribution définis à la case F en tête du cahier des charges.</w:t>
      </w:r>
    </w:p>
    <w:p w14:paraId="24B54D31" w14:textId="77777777" w:rsidR="00980FD4" w:rsidRPr="00A81DC4" w:rsidRDefault="00980FD4" w:rsidP="00980FD4">
      <w:pPr>
        <w:ind w:left="360"/>
        <w:outlineLvl w:val="4"/>
        <w:rPr>
          <w:rFonts w:ascii="Arial" w:hAnsi="Arial" w:cs="Arial"/>
          <w:u w:val="single"/>
        </w:rPr>
      </w:pPr>
    </w:p>
    <w:p w14:paraId="5A5F1A3B" w14:textId="6F2F2474" w:rsidR="0013171C" w:rsidRPr="00A81DC4" w:rsidRDefault="0013171C" w:rsidP="00141624">
      <w:pPr>
        <w:numPr>
          <w:ilvl w:val="0"/>
          <w:numId w:val="4"/>
        </w:numPr>
        <w:tabs>
          <w:tab w:val="clear" w:pos="360"/>
          <w:tab w:val="clear" w:pos="851"/>
          <w:tab w:val="left" w:pos="1276"/>
        </w:tabs>
        <w:ind w:left="1276" w:hanging="425"/>
        <w:outlineLvl w:val="4"/>
        <w:rPr>
          <w:rStyle w:val="FACULT"/>
          <w:rFonts w:ascii="Arial" w:hAnsi="Arial" w:cs="Arial"/>
          <w:color w:val="auto"/>
        </w:rPr>
      </w:pPr>
      <w:r w:rsidRPr="00A81DC4">
        <w:rPr>
          <w:rStyle w:val="FACULT"/>
          <w:rFonts w:ascii="Arial" w:hAnsi="Arial" w:cs="Arial"/>
          <w:color w:val="auto"/>
          <w:u w:val="single"/>
        </w:rPr>
        <w:t>Critère n°</w:t>
      </w:r>
      <w:r w:rsidR="00A81DC4">
        <w:rPr>
          <w:rStyle w:val="FACULT"/>
          <w:rFonts w:ascii="Arial" w:hAnsi="Arial" w:cs="Arial"/>
          <w:color w:val="auto"/>
          <w:u w:val="single"/>
        </w:rPr>
        <w:t xml:space="preserve"> </w:t>
      </w:r>
      <w:r w:rsidRPr="00A81DC4">
        <w:rPr>
          <w:rStyle w:val="FACULT"/>
          <w:rFonts w:ascii="Arial" w:hAnsi="Arial" w:cs="Arial"/>
          <w:color w:val="auto"/>
          <w:u w:val="single"/>
        </w:rPr>
        <w:t>1 (</w:t>
      </w:r>
      <w:r w:rsidR="00AC3AA2">
        <w:rPr>
          <w:rStyle w:val="FACULT"/>
          <w:rFonts w:ascii="Arial" w:hAnsi="Arial" w:cs="Arial"/>
          <w:color w:val="auto"/>
          <w:u w:val="single"/>
        </w:rPr>
        <w:t>40</w:t>
      </w:r>
      <w:r w:rsidRPr="00A81DC4">
        <w:rPr>
          <w:rStyle w:val="FACULT"/>
          <w:rFonts w:ascii="Arial" w:hAnsi="Arial" w:cs="Arial"/>
          <w:color w:val="auto"/>
          <w:u w:val="single"/>
        </w:rPr>
        <w:t>%</w:t>
      </w:r>
      <w:r w:rsidRPr="00A81DC4">
        <w:rPr>
          <w:rStyle w:val="FACULT"/>
          <w:rFonts w:ascii="Arial" w:hAnsi="Arial" w:cs="Arial"/>
          <w:color w:val="auto"/>
        </w:rPr>
        <w:t>)</w:t>
      </w:r>
    </w:p>
    <w:p w14:paraId="0D7E2393" w14:textId="185CA1C4" w:rsidR="0013171C" w:rsidRPr="00A81DC4" w:rsidRDefault="0013171C" w:rsidP="00A81DC4">
      <w:pPr>
        <w:ind w:left="1276"/>
        <w:outlineLvl w:val="4"/>
        <w:rPr>
          <w:rStyle w:val="FACULT"/>
          <w:rFonts w:ascii="Arial" w:hAnsi="Arial" w:cs="Arial"/>
          <w:color w:val="auto"/>
        </w:rPr>
      </w:pPr>
      <w:r w:rsidRPr="00A81DC4">
        <w:rPr>
          <w:rStyle w:val="FACULT"/>
          <w:rFonts w:ascii="Arial" w:hAnsi="Arial" w:cs="Arial"/>
          <w:color w:val="auto"/>
        </w:rPr>
        <w:t>L</w:t>
      </w:r>
      <w:r w:rsidR="00506AD2" w:rsidRPr="00A81DC4">
        <w:rPr>
          <w:rStyle w:val="FACULT"/>
          <w:rFonts w:ascii="Arial" w:hAnsi="Arial" w:cs="Arial"/>
          <w:color w:val="auto"/>
        </w:rPr>
        <w:t xml:space="preserve">e montant global </w:t>
      </w:r>
      <w:r w:rsidR="00AC3AA2">
        <w:rPr>
          <w:rStyle w:val="FACULT"/>
          <w:rFonts w:ascii="Arial" w:hAnsi="Arial" w:cs="Arial"/>
          <w:color w:val="auto"/>
        </w:rPr>
        <w:t>pour la vente, la livraison et l’installation de l’habitat modulaire.</w:t>
      </w:r>
      <w:r w:rsidR="00EA355D">
        <w:rPr>
          <w:rStyle w:val="FACULT"/>
          <w:rFonts w:ascii="Arial" w:hAnsi="Arial" w:cs="Arial"/>
          <w:color w:val="auto"/>
        </w:rPr>
        <w:t xml:space="preserve"> Voir également le point 5.1.4.1. des clauses techniques.</w:t>
      </w:r>
    </w:p>
    <w:p w14:paraId="3B278596" w14:textId="77777777" w:rsidR="0013171C" w:rsidRPr="00A81DC4" w:rsidRDefault="0013171C" w:rsidP="00A81DC4">
      <w:pPr>
        <w:spacing w:before="0" w:after="0"/>
        <w:outlineLvl w:val="5"/>
        <w:rPr>
          <w:rFonts w:ascii="Arial" w:hAnsi="Arial" w:cs="Arial"/>
        </w:rPr>
      </w:pPr>
    </w:p>
    <w:p w14:paraId="763C9465" w14:textId="7475D7CE" w:rsidR="0013171C" w:rsidRPr="00A81DC4" w:rsidRDefault="0013171C" w:rsidP="00141624">
      <w:pPr>
        <w:numPr>
          <w:ilvl w:val="0"/>
          <w:numId w:val="4"/>
        </w:numPr>
        <w:tabs>
          <w:tab w:val="clear" w:pos="360"/>
          <w:tab w:val="clear" w:pos="851"/>
          <w:tab w:val="left" w:pos="1276"/>
        </w:tabs>
        <w:ind w:left="1276" w:hanging="425"/>
        <w:outlineLvl w:val="4"/>
        <w:rPr>
          <w:rStyle w:val="FACULT"/>
          <w:rFonts w:ascii="Arial" w:hAnsi="Arial" w:cs="Arial"/>
          <w:color w:val="auto"/>
          <w:u w:val="single"/>
        </w:rPr>
      </w:pPr>
      <w:r w:rsidRPr="00A81DC4">
        <w:rPr>
          <w:rStyle w:val="FACULT"/>
          <w:rFonts w:ascii="Arial" w:hAnsi="Arial" w:cs="Arial"/>
          <w:color w:val="auto"/>
          <w:u w:val="single"/>
        </w:rPr>
        <w:t>Critère n°</w:t>
      </w:r>
      <w:r w:rsidR="00A81DC4">
        <w:rPr>
          <w:rStyle w:val="FACULT"/>
          <w:rFonts w:ascii="Arial" w:hAnsi="Arial" w:cs="Arial"/>
          <w:color w:val="auto"/>
          <w:u w:val="single"/>
        </w:rPr>
        <w:t xml:space="preserve"> </w:t>
      </w:r>
      <w:r w:rsidRPr="00A81DC4">
        <w:rPr>
          <w:rStyle w:val="FACULT"/>
          <w:rFonts w:ascii="Arial" w:hAnsi="Arial" w:cs="Arial"/>
          <w:color w:val="auto"/>
          <w:u w:val="single"/>
        </w:rPr>
        <w:t>2 (</w:t>
      </w:r>
      <w:r w:rsidR="00B01289">
        <w:rPr>
          <w:rStyle w:val="FACULT"/>
          <w:color w:val="auto"/>
          <w:u w:val="single"/>
        </w:rPr>
        <w:t>4</w:t>
      </w:r>
      <w:r w:rsidR="00AC3AA2">
        <w:rPr>
          <w:rStyle w:val="FACULT"/>
          <w:color w:val="auto"/>
          <w:u w:val="single"/>
        </w:rPr>
        <w:t>0</w:t>
      </w:r>
      <w:r w:rsidR="00A81DC4">
        <w:rPr>
          <w:rStyle w:val="FACULT"/>
          <w:rFonts w:ascii="Arial" w:hAnsi="Arial" w:cs="Arial"/>
          <w:color w:val="auto"/>
          <w:u w:val="single"/>
        </w:rPr>
        <w:t>%)</w:t>
      </w:r>
    </w:p>
    <w:p w14:paraId="25788F3A" w14:textId="2352AE69" w:rsidR="0013171C" w:rsidRDefault="00AC3AA2" w:rsidP="00AC3AA2">
      <w:pPr>
        <w:ind w:left="1276"/>
        <w:outlineLvl w:val="5"/>
        <w:rPr>
          <w:rStyle w:val="FACULT"/>
          <w:rFonts w:ascii="Arial" w:hAnsi="Arial" w:cs="Arial"/>
          <w:color w:val="auto"/>
        </w:rPr>
      </w:pPr>
      <w:r>
        <w:rPr>
          <w:rStyle w:val="FACULT"/>
          <w:rFonts w:ascii="Arial" w:hAnsi="Arial" w:cs="Arial"/>
          <w:color w:val="auto"/>
        </w:rPr>
        <w:t xml:space="preserve">La </w:t>
      </w:r>
      <w:r w:rsidRPr="00D97630">
        <w:rPr>
          <w:rStyle w:val="FACULT"/>
          <w:rFonts w:ascii="Arial" w:hAnsi="Arial" w:cs="Arial"/>
          <w:color w:val="auto"/>
        </w:rPr>
        <w:t xml:space="preserve">capacité de </w:t>
      </w:r>
      <w:r w:rsidR="00B01289" w:rsidRPr="00D97630">
        <w:rPr>
          <w:rStyle w:val="FACULT"/>
          <w:rFonts w:ascii="Arial" w:hAnsi="Arial" w:cs="Arial"/>
          <w:color w:val="auto"/>
        </w:rPr>
        <w:t>production/livraison.</w:t>
      </w:r>
      <w:r w:rsidR="00EA355D">
        <w:rPr>
          <w:rStyle w:val="FACULT"/>
          <w:rFonts w:ascii="Arial" w:hAnsi="Arial" w:cs="Arial"/>
          <w:color w:val="auto"/>
        </w:rPr>
        <w:t xml:space="preserve"> Voir aussi le point 5.1.4.2. des clauses techniques.</w:t>
      </w:r>
    </w:p>
    <w:p w14:paraId="3E76C6C6" w14:textId="77777777" w:rsidR="00B01289" w:rsidRDefault="00B01289" w:rsidP="00AC3AA2">
      <w:pPr>
        <w:ind w:left="1276"/>
        <w:outlineLvl w:val="5"/>
        <w:rPr>
          <w:rStyle w:val="FACULT"/>
          <w:rFonts w:ascii="Arial" w:hAnsi="Arial" w:cs="Arial"/>
          <w:color w:val="auto"/>
        </w:rPr>
      </w:pPr>
    </w:p>
    <w:p w14:paraId="5E1AF08C" w14:textId="234F9C5D" w:rsidR="00B01289" w:rsidRPr="00A81DC4" w:rsidRDefault="00B01289" w:rsidP="00141624">
      <w:pPr>
        <w:numPr>
          <w:ilvl w:val="0"/>
          <w:numId w:val="4"/>
        </w:numPr>
        <w:tabs>
          <w:tab w:val="clear" w:pos="360"/>
          <w:tab w:val="clear" w:pos="851"/>
          <w:tab w:val="left" w:pos="1276"/>
        </w:tabs>
        <w:ind w:left="1276" w:hanging="425"/>
        <w:outlineLvl w:val="4"/>
        <w:rPr>
          <w:rStyle w:val="FACULT"/>
          <w:rFonts w:ascii="Arial" w:hAnsi="Arial" w:cs="Arial"/>
          <w:color w:val="auto"/>
          <w:u w:val="single"/>
        </w:rPr>
      </w:pPr>
      <w:r w:rsidRPr="00A81DC4">
        <w:rPr>
          <w:rStyle w:val="FACULT"/>
          <w:rFonts w:ascii="Arial" w:hAnsi="Arial" w:cs="Arial"/>
          <w:color w:val="auto"/>
          <w:u w:val="single"/>
        </w:rPr>
        <w:t>Critère n°</w:t>
      </w:r>
      <w:r>
        <w:rPr>
          <w:rStyle w:val="FACULT"/>
          <w:rFonts w:ascii="Arial" w:hAnsi="Arial" w:cs="Arial"/>
          <w:color w:val="auto"/>
          <w:u w:val="single"/>
        </w:rPr>
        <w:t xml:space="preserve"> 3</w:t>
      </w:r>
      <w:r w:rsidRPr="00A81DC4">
        <w:rPr>
          <w:rStyle w:val="FACULT"/>
          <w:rFonts w:ascii="Arial" w:hAnsi="Arial" w:cs="Arial"/>
          <w:color w:val="auto"/>
          <w:u w:val="single"/>
        </w:rPr>
        <w:t xml:space="preserve"> (</w:t>
      </w:r>
      <w:r>
        <w:rPr>
          <w:rStyle w:val="FACULT"/>
          <w:color w:val="auto"/>
          <w:u w:val="single"/>
        </w:rPr>
        <w:t>20</w:t>
      </w:r>
      <w:r>
        <w:rPr>
          <w:rStyle w:val="FACULT"/>
          <w:rFonts w:ascii="Arial" w:hAnsi="Arial" w:cs="Arial"/>
          <w:color w:val="auto"/>
          <w:u w:val="single"/>
        </w:rPr>
        <w:t>%)</w:t>
      </w:r>
    </w:p>
    <w:p w14:paraId="600190AE" w14:textId="61EB6E9F" w:rsidR="00B01289" w:rsidRDefault="00B01289" w:rsidP="00AC3AA2">
      <w:pPr>
        <w:ind w:left="1276"/>
        <w:outlineLvl w:val="5"/>
        <w:rPr>
          <w:rStyle w:val="FACULT"/>
          <w:rFonts w:ascii="Arial" w:hAnsi="Arial" w:cs="Arial"/>
          <w:color w:val="auto"/>
        </w:rPr>
      </w:pPr>
      <w:r w:rsidRPr="00D97630">
        <w:rPr>
          <w:rStyle w:val="FACULT"/>
          <w:rFonts w:ascii="Arial" w:hAnsi="Arial" w:cs="Arial"/>
          <w:color w:val="auto"/>
        </w:rPr>
        <w:lastRenderedPageBreak/>
        <w:t>Umax des parois extérieures/façades, planchers, toits, fenêtres et portes.</w:t>
      </w:r>
      <w:r w:rsidR="00EA355D">
        <w:rPr>
          <w:rStyle w:val="FACULT"/>
          <w:rFonts w:ascii="Arial" w:hAnsi="Arial" w:cs="Arial"/>
          <w:color w:val="auto"/>
        </w:rPr>
        <w:t xml:space="preserve"> Voir aussi le point 5.1.4.3. des clauses techniques.</w:t>
      </w:r>
    </w:p>
    <w:p w14:paraId="3D548C97" w14:textId="77777777" w:rsidR="00404AC1" w:rsidRPr="00A81DC4" w:rsidRDefault="00404AC1" w:rsidP="00A81DC4">
      <w:pPr>
        <w:ind w:left="1276"/>
        <w:outlineLvl w:val="5"/>
        <w:rPr>
          <w:rStyle w:val="FACULT"/>
          <w:rFonts w:ascii="Arial" w:hAnsi="Arial" w:cs="Arial"/>
          <w:color w:val="auto"/>
        </w:rPr>
      </w:pPr>
    </w:p>
    <w:p w14:paraId="1D1B7598" w14:textId="77777777" w:rsidR="0013171C" w:rsidRPr="00A81DC4" w:rsidRDefault="0013171C" w:rsidP="00404AC1">
      <w:pPr>
        <w:pStyle w:val="Titre4"/>
        <w:tabs>
          <w:tab w:val="clear" w:pos="3916"/>
          <w:tab w:val="num" w:pos="1560"/>
        </w:tabs>
        <w:spacing w:before="0"/>
        <w:ind w:left="1560" w:hanging="709"/>
        <w:rPr>
          <w:rFonts w:ascii="Arial" w:hAnsi="Arial" w:cs="Arial"/>
        </w:rPr>
      </w:pPr>
      <w:bookmarkStart w:id="253" w:name="_Toc48030228"/>
      <w:bookmarkStart w:id="254" w:name="_Toc80088520"/>
      <w:r w:rsidRPr="00A81DC4">
        <w:rPr>
          <w:rFonts w:ascii="Arial" w:hAnsi="Arial" w:cs="Arial"/>
        </w:rPr>
        <w:t>Documents à fournir</w:t>
      </w:r>
      <w:bookmarkEnd w:id="253"/>
      <w:bookmarkEnd w:id="254"/>
    </w:p>
    <w:p w14:paraId="417B13AC" w14:textId="42207BB6" w:rsidR="0013171C" w:rsidRPr="00404AC1" w:rsidRDefault="0013171C" w:rsidP="00404AC1">
      <w:pPr>
        <w:pStyle w:val="Retraitcorpsdetexte3"/>
        <w:tabs>
          <w:tab w:val="clear" w:pos="567"/>
          <w:tab w:val="clear" w:pos="851"/>
        </w:tabs>
        <w:spacing w:before="0" w:after="0"/>
        <w:ind w:left="851" w:hanging="1"/>
        <w:rPr>
          <w:rStyle w:val="FACULT"/>
          <w:rFonts w:ascii="Arial" w:hAnsi="Arial" w:cs="Arial"/>
          <w:color w:val="auto"/>
          <w:sz w:val="20"/>
        </w:rPr>
      </w:pPr>
      <w:r w:rsidRPr="00404AC1">
        <w:rPr>
          <w:rStyle w:val="FACULT"/>
          <w:rFonts w:ascii="Arial" w:hAnsi="Arial" w:cs="Arial"/>
          <w:color w:val="auto"/>
          <w:sz w:val="20"/>
        </w:rPr>
        <w:t>Pour l’évaluation des critères d’attribution, l'offre doit comprendre les documents suivants, établis en langue française exclusivement, en double exemplaire et en format A3 maximum :</w:t>
      </w:r>
    </w:p>
    <w:p w14:paraId="29AE83F4" w14:textId="59B33E62" w:rsidR="0013171C" w:rsidRPr="0098640E" w:rsidRDefault="0013171C" w:rsidP="00141624">
      <w:pPr>
        <w:numPr>
          <w:ilvl w:val="0"/>
          <w:numId w:val="4"/>
        </w:numPr>
        <w:tabs>
          <w:tab w:val="clear" w:pos="360"/>
          <w:tab w:val="clear" w:pos="851"/>
          <w:tab w:val="left" w:pos="1276"/>
        </w:tabs>
        <w:spacing w:before="120"/>
        <w:ind w:left="1276" w:hanging="425"/>
        <w:outlineLvl w:val="4"/>
        <w:rPr>
          <w:rStyle w:val="FACULT"/>
          <w:rFonts w:ascii="Arial" w:hAnsi="Arial" w:cs="Arial"/>
          <w:color w:val="auto"/>
          <w:u w:val="single"/>
        </w:rPr>
      </w:pPr>
      <w:r w:rsidRPr="0098640E">
        <w:rPr>
          <w:rStyle w:val="FACULT"/>
          <w:rFonts w:ascii="Arial" w:hAnsi="Arial" w:cs="Arial"/>
          <w:color w:val="auto"/>
          <w:u w:val="single"/>
        </w:rPr>
        <w:t>Critère n°</w:t>
      </w:r>
      <w:r w:rsidR="00404AC1" w:rsidRPr="0098640E">
        <w:rPr>
          <w:rStyle w:val="FACULT"/>
          <w:rFonts w:ascii="Arial" w:hAnsi="Arial" w:cs="Arial"/>
          <w:color w:val="auto"/>
          <w:u w:val="single"/>
        </w:rPr>
        <w:t xml:space="preserve"> </w:t>
      </w:r>
      <w:r w:rsidRPr="0098640E">
        <w:rPr>
          <w:rStyle w:val="FACULT"/>
          <w:rFonts w:ascii="Arial" w:hAnsi="Arial" w:cs="Arial"/>
          <w:color w:val="auto"/>
          <w:u w:val="single"/>
        </w:rPr>
        <w:t>1</w:t>
      </w:r>
    </w:p>
    <w:p w14:paraId="2708F2A5" w14:textId="77777777" w:rsidR="0013171C" w:rsidRPr="00404AC1" w:rsidRDefault="0013171C" w:rsidP="00141624">
      <w:pPr>
        <w:numPr>
          <w:ilvl w:val="0"/>
          <w:numId w:val="5"/>
        </w:numPr>
        <w:tabs>
          <w:tab w:val="clear" w:pos="644"/>
          <w:tab w:val="clear" w:pos="851"/>
        </w:tabs>
        <w:ind w:left="1701"/>
        <w:outlineLvl w:val="4"/>
        <w:rPr>
          <w:rFonts w:ascii="Arial" w:hAnsi="Arial" w:cs="Arial"/>
          <w:b/>
        </w:rPr>
      </w:pPr>
      <w:r w:rsidRPr="00404AC1">
        <w:rPr>
          <w:rFonts w:ascii="Arial" w:hAnsi="Arial" w:cs="Arial"/>
          <w:b/>
        </w:rPr>
        <w:t>La formule d’engagement (voir annexe 1)</w:t>
      </w:r>
    </w:p>
    <w:p w14:paraId="594D9F18" w14:textId="15156F23" w:rsidR="0013171C" w:rsidRPr="0098640E" w:rsidRDefault="0013171C" w:rsidP="00141624">
      <w:pPr>
        <w:numPr>
          <w:ilvl w:val="0"/>
          <w:numId w:val="4"/>
        </w:numPr>
        <w:tabs>
          <w:tab w:val="clear" w:pos="360"/>
          <w:tab w:val="clear" w:pos="851"/>
          <w:tab w:val="left" w:pos="1276"/>
        </w:tabs>
        <w:ind w:left="1276" w:hanging="425"/>
        <w:outlineLvl w:val="4"/>
        <w:rPr>
          <w:rStyle w:val="FACULT"/>
          <w:rFonts w:ascii="Arial" w:hAnsi="Arial" w:cs="Arial"/>
          <w:color w:val="auto"/>
          <w:u w:val="single"/>
        </w:rPr>
      </w:pPr>
      <w:r w:rsidRPr="0098640E">
        <w:rPr>
          <w:rStyle w:val="FACULT"/>
          <w:rFonts w:ascii="Arial" w:hAnsi="Arial" w:cs="Arial"/>
          <w:color w:val="auto"/>
          <w:u w:val="single"/>
        </w:rPr>
        <w:t>Critère n°</w:t>
      </w:r>
      <w:r w:rsidR="00404AC1" w:rsidRPr="0098640E">
        <w:rPr>
          <w:rStyle w:val="FACULT"/>
          <w:rFonts w:ascii="Arial" w:hAnsi="Arial" w:cs="Arial"/>
          <w:color w:val="auto"/>
          <w:u w:val="single"/>
        </w:rPr>
        <w:t xml:space="preserve"> </w:t>
      </w:r>
      <w:r w:rsidRPr="0098640E">
        <w:rPr>
          <w:rStyle w:val="FACULT"/>
          <w:rFonts w:ascii="Arial" w:hAnsi="Arial" w:cs="Arial"/>
          <w:color w:val="auto"/>
          <w:u w:val="single"/>
        </w:rPr>
        <w:t>2</w:t>
      </w:r>
    </w:p>
    <w:p w14:paraId="31DC4C35" w14:textId="77777777" w:rsidR="00B01289" w:rsidRPr="00B01289" w:rsidRDefault="00B01289" w:rsidP="00141624">
      <w:pPr>
        <w:numPr>
          <w:ilvl w:val="0"/>
          <w:numId w:val="5"/>
        </w:numPr>
        <w:tabs>
          <w:tab w:val="clear" w:pos="644"/>
          <w:tab w:val="clear" w:pos="851"/>
        </w:tabs>
        <w:ind w:left="1701"/>
        <w:outlineLvl w:val="4"/>
        <w:rPr>
          <w:rFonts w:ascii="Arial" w:hAnsi="Arial" w:cs="Arial"/>
        </w:rPr>
      </w:pPr>
      <w:r>
        <w:rPr>
          <w:rFonts w:ascii="Arial" w:hAnsi="Arial" w:cs="Arial"/>
          <w:b/>
        </w:rPr>
        <w:t>La formule d’engament (voir annexe 1)</w:t>
      </w:r>
    </w:p>
    <w:p w14:paraId="351858AA" w14:textId="36DD0451" w:rsidR="00B01289" w:rsidRDefault="00B01289" w:rsidP="00141624">
      <w:pPr>
        <w:pStyle w:val="Paragraphedeliste"/>
        <w:numPr>
          <w:ilvl w:val="2"/>
          <w:numId w:val="4"/>
        </w:numPr>
        <w:tabs>
          <w:tab w:val="clear" w:pos="851"/>
          <w:tab w:val="clear" w:pos="1256"/>
          <w:tab w:val="left" w:pos="1276"/>
        </w:tabs>
        <w:outlineLvl w:val="4"/>
        <w:rPr>
          <w:rStyle w:val="FACULT"/>
          <w:rFonts w:ascii="Arial" w:hAnsi="Arial" w:cs="Arial"/>
          <w:color w:val="auto"/>
          <w:u w:val="single"/>
        </w:rPr>
      </w:pPr>
      <w:r w:rsidRPr="00B01289">
        <w:rPr>
          <w:rStyle w:val="FACULT"/>
          <w:rFonts w:ascii="Arial" w:hAnsi="Arial" w:cs="Arial"/>
          <w:color w:val="auto"/>
          <w:u w:val="single"/>
        </w:rPr>
        <w:t xml:space="preserve">Critère n° </w:t>
      </w:r>
      <w:r>
        <w:rPr>
          <w:rStyle w:val="FACULT"/>
          <w:rFonts w:ascii="Arial" w:hAnsi="Arial" w:cs="Arial"/>
          <w:color w:val="auto"/>
          <w:u w:val="single"/>
        </w:rPr>
        <w:t>3</w:t>
      </w:r>
    </w:p>
    <w:p w14:paraId="783DC984" w14:textId="77777777" w:rsidR="005F1D97" w:rsidRPr="005F1D97" w:rsidRDefault="005F1D97" w:rsidP="005F1D97">
      <w:pPr>
        <w:tabs>
          <w:tab w:val="clear" w:pos="851"/>
        </w:tabs>
        <w:autoSpaceDE w:val="0"/>
        <w:autoSpaceDN w:val="0"/>
        <w:spacing w:before="0" w:after="160" w:line="252" w:lineRule="auto"/>
        <w:ind w:left="858"/>
        <w:contextualSpacing/>
        <w:rPr>
          <w:rFonts w:ascii="Arial" w:hAnsi="Arial" w:cs="Arial"/>
          <w:lang w:val="fr-BE" w:eastAsia="en-US"/>
        </w:rPr>
      </w:pPr>
    </w:p>
    <w:p w14:paraId="1DDB877A" w14:textId="72D88A47" w:rsidR="005F1D97" w:rsidRPr="00D97630" w:rsidRDefault="005F1D97" w:rsidP="005F1D97">
      <w:pPr>
        <w:numPr>
          <w:ilvl w:val="0"/>
          <w:numId w:val="21"/>
        </w:numPr>
        <w:tabs>
          <w:tab w:val="clear" w:pos="851"/>
        </w:tabs>
        <w:autoSpaceDE w:val="0"/>
        <w:autoSpaceDN w:val="0"/>
        <w:spacing w:before="0" w:after="160" w:line="252" w:lineRule="auto"/>
        <w:ind w:left="858" w:firstLine="0"/>
        <w:contextualSpacing/>
        <w:rPr>
          <w:rFonts w:ascii="Arial" w:hAnsi="Arial" w:cs="Arial"/>
          <w:b/>
          <w:lang w:val="fr-BE" w:eastAsia="en-US"/>
        </w:rPr>
      </w:pPr>
      <w:r w:rsidRPr="00D97630">
        <w:rPr>
          <w:rFonts w:ascii="Arial" w:hAnsi="Arial" w:cs="Arial"/>
          <w:b/>
        </w:rPr>
        <w:t>Documents graphique (plans et façades)</w:t>
      </w:r>
    </w:p>
    <w:p w14:paraId="09E9030E" w14:textId="77777777" w:rsidR="005F1D97" w:rsidRPr="00D97630" w:rsidRDefault="005F1D97" w:rsidP="005F1D97">
      <w:pPr>
        <w:numPr>
          <w:ilvl w:val="0"/>
          <w:numId w:val="21"/>
        </w:numPr>
        <w:tabs>
          <w:tab w:val="clear" w:pos="851"/>
        </w:tabs>
        <w:autoSpaceDE w:val="0"/>
        <w:autoSpaceDN w:val="0"/>
        <w:spacing w:before="0" w:after="160" w:line="252" w:lineRule="auto"/>
        <w:ind w:left="858" w:firstLine="0"/>
        <w:contextualSpacing/>
        <w:rPr>
          <w:rFonts w:ascii="Arial" w:hAnsi="Arial" w:cs="Arial"/>
          <w:b/>
          <w:bCs/>
          <w:u w:val="single"/>
        </w:rPr>
      </w:pPr>
      <w:r w:rsidRPr="00D97630">
        <w:rPr>
          <w:rFonts w:ascii="Arial" w:hAnsi="Arial" w:cs="Arial"/>
          <w:b/>
        </w:rPr>
        <w:t>Les renseignements permettant de vérifier les performances thermiques</w:t>
      </w:r>
    </w:p>
    <w:p w14:paraId="4B26D83F" w14:textId="77777777" w:rsidR="005F1D97" w:rsidRPr="00D97630" w:rsidRDefault="005F1D97" w:rsidP="005F1D97">
      <w:pPr>
        <w:numPr>
          <w:ilvl w:val="1"/>
          <w:numId w:val="21"/>
        </w:numPr>
        <w:tabs>
          <w:tab w:val="clear" w:pos="851"/>
        </w:tabs>
        <w:autoSpaceDE w:val="0"/>
        <w:autoSpaceDN w:val="0"/>
        <w:spacing w:before="0" w:after="160" w:line="252" w:lineRule="auto"/>
        <w:ind w:left="1513"/>
        <w:contextualSpacing/>
        <w:rPr>
          <w:rFonts w:ascii="Arial" w:hAnsi="Arial" w:cs="Arial"/>
          <w:b/>
          <w:bCs/>
          <w:sz w:val="22"/>
          <w:szCs w:val="22"/>
          <w:u w:val="single"/>
        </w:rPr>
      </w:pPr>
      <w:r w:rsidRPr="00D97630">
        <w:rPr>
          <w:rFonts w:ascii="Arial" w:hAnsi="Arial" w:cs="Arial"/>
          <w:b/>
        </w:rPr>
        <w:t>Croquis des compositions de parois (au minimum toiture, murs, planchers, portes et fenêtres)</w:t>
      </w:r>
    </w:p>
    <w:p w14:paraId="2C42D084" w14:textId="77777777" w:rsidR="005F1D97" w:rsidRPr="00D97630" w:rsidRDefault="005F1D97" w:rsidP="005F1D97">
      <w:pPr>
        <w:numPr>
          <w:ilvl w:val="1"/>
          <w:numId w:val="21"/>
        </w:numPr>
        <w:tabs>
          <w:tab w:val="clear" w:pos="851"/>
        </w:tabs>
        <w:autoSpaceDE w:val="0"/>
        <w:autoSpaceDN w:val="0"/>
        <w:spacing w:before="0" w:after="160" w:line="252" w:lineRule="auto"/>
        <w:ind w:left="1513"/>
        <w:contextualSpacing/>
        <w:rPr>
          <w:rFonts w:ascii="Arial" w:hAnsi="Arial" w:cs="Arial"/>
          <w:b/>
          <w:bCs/>
          <w:u w:val="single"/>
        </w:rPr>
      </w:pPr>
      <w:r w:rsidRPr="00D97630">
        <w:rPr>
          <w:rFonts w:ascii="Arial" w:hAnsi="Arial" w:cs="Arial"/>
          <w:b/>
        </w:rPr>
        <w:t>Calcul des Umax par paroi</w:t>
      </w:r>
    </w:p>
    <w:p w14:paraId="1A461373" w14:textId="77777777" w:rsidR="005F1D97" w:rsidRPr="00D97630" w:rsidRDefault="005F1D97" w:rsidP="005F1D97">
      <w:pPr>
        <w:numPr>
          <w:ilvl w:val="1"/>
          <w:numId w:val="21"/>
        </w:numPr>
        <w:tabs>
          <w:tab w:val="clear" w:pos="851"/>
        </w:tabs>
        <w:autoSpaceDE w:val="0"/>
        <w:autoSpaceDN w:val="0"/>
        <w:spacing w:before="0" w:after="160" w:line="252" w:lineRule="auto"/>
        <w:ind w:left="1513"/>
        <w:contextualSpacing/>
        <w:rPr>
          <w:rFonts w:ascii="Arial" w:hAnsi="Arial" w:cs="Arial"/>
          <w:b/>
        </w:rPr>
      </w:pPr>
      <w:r w:rsidRPr="00D97630">
        <w:rPr>
          <w:rFonts w:ascii="Arial" w:hAnsi="Arial" w:cs="Arial"/>
          <w:b/>
        </w:rPr>
        <w:t>Dispositions prises pour assurer la continuité du pare-vapeur et solutionner les ponts thermiques éventuels.</w:t>
      </w:r>
    </w:p>
    <w:p w14:paraId="6D08FCC4" w14:textId="77777777" w:rsidR="00AC3AA2" w:rsidRPr="005F1D97" w:rsidRDefault="00AC3AA2" w:rsidP="00AC3AA2">
      <w:pPr>
        <w:tabs>
          <w:tab w:val="clear" w:pos="851"/>
        </w:tabs>
        <w:ind w:left="1701"/>
        <w:outlineLvl w:val="4"/>
        <w:rPr>
          <w:rStyle w:val="FACULT"/>
          <w:rFonts w:ascii="Arial" w:hAnsi="Arial" w:cs="Arial"/>
          <w:color w:val="auto"/>
        </w:rPr>
      </w:pPr>
    </w:p>
    <w:p w14:paraId="55C41DC6" w14:textId="77777777" w:rsidR="0098640E" w:rsidRPr="00404AC1" w:rsidRDefault="0098640E" w:rsidP="00404AC1">
      <w:pPr>
        <w:pStyle w:val="Retraitcorpsdetexte3"/>
        <w:tabs>
          <w:tab w:val="clear" w:pos="567"/>
          <w:tab w:val="clear" w:pos="851"/>
        </w:tabs>
        <w:spacing w:before="0" w:after="0"/>
        <w:ind w:left="1418" w:hanging="568"/>
        <w:rPr>
          <w:rStyle w:val="FACULT"/>
          <w:color w:val="auto"/>
          <w:sz w:val="20"/>
        </w:rPr>
      </w:pPr>
    </w:p>
    <w:p w14:paraId="7DB83F53" w14:textId="77777777" w:rsidR="0013171C" w:rsidRPr="00A81DC4" w:rsidRDefault="0013171C" w:rsidP="0098640E">
      <w:pPr>
        <w:pStyle w:val="Titre4"/>
        <w:tabs>
          <w:tab w:val="clear" w:pos="3916"/>
          <w:tab w:val="num" w:pos="1560"/>
        </w:tabs>
        <w:spacing w:before="0"/>
        <w:ind w:left="1560" w:hanging="709"/>
        <w:rPr>
          <w:rFonts w:ascii="Arial" w:hAnsi="Arial" w:cs="Arial"/>
        </w:rPr>
      </w:pPr>
      <w:bookmarkStart w:id="255" w:name="_Toc48030229"/>
      <w:bookmarkStart w:id="256" w:name="_Toc80088521"/>
      <w:r w:rsidRPr="00A81DC4">
        <w:rPr>
          <w:rFonts w:ascii="Arial" w:hAnsi="Arial" w:cs="Arial"/>
        </w:rPr>
        <w:t>Evaluation des critères</w:t>
      </w:r>
      <w:bookmarkEnd w:id="255"/>
      <w:bookmarkEnd w:id="256"/>
    </w:p>
    <w:p w14:paraId="206259A7" w14:textId="140720C2" w:rsidR="0013171C" w:rsidRPr="0098640E" w:rsidRDefault="0013171C" w:rsidP="00141624">
      <w:pPr>
        <w:numPr>
          <w:ilvl w:val="0"/>
          <w:numId w:val="4"/>
        </w:numPr>
        <w:tabs>
          <w:tab w:val="clear" w:pos="360"/>
          <w:tab w:val="clear" w:pos="851"/>
          <w:tab w:val="left" w:pos="1276"/>
        </w:tabs>
        <w:ind w:left="1276" w:hanging="425"/>
        <w:outlineLvl w:val="4"/>
        <w:rPr>
          <w:rStyle w:val="FACULT"/>
          <w:color w:val="auto"/>
          <w:u w:val="single"/>
        </w:rPr>
      </w:pPr>
      <w:r w:rsidRPr="0098640E">
        <w:rPr>
          <w:rStyle w:val="FACULT"/>
          <w:color w:val="auto"/>
          <w:u w:val="single"/>
        </w:rPr>
        <w:t>Critère n°</w:t>
      </w:r>
      <w:r w:rsidR="0098640E">
        <w:rPr>
          <w:rStyle w:val="FACULT"/>
          <w:color w:val="auto"/>
          <w:u w:val="single"/>
        </w:rPr>
        <w:t xml:space="preserve"> </w:t>
      </w:r>
      <w:r w:rsidRPr="0098640E">
        <w:rPr>
          <w:rStyle w:val="FACULT"/>
          <w:color w:val="auto"/>
          <w:u w:val="single"/>
        </w:rPr>
        <w:t>1 (</w:t>
      </w:r>
      <w:r w:rsidR="00AC3AA2">
        <w:rPr>
          <w:rStyle w:val="FACULT"/>
          <w:rFonts w:ascii="Arial" w:hAnsi="Arial" w:cs="Arial"/>
          <w:color w:val="auto"/>
          <w:u w:val="single"/>
        </w:rPr>
        <w:t>4</w:t>
      </w:r>
      <w:r w:rsidRPr="0098640E">
        <w:rPr>
          <w:rStyle w:val="FACULT"/>
          <w:rFonts w:ascii="Arial" w:hAnsi="Arial" w:cs="Arial"/>
          <w:color w:val="auto"/>
          <w:u w:val="single"/>
        </w:rPr>
        <w:t>0</w:t>
      </w:r>
      <w:r w:rsidRPr="0098640E">
        <w:rPr>
          <w:rStyle w:val="FACULT"/>
          <w:color w:val="auto"/>
          <w:u w:val="single"/>
        </w:rPr>
        <w:t>%)</w:t>
      </w:r>
    </w:p>
    <w:p w14:paraId="781610F0" w14:textId="77777777" w:rsidR="0013171C" w:rsidRPr="00A81DC4" w:rsidRDefault="0013171C" w:rsidP="0098640E">
      <w:pPr>
        <w:ind w:left="1276"/>
        <w:outlineLvl w:val="4"/>
        <w:rPr>
          <w:rFonts w:ascii="Arial" w:hAnsi="Arial" w:cs="Arial"/>
        </w:rPr>
      </w:pPr>
      <w:r w:rsidRPr="00A81DC4">
        <w:rPr>
          <w:rFonts w:ascii="Arial" w:hAnsi="Arial" w:cs="Arial"/>
        </w:rPr>
        <w:t>Une cote A pondérée est attribuée à chaque offre.  Elle est calculée comme suit :</w:t>
      </w:r>
    </w:p>
    <w:p w14:paraId="0194CD03" w14:textId="77777777" w:rsidR="0013171C" w:rsidRPr="00A81DC4" w:rsidRDefault="0013171C" w:rsidP="006C4FEE">
      <w:pPr>
        <w:ind w:left="1276"/>
        <w:outlineLvl w:val="4"/>
        <w:rPr>
          <w:rFonts w:ascii="Arial" w:hAnsi="Arial" w:cs="Arial"/>
        </w:rPr>
      </w:pPr>
      <w:r w:rsidRPr="00A81DC4">
        <w:rPr>
          <w:rFonts w:ascii="Arial" w:hAnsi="Arial" w:cs="Arial"/>
        </w:rPr>
        <w:t xml:space="preserve">Soit </w:t>
      </w:r>
      <w:r w:rsidRPr="00A81DC4">
        <w:rPr>
          <w:rFonts w:ascii="Arial" w:hAnsi="Arial" w:cs="Arial"/>
        </w:rPr>
        <w:tab/>
        <w:t>P</w:t>
      </w:r>
      <w:r w:rsidRPr="00A81DC4">
        <w:rPr>
          <w:rFonts w:ascii="Arial" w:hAnsi="Arial" w:cs="Arial"/>
          <w:vertAlign w:val="subscript"/>
        </w:rPr>
        <w:t>min</w:t>
      </w:r>
      <w:r w:rsidRPr="00A81DC4">
        <w:rPr>
          <w:rFonts w:ascii="Arial" w:hAnsi="Arial" w:cs="Arial"/>
        </w:rPr>
        <w:t xml:space="preserve"> = prix le plus bas</w:t>
      </w:r>
    </w:p>
    <w:p w14:paraId="4489AF73" w14:textId="77777777" w:rsidR="0013171C" w:rsidRPr="00A81DC4" w:rsidRDefault="0013171C" w:rsidP="006C4FEE">
      <w:pPr>
        <w:ind w:left="1701"/>
        <w:outlineLvl w:val="4"/>
        <w:rPr>
          <w:rFonts w:ascii="Arial" w:hAnsi="Arial" w:cs="Arial"/>
        </w:rPr>
      </w:pPr>
      <w:r w:rsidRPr="00A81DC4">
        <w:rPr>
          <w:rFonts w:ascii="Arial" w:hAnsi="Arial" w:cs="Arial"/>
        </w:rPr>
        <w:t xml:space="preserve"> </w:t>
      </w:r>
      <w:r w:rsidRPr="00A81DC4">
        <w:rPr>
          <w:rFonts w:ascii="Arial" w:hAnsi="Arial" w:cs="Arial"/>
        </w:rPr>
        <w:tab/>
        <w:t>P</w:t>
      </w:r>
      <w:r w:rsidRPr="00A81DC4">
        <w:rPr>
          <w:rFonts w:ascii="Arial" w:hAnsi="Arial" w:cs="Arial"/>
          <w:vertAlign w:val="subscript"/>
        </w:rPr>
        <w:t>i</w:t>
      </w:r>
      <w:r w:rsidRPr="00A81DC4">
        <w:rPr>
          <w:rFonts w:ascii="Arial" w:hAnsi="Arial" w:cs="Arial"/>
        </w:rPr>
        <w:t xml:space="preserve"> = prix de l’offre pour laquelle on calcule la cote</w:t>
      </w:r>
    </w:p>
    <w:p w14:paraId="711CB3EE" w14:textId="77777777" w:rsidR="0013171C" w:rsidRPr="00A81DC4" w:rsidRDefault="0013171C" w:rsidP="006C4FEE">
      <w:pPr>
        <w:ind w:left="1276"/>
        <w:outlineLvl w:val="4"/>
        <w:rPr>
          <w:rFonts w:ascii="Arial" w:hAnsi="Arial" w:cs="Arial"/>
        </w:rPr>
      </w:pPr>
      <w:r w:rsidRPr="00A81DC4">
        <w:rPr>
          <w:rFonts w:ascii="Arial" w:hAnsi="Arial" w:cs="Arial"/>
        </w:rPr>
        <w:t>A = P</w:t>
      </w:r>
      <w:r w:rsidRPr="00A81DC4">
        <w:rPr>
          <w:rFonts w:ascii="Arial" w:hAnsi="Arial" w:cs="Arial"/>
          <w:vertAlign w:val="subscript"/>
        </w:rPr>
        <w:t>min</w:t>
      </w:r>
      <w:r w:rsidRPr="00A81DC4">
        <w:rPr>
          <w:rFonts w:ascii="Arial" w:hAnsi="Arial" w:cs="Arial"/>
        </w:rPr>
        <w:t>/P</w:t>
      </w:r>
      <w:r w:rsidRPr="00A81DC4">
        <w:rPr>
          <w:rFonts w:ascii="Arial" w:hAnsi="Arial" w:cs="Arial"/>
          <w:vertAlign w:val="subscript"/>
        </w:rPr>
        <w:t xml:space="preserve">i </w:t>
      </w:r>
      <w:r w:rsidRPr="00A81DC4">
        <w:rPr>
          <w:rFonts w:ascii="Arial" w:hAnsi="Arial" w:cs="Arial"/>
        </w:rPr>
        <w:t>x</w:t>
      </w:r>
      <w:r w:rsidRPr="00A81DC4">
        <w:rPr>
          <w:rStyle w:val="FACULT"/>
          <w:rFonts w:ascii="Arial" w:hAnsi="Arial" w:cs="Arial"/>
        </w:rPr>
        <w:t xml:space="preserve"> 30</w:t>
      </w:r>
    </w:p>
    <w:p w14:paraId="557892E2" w14:textId="2C00843C" w:rsidR="000B1FC7" w:rsidRDefault="000B1FC7" w:rsidP="000B1FC7">
      <w:pPr>
        <w:tabs>
          <w:tab w:val="clear" w:pos="851"/>
        </w:tabs>
        <w:spacing w:before="0" w:after="0"/>
        <w:jc w:val="left"/>
        <w:rPr>
          <w:rStyle w:val="FACULT"/>
          <w:color w:val="auto"/>
          <w:u w:val="single"/>
        </w:rPr>
      </w:pPr>
    </w:p>
    <w:p w14:paraId="3EF3D8C8" w14:textId="600F0039" w:rsidR="0013171C" w:rsidRPr="000B1FC7" w:rsidRDefault="000B1FC7" w:rsidP="00141624">
      <w:pPr>
        <w:numPr>
          <w:ilvl w:val="0"/>
          <w:numId w:val="4"/>
        </w:numPr>
        <w:tabs>
          <w:tab w:val="clear" w:pos="360"/>
          <w:tab w:val="clear" w:pos="851"/>
          <w:tab w:val="left" w:pos="1276"/>
        </w:tabs>
        <w:ind w:left="1276" w:hanging="425"/>
        <w:outlineLvl w:val="4"/>
        <w:rPr>
          <w:rStyle w:val="FACULT"/>
          <w:color w:val="auto"/>
          <w:u w:val="single"/>
        </w:rPr>
      </w:pPr>
      <w:r>
        <w:rPr>
          <w:rStyle w:val="FACULT"/>
          <w:color w:val="auto"/>
          <w:u w:val="single"/>
        </w:rPr>
        <w:t xml:space="preserve">Critères </w:t>
      </w:r>
      <w:r w:rsidR="00B01289">
        <w:rPr>
          <w:rStyle w:val="FACULT"/>
          <w:color w:val="auto"/>
          <w:u w:val="single"/>
        </w:rPr>
        <w:t>n°2 à 5 (4</w:t>
      </w:r>
      <w:r w:rsidR="0013171C" w:rsidRPr="000B1FC7">
        <w:rPr>
          <w:rStyle w:val="FACULT"/>
          <w:color w:val="auto"/>
          <w:u w:val="single"/>
        </w:rPr>
        <w:t>0%)</w:t>
      </w:r>
    </w:p>
    <w:p w14:paraId="2BD04E65" w14:textId="6951DB01" w:rsidR="0013171C" w:rsidRDefault="0013171C" w:rsidP="006C4FEE">
      <w:pPr>
        <w:ind w:left="1276"/>
        <w:outlineLvl w:val="4"/>
        <w:rPr>
          <w:rFonts w:ascii="Arial" w:hAnsi="Arial" w:cs="Arial"/>
        </w:rPr>
      </w:pPr>
      <w:r w:rsidRPr="00D97630">
        <w:rPr>
          <w:rFonts w:ascii="Arial" w:hAnsi="Arial" w:cs="Arial"/>
        </w:rPr>
        <w:t>Cotation</w:t>
      </w:r>
      <w:r w:rsidR="00B01289">
        <w:rPr>
          <w:rFonts w:ascii="Arial" w:hAnsi="Arial" w:cs="Arial"/>
        </w:rPr>
        <w:t xml:space="preserve"> suivant le ratio nombre d’unités proposées/nombre de semaines proposées (max. 12 semaines)</w:t>
      </w:r>
    </w:p>
    <w:p w14:paraId="0C5FEF7B" w14:textId="2F5DD930" w:rsidR="00B01289" w:rsidRDefault="00B01289" w:rsidP="006C4FEE">
      <w:pPr>
        <w:ind w:left="1276"/>
        <w:outlineLvl w:val="4"/>
        <w:rPr>
          <w:rFonts w:ascii="Arial" w:hAnsi="Arial" w:cs="Arial"/>
        </w:rPr>
      </w:pPr>
    </w:p>
    <w:p w14:paraId="039F5845" w14:textId="77777777" w:rsidR="00B01289" w:rsidRDefault="00B01289" w:rsidP="00B01289">
      <w:pPr>
        <w:tabs>
          <w:tab w:val="clear" w:pos="851"/>
        </w:tabs>
        <w:spacing w:before="0" w:after="0"/>
        <w:jc w:val="left"/>
        <w:rPr>
          <w:rStyle w:val="FACULT"/>
          <w:color w:val="auto"/>
          <w:u w:val="single"/>
        </w:rPr>
      </w:pPr>
    </w:p>
    <w:p w14:paraId="130A058B" w14:textId="6D2CABB4" w:rsidR="00B01289" w:rsidRPr="000B1FC7" w:rsidRDefault="00B01289" w:rsidP="00141624">
      <w:pPr>
        <w:numPr>
          <w:ilvl w:val="0"/>
          <w:numId w:val="4"/>
        </w:numPr>
        <w:tabs>
          <w:tab w:val="clear" w:pos="360"/>
          <w:tab w:val="clear" w:pos="851"/>
          <w:tab w:val="left" w:pos="1276"/>
        </w:tabs>
        <w:ind w:left="1276" w:hanging="425"/>
        <w:outlineLvl w:val="4"/>
        <w:rPr>
          <w:rStyle w:val="FACULT"/>
          <w:color w:val="auto"/>
          <w:u w:val="single"/>
        </w:rPr>
      </w:pPr>
      <w:r>
        <w:rPr>
          <w:rStyle w:val="FACULT"/>
          <w:color w:val="auto"/>
          <w:u w:val="single"/>
        </w:rPr>
        <w:t>Critères n°3 (2</w:t>
      </w:r>
      <w:r w:rsidRPr="000B1FC7">
        <w:rPr>
          <w:rStyle w:val="FACULT"/>
          <w:color w:val="auto"/>
          <w:u w:val="single"/>
        </w:rPr>
        <w:t>0%)</w:t>
      </w:r>
    </w:p>
    <w:p w14:paraId="3E61D3D7" w14:textId="213AF6F5" w:rsidR="00B01289" w:rsidRDefault="00B01289" w:rsidP="00B01289">
      <w:pPr>
        <w:ind w:left="1276"/>
        <w:outlineLvl w:val="4"/>
        <w:rPr>
          <w:rFonts w:ascii="Arial" w:hAnsi="Arial" w:cs="Arial"/>
        </w:rPr>
      </w:pPr>
      <w:r w:rsidRPr="00D97630">
        <w:rPr>
          <w:rFonts w:ascii="Arial" w:hAnsi="Arial" w:cs="Arial"/>
        </w:rPr>
        <w:t>Cotation</w:t>
      </w:r>
      <w:r w:rsidR="005F1D97">
        <w:rPr>
          <w:rFonts w:ascii="Arial" w:hAnsi="Arial" w:cs="Arial"/>
        </w:rPr>
        <w:t xml:space="preserve"> : voir </w:t>
      </w:r>
      <w:r w:rsidR="007D7E7B">
        <w:rPr>
          <w:rFonts w:ascii="Arial" w:hAnsi="Arial" w:cs="Arial"/>
        </w:rPr>
        <w:t>6.2</w:t>
      </w:r>
      <w:r w:rsidR="005F1D97">
        <w:rPr>
          <w:rFonts w:ascii="Arial" w:hAnsi="Arial" w:cs="Arial"/>
        </w:rPr>
        <w:t>.</w:t>
      </w:r>
      <w:r w:rsidR="007D7E7B">
        <w:rPr>
          <w:rFonts w:ascii="Arial" w:hAnsi="Arial" w:cs="Arial"/>
        </w:rPr>
        <w:t>3</w:t>
      </w:r>
      <w:r w:rsidR="005F1D97">
        <w:rPr>
          <w:rFonts w:ascii="Arial" w:hAnsi="Arial" w:cs="Arial"/>
        </w:rPr>
        <w:t>. des clauses techniques</w:t>
      </w:r>
      <w:r>
        <w:rPr>
          <w:rFonts w:ascii="Arial" w:hAnsi="Arial" w:cs="Arial"/>
        </w:rPr>
        <w:t>.</w:t>
      </w:r>
    </w:p>
    <w:p w14:paraId="5C95D125" w14:textId="77777777" w:rsidR="00B01289" w:rsidRPr="00A81DC4" w:rsidRDefault="00B01289" w:rsidP="006C4FEE">
      <w:pPr>
        <w:ind w:left="1276"/>
        <w:outlineLvl w:val="4"/>
        <w:rPr>
          <w:rFonts w:ascii="Arial" w:hAnsi="Arial" w:cs="Arial"/>
        </w:rPr>
      </w:pPr>
    </w:p>
    <w:p w14:paraId="715C3515" w14:textId="3CBF6695" w:rsidR="0013171C" w:rsidRPr="00A81DC4" w:rsidRDefault="0013171C">
      <w:pPr>
        <w:pStyle w:val="Titre3"/>
        <w:rPr>
          <w:rFonts w:ascii="Arial" w:hAnsi="Arial" w:cs="Arial"/>
        </w:rPr>
      </w:pPr>
      <w:bookmarkStart w:id="257" w:name="_Toc126375309"/>
      <w:bookmarkStart w:id="258" w:name="_Toc126375981"/>
      <w:bookmarkStart w:id="259" w:name="_Toc126376659"/>
      <w:bookmarkStart w:id="260" w:name="_Toc126377338"/>
      <w:bookmarkStart w:id="261" w:name="_Toc126378016"/>
      <w:bookmarkStart w:id="262" w:name="_Toc126378626"/>
      <w:bookmarkStart w:id="263" w:name="_Toc126379236"/>
      <w:bookmarkStart w:id="264" w:name="_Toc126380032"/>
      <w:bookmarkStart w:id="265" w:name="_Toc126380454"/>
      <w:bookmarkStart w:id="266" w:name="_Toc126457823"/>
      <w:bookmarkStart w:id="267" w:name="_Toc126458432"/>
      <w:bookmarkStart w:id="268" w:name="_Toc126458689"/>
      <w:bookmarkStart w:id="269" w:name="_Toc126545597"/>
      <w:bookmarkStart w:id="270" w:name="_Toc126631190"/>
      <w:bookmarkStart w:id="271" w:name="_Toc126636880"/>
      <w:bookmarkStart w:id="272" w:name="_Toc126637192"/>
      <w:bookmarkStart w:id="273" w:name="_Toc126975598"/>
      <w:bookmarkStart w:id="274" w:name="_Toc126976203"/>
      <w:bookmarkStart w:id="275" w:name="_Toc126993657"/>
      <w:bookmarkStart w:id="276" w:name="_Toc126994470"/>
      <w:bookmarkStart w:id="277" w:name="_Toc126995094"/>
      <w:bookmarkStart w:id="278" w:name="_Toc127179331"/>
      <w:bookmarkStart w:id="279" w:name="_Toc127258946"/>
      <w:bookmarkStart w:id="280" w:name="_Toc129076878"/>
      <w:bookmarkStart w:id="281" w:name="_Toc129077465"/>
      <w:bookmarkStart w:id="282" w:name="_Toc129078089"/>
      <w:bookmarkStart w:id="283" w:name="_Toc129078713"/>
      <w:bookmarkStart w:id="284" w:name="_Toc129143440"/>
      <w:bookmarkStart w:id="285" w:name="_Toc129396410"/>
      <w:bookmarkStart w:id="286" w:name="_Toc126375310"/>
      <w:bookmarkStart w:id="287" w:name="_Toc126375982"/>
      <w:bookmarkStart w:id="288" w:name="_Toc126376660"/>
      <w:bookmarkStart w:id="289" w:name="_Toc126377339"/>
      <w:bookmarkStart w:id="290" w:name="_Toc126378017"/>
      <w:bookmarkStart w:id="291" w:name="_Toc126378627"/>
      <w:bookmarkStart w:id="292" w:name="_Toc126379237"/>
      <w:bookmarkStart w:id="293" w:name="_Toc126380033"/>
      <w:bookmarkStart w:id="294" w:name="_Toc126380455"/>
      <w:bookmarkStart w:id="295" w:name="_Toc126457824"/>
      <w:bookmarkStart w:id="296" w:name="_Toc126458433"/>
      <w:bookmarkStart w:id="297" w:name="_Toc126458690"/>
      <w:bookmarkStart w:id="298" w:name="_Toc126545598"/>
      <w:bookmarkStart w:id="299" w:name="_Toc126631191"/>
      <w:bookmarkStart w:id="300" w:name="_Toc126636881"/>
      <w:bookmarkStart w:id="301" w:name="_Toc126637193"/>
      <w:bookmarkStart w:id="302" w:name="_Toc126975599"/>
      <w:bookmarkStart w:id="303" w:name="_Toc126976204"/>
      <w:bookmarkStart w:id="304" w:name="_Toc126993658"/>
      <w:bookmarkStart w:id="305" w:name="_Toc126994471"/>
      <w:bookmarkStart w:id="306" w:name="_Toc126995095"/>
      <w:bookmarkStart w:id="307" w:name="_Toc127179332"/>
      <w:bookmarkStart w:id="308" w:name="_Toc127258947"/>
      <w:bookmarkStart w:id="309" w:name="_Toc129076879"/>
      <w:bookmarkStart w:id="310" w:name="_Toc129077466"/>
      <w:bookmarkStart w:id="311" w:name="_Toc129078090"/>
      <w:bookmarkStart w:id="312" w:name="_Toc129078714"/>
      <w:bookmarkStart w:id="313" w:name="_Toc129143441"/>
      <w:bookmarkStart w:id="314" w:name="_Toc129396411"/>
      <w:bookmarkStart w:id="315" w:name="_Toc126375312"/>
      <w:bookmarkStart w:id="316" w:name="_Toc126375984"/>
      <w:bookmarkStart w:id="317" w:name="_Toc126376662"/>
      <w:bookmarkStart w:id="318" w:name="_Toc126377341"/>
      <w:bookmarkStart w:id="319" w:name="_Toc126378019"/>
      <w:bookmarkStart w:id="320" w:name="_Toc126378629"/>
      <w:bookmarkStart w:id="321" w:name="_Toc126379239"/>
      <w:bookmarkStart w:id="322" w:name="_Toc126380035"/>
      <w:bookmarkStart w:id="323" w:name="_Toc126380457"/>
      <w:bookmarkStart w:id="324" w:name="_Toc126457826"/>
      <w:bookmarkStart w:id="325" w:name="_Toc126458435"/>
      <w:bookmarkStart w:id="326" w:name="_Toc126458692"/>
      <w:bookmarkStart w:id="327" w:name="_Toc126545600"/>
      <w:bookmarkStart w:id="328" w:name="_Toc126631193"/>
      <w:bookmarkStart w:id="329" w:name="_Toc126636883"/>
      <w:bookmarkStart w:id="330" w:name="_Toc126637195"/>
      <w:bookmarkStart w:id="331" w:name="_Toc126975601"/>
      <w:bookmarkStart w:id="332" w:name="_Toc126976206"/>
      <w:bookmarkStart w:id="333" w:name="_Toc126993660"/>
      <w:bookmarkStart w:id="334" w:name="_Toc126994473"/>
      <w:bookmarkStart w:id="335" w:name="_Toc126995097"/>
      <w:bookmarkStart w:id="336" w:name="_Toc127179334"/>
      <w:bookmarkStart w:id="337" w:name="_Toc127258949"/>
      <w:bookmarkStart w:id="338" w:name="_Toc129076881"/>
      <w:bookmarkStart w:id="339" w:name="_Toc129077468"/>
      <w:bookmarkStart w:id="340" w:name="_Toc129078092"/>
      <w:bookmarkStart w:id="341" w:name="_Toc129078716"/>
      <w:bookmarkStart w:id="342" w:name="_Toc129143443"/>
      <w:bookmarkStart w:id="343" w:name="_Toc129396413"/>
      <w:bookmarkStart w:id="344" w:name="_Toc126375314"/>
      <w:bookmarkStart w:id="345" w:name="_Toc126375986"/>
      <w:bookmarkStart w:id="346" w:name="_Toc126376664"/>
      <w:bookmarkStart w:id="347" w:name="_Toc126377343"/>
      <w:bookmarkStart w:id="348" w:name="_Toc126378021"/>
      <w:bookmarkStart w:id="349" w:name="_Toc126378631"/>
      <w:bookmarkStart w:id="350" w:name="_Toc126379241"/>
      <w:bookmarkStart w:id="351" w:name="_Toc126380037"/>
      <w:bookmarkStart w:id="352" w:name="_Toc126380459"/>
      <w:bookmarkStart w:id="353" w:name="_Toc126457828"/>
      <w:bookmarkStart w:id="354" w:name="_Toc126458437"/>
      <w:bookmarkStart w:id="355" w:name="_Toc126458694"/>
      <w:bookmarkStart w:id="356" w:name="_Toc126545602"/>
      <w:bookmarkStart w:id="357" w:name="_Toc126631195"/>
      <w:bookmarkStart w:id="358" w:name="_Toc126636885"/>
      <w:bookmarkStart w:id="359" w:name="_Toc126637197"/>
      <w:bookmarkStart w:id="360" w:name="_Toc126975603"/>
      <w:bookmarkStart w:id="361" w:name="_Toc126976208"/>
      <w:bookmarkStart w:id="362" w:name="_Toc126993662"/>
      <w:bookmarkStart w:id="363" w:name="_Toc126994475"/>
      <w:bookmarkStart w:id="364" w:name="_Toc126995099"/>
      <w:bookmarkStart w:id="365" w:name="_Toc127179336"/>
      <w:bookmarkStart w:id="366" w:name="_Toc127258951"/>
      <w:bookmarkStart w:id="367" w:name="_Toc129076883"/>
      <w:bookmarkStart w:id="368" w:name="_Toc129077470"/>
      <w:bookmarkStart w:id="369" w:name="_Toc129078094"/>
      <w:bookmarkStart w:id="370" w:name="_Toc129078718"/>
      <w:bookmarkStart w:id="371" w:name="_Toc129143445"/>
      <w:bookmarkStart w:id="372" w:name="_Toc129396415"/>
      <w:bookmarkStart w:id="373" w:name="_Toc126375316"/>
      <w:bookmarkStart w:id="374" w:name="_Toc126375988"/>
      <w:bookmarkStart w:id="375" w:name="_Toc126376666"/>
      <w:bookmarkStart w:id="376" w:name="_Toc126377345"/>
      <w:bookmarkStart w:id="377" w:name="_Toc126378023"/>
      <w:bookmarkStart w:id="378" w:name="_Toc126378633"/>
      <w:bookmarkStart w:id="379" w:name="_Toc126379243"/>
      <w:bookmarkStart w:id="380" w:name="_Toc126380039"/>
      <w:bookmarkStart w:id="381" w:name="_Toc126380461"/>
      <w:bookmarkStart w:id="382" w:name="_Toc126457830"/>
      <w:bookmarkStart w:id="383" w:name="_Toc126458439"/>
      <w:bookmarkStart w:id="384" w:name="_Toc126458696"/>
      <w:bookmarkStart w:id="385" w:name="_Toc126545604"/>
      <w:bookmarkStart w:id="386" w:name="_Toc126631197"/>
      <w:bookmarkStart w:id="387" w:name="_Toc126636887"/>
      <w:bookmarkStart w:id="388" w:name="_Toc126637199"/>
      <w:bookmarkStart w:id="389" w:name="_Toc126975605"/>
      <w:bookmarkStart w:id="390" w:name="_Toc126976210"/>
      <w:bookmarkStart w:id="391" w:name="_Toc126993664"/>
      <w:bookmarkStart w:id="392" w:name="_Toc126994477"/>
      <w:bookmarkStart w:id="393" w:name="_Toc126995101"/>
      <w:bookmarkStart w:id="394" w:name="_Toc127179338"/>
      <w:bookmarkStart w:id="395" w:name="_Toc127258953"/>
      <w:bookmarkStart w:id="396" w:name="_Toc129076885"/>
      <w:bookmarkStart w:id="397" w:name="_Toc129077472"/>
      <w:bookmarkStart w:id="398" w:name="_Toc129078096"/>
      <w:bookmarkStart w:id="399" w:name="_Toc129078720"/>
      <w:bookmarkStart w:id="400" w:name="_Toc129143447"/>
      <w:bookmarkStart w:id="401" w:name="_Toc129396417"/>
      <w:bookmarkStart w:id="402" w:name="_Toc126375319"/>
      <w:bookmarkStart w:id="403" w:name="_Toc126375991"/>
      <w:bookmarkStart w:id="404" w:name="_Toc126376669"/>
      <w:bookmarkStart w:id="405" w:name="_Toc126377348"/>
      <w:bookmarkStart w:id="406" w:name="_Toc126378026"/>
      <w:bookmarkStart w:id="407" w:name="_Toc126378636"/>
      <w:bookmarkStart w:id="408" w:name="_Toc126379246"/>
      <w:bookmarkStart w:id="409" w:name="_Toc126380042"/>
      <w:bookmarkStart w:id="410" w:name="_Toc126380464"/>
      <w:bookmarkStart w:id="411" w:name="_Toc126457833"/>
      <w:bookmarkStart w:id="412" w:name="_Toc126458442"/>
      <w:bookmarkStart w:id="413" w:name="_Toc126458699"/>
      <w:bookmarkStart w:id="414" w:name="_Toc126545607"/>
      <w:bookmarkStart w:id="415" w:name="_Toc126631200"/>
      <w:bookmarkStart w:id="416" w:name="_Toc126636890"/>
      <w:bookmarkStart w:id="417" w:name="_Toc126637202"/>
      <w:bookmarkStart w:id="418" w:name="_Toc126975608"/>
      <w:bookmarkStart w:id="419" w:name="_Toc126976213"/>
      <w:bookmarkStart w:id="420" w:name="_Toc126993667"/>
      <w:bookmarkStart w:id="421" w:name="_Toc126994480"/>
      <w:bookmarkStart w:id="422" w:name="_Toc126995104"/>
      <w:bookmarkStart w:id="423" w:name="_Toc127179341"/>
      <w:bookmarkStart w:id="424" w:name="_Toc127258956"/>
      <w:bookmarkStart w:id="425" w:name="_Toc129076888"/>
      <w:bookmarkStart w:id="426" w:name="_Toc129077475"/>
      <w:bookmarkStart w:id="427" w:name="_Toc129078099"/>
      <w:bookmarkStart w:id="428" w:name="_Toc129078723"/>
      <w:bookmarkStart w:id="429" w:name="_Toc129143450"/>
      <w:bookmarkStart w:id="430" w:name="_Toc129396420"/>
      <w:bookmarkStart w:id="431" w:name="_Toc126375320"/>
      <w:bookmarkStart w:id="432" w:name="_Toc126375992"/>
      <w:bookmarkStart w:id="433" w:name="_Toc126376670"/>
      <w:bookmarkStart w:id="434" w:name="_Toc126377349"/>
      <w:bookmarkStart w:id="435" w:name="_Toc126378027"/>
      <w:bookmarkStart w:id="436" w:name="_Toc126378637"/>
      <w:bookmarkStart w:id="437" w:name="_Toc126379247"/>
      <w:bookmarkStart w:id="438" w:name="_Toc126380043"/>
      <w:bookmarkStart w:id="439" w:name="_Toc126380465"/>
      <w:bookmarkStart w:id="440" w:name="_Toc126457834"/>
      <w:bookmarkStart w:id="441" w:name="_Toc126458443"/>
      <w:bookmarkStart w:id="442" w:name="_Toc126458700"/>
      <w:bookmarkStart w:id="443" w:name="_Toc126545608"/>
      <w:bookmarkStart w:id="444" w:name="_Toc126631201"/>
      <w:bookmarkStart w:id="445" w:name="_Toc126636891"/>
      <w:bookmarkStart w:id="446" w:name="_Toc126637203"/>
      <w:bookmarkStart w:id="447" w:name="_Toc126975609"/>
      <w:bookmarkStart w:id="448" w:name="_Toc126976214"/>
      <w:bookmarkStart w:id="449" w:name="_Toc126993668"/>
      <w:bookmarkStart w:id="450" w:name="_Toc126994481"/>
      <w:bookmarkStart w:id="451" w:name="_Toc126995105"/>
      <w:bookmarkStart w:id="452" w:name="_Toc127179342"/>
      <w:bookmarkStart w:id="453" w:name="_Toc127258957"/>
      <w:bookmarkStart w:id="454" w:name="_Toc129076889"/>
      <w:bookmarkStart w:id="455" w:name="_Toc129077476"/>
      <w:bookmarkStart w:id="456" w:name="_Toc129078100"/>
      <w:bookmarkStart w:id="457" w:name="_Toc129078724"/>
      <w:bookmarkStart w:id="458" w:name="_Toc129143451"/>
      <w:bookmarkStart w:id="459" w:name="_Toc129396421"/>
      <w:bookmarkStart w:id="460" w:name="_Toc126375322"/>
      <w:bookmarkStart w:id="461" w:name="_Toc126375994"/>
      <w:bookmarkStart w:id="462" w:name="_Toc126376672"/>
      <w:bookmarkStart w:id="463" w:name="_Toc126377351"/>
      <w:bookmarkStart w:id="464" w:name="_Toc126378029"/>
      <w:bookmarkStart w:id="465" w:name="_Toc126378639"/>
      <w:bookmarkStart w:id="466" w:name="_Toc126379249"/>
      <w:bookmarkStart w:id="467" w:name="_Toc126380045"/>
      <w:bookmarkStart w:id="468" w:name="_Toc126380467"/>
      <w:bookmarkStart w:id="469" w:name="_Toc126457836"/>
      <w:bookmarkStart w:id="470" w:name="_Toc126458445"/>
      <w:bookmarkStart w:id="471" w:name="_Toc126458702"/>
      <w:bookmarkStart w:id="472" w:name="_Toc126545610"/>
      <w:bookmarkStart w:id="473" w:name="_Toc126631203"/>
      <w:bookmarkStart w:id="474" w:name="_Toc126636893"/>
      <w:bookmarkStart w:id="475" w:name="_Toc126637205"/>
      <w:bookmarkStart w:id="476" w:name="_Toc126975611"/>
      <w:bookmarkStart w:id="477" w:name="_Toc126976216"/>
      <w:bookmarkStart w:id="478" w:name="_Toc126993670"/>
      <w:bookmarkStart w:id="479" w:name="_Toc126994483"/>
      <w:bookmarkStart w:id="480" w:name="_Toc126995107"/>
      <w:bookmarkStart w:id="481" w:name="_Toc127179344"/>
      <w:bookmarkStart w:id="482" w:name="_Toc127258959"/>
      <w:bookmarkStart w:id="483" w:name="_Toc129076891"/>
      <w:bookmarkStart w:id="484" w:name="_Toc129077478"/>
      <w:bookmarkStart w:id="485" w:name="_Toc129078102"/>
      <w:bookmarkStart w:id="486" w:name="_Toc129078726"/>
      <w:bookmarkStart w:id="487" w:name="_Toc129143453"/>
      <w:bookmarkStart w:id="488" w:name="_Toc129396423"/>
      <w:bookmarkStart w:id="489" w:name="_Toc126375324"/>
      <w:bookmarkStart w:id="490" w:name="_Toc126375996"/>
      <w:bookmarkStart w:id="491" w:name="_Toc126376674"/>
      <w:bookmarkStart w:id="492" w:name="_Toc126377353"/>
      <w:bookmarkStart w:id="493" w:name="_Toc126378031"/>
      <w:bookmarkStart w:id="494" w:name="_Toc126378641"/>
      <w:bookmarkStart w:id="495" w:name="_Toc126379251"/>
      <w:bookmarkStart w:id="496" w:name="_Toc126380047"/>
      <w:bookmarkStart w:id="497" w:name="_Toc126380469"/>
      <w:bookmarkStart w:id="498" w:name="_Toc126457838"/>
      <w:bookmarkStart w:id="499" w:name="_Toc126458447"/>
      <w:bookmarkStart w:id="500" w:name="_Toc126458704"/>
      <w:bookmarkStart w:id="501" w:name="_Toc126545612"/>
      <w:bookmarkStart w:id="502" w:name="_Toc126631205"/>
      <w:bookmarkStart w:id="503" w:name="_Toc126636895"/>
      <w:bookmarkStart w:id="504" w:name="_Toc126637207"/>
      <w:bookmarkStart w:id="505" w:name="_Toc126975613"/>
      <w:bookmarkStart w:id="506" w:name="_Toc126976218"/>
      <w:bookmarkStart w:id="507" w:name="_Toc126993672"/>
      <w:bookmarkStart w:id="508" w:name="_Toc126994485"/>
      <w:bookmarkStart w:id="509" w:name="_Toc126995109"/>
      <w:bookmarkStart w:id="510" w:name="_Toc127179346"/>
      <w:bookmarkStart w:id="511" w:name="_Toc127258961"/>
      <w:bookmarkStart w:id="512" w:name="_Toc129076893"/>
      <w:bookmarkStart w:id="513" w:name="_Toc129077480"/>
      <w:bookmarkStart w:id="514" w:name="_Toc129078104"/>
      <w:bookmarkStart w:id="515" w:name="_Toc129078728"/>
      <w:bookmarkStart w:id="516" w:name="_Toc129143455"/>
      <w:bookmarkStart w:id="517" w:name="_Toc129396425"/>
      <w:bookmarkStart w:id="518" w:name="_Toc126375326"/>
      <w:bookmarkStart w:id="519" w:name="_Toc126375998"/>
      <w:bookmarkStart w:id="520" w:name="_Toc126376676"/>
      <w:bookmarkStart w:id="521" w:name="_Toc126377355"/>
      <w:bookmarkStart w:id="522" w:name="_Toc126378033"/>
      <w:bookmarkStart w:id="523" w:name="_Toc126378643"/>
      <w:bookmarkStart w:id="524" w:name="_Toc126379253"/>
      <w:bookmarkStart w:id="525" w:name="_Toc126380049"/>
      <w:bookmarkStart w:id="526" w:name="_Toc126380471"/>
      <w:bookmarkStart w:id="527" w:name="_Toc126457840"/>
      <w:bookmarkStart w:id="528" w:name="_Toc126458449"/>
      <w:bookmarkStart w:id="529" w:name="_Toc126458706"/>
      <w:bookmarkStart w:id="530" w:name="_Toc126545614"/>
      <w:bookmarkStart w:id="531" w:name="_Toc126631207"/>
      <w:bookmarkStart w:id="532" w:name="_Toc126636897"/>
      <w:bookmarkStart w:id="533" w:name="_Toc126637209"/>
      <w:bookmarkStart w:id="534" w:name="_Toc126975615"/>
      <w:bookmarkStart w:id="535" w:name="_Toc126976220"/>
      <w:bookmarkStart w:id="536" w:name="_Toc126993674"/>
      <w:bookmarkStart w:id="537" w:name="_Toc126994487"/>
      <w:bookmarkStart w:id="538" w:name="_Toc126995111"/>
      <w:bookmarkStart w:id="539" w:name="_Toc127179348"/>
      <w:bookmarkStart w:id="540" w:name="_Toc127258963"/>
      <w:bookmarkStart w:id="541" w:name="_Toc129076895"/>
      <w:bookmarkStart w:id="542" w:name="_Toc129077482"/>
      <w:bookmarkStart w:id="543" w:name="_Toc129078106"/>
      <w:bookmarkStart w:id="544" w:name="_Toc129078730"/>
      <w:bookmarkStart w:id="545" w:name="_Toc129143457"/>
      <w:bookmarkStart w:id="546" w:name="_Toc129396427"/>
      <w:bookmarkStart w:id="547" w:name="_Toc126375328"/>
      <w:bookmarkStart w:id="548" w:name="_Toc126376000"/>
      <w:bookmarkStart w:id="549" w:name="_Toc126376678"/>
      <w:bookmarkStart w:id="550" w:name="_Toc126377357"/>
      <w:bookmarkStart w:id="551" w:name="_Toc126378035"/>
      <w:bookmarkStart w:id="552" w:name="_Toc126378645"/>
      <w:bookmarkStart w:id="553" w:name="_Toc126379255"/>
      <w:bookmarkStart w:id="554" w:name="_Toc126380051"/>
      <w:bookmarkStart w:id="555" w:name="_Toc126380473"/>
      <w:bookmarkStart w:id="556" w:name="_Toc126457842"/>
      <w:bookmarkStart w:id="557" w:name="_Toc126458451"/>
      <w:bookmarkStart w:id="558" w:name="_Toc126458708"/>
      <w:bookmarkStart w:id="559" w:name="_Toc126545616"/>
      <w:bookmarkStart w:id="560" w:name="_Toc126631209"/>
      <w:bookmarkStart w:id="561" w:name="_Toc126636899"/>
      <w:bookmarkStart w:id="562" w:name="_Toc126637211"/>
      <w:bookmarkStart w:id="563" w:name="_Toc126975617"/>
      <w:bookmarkStart w:id="564" w:name="_Toc126976222"/>
      <w:bookmarkStart w:id="565" w:name="_Toc126993676"/>
      <w:bookmarkStart w:id="566" w:name="_Toc126994489"/>
      <w:bookmarkStart w:id="567" w:name="_Toc126995113"/>
      <w:bookmarkStart w:id="568" w:name="_Toc127179350"/>
      <w:bookmarkStart w:id="569" w:name="_Toc127258965"/>
      <w:bookmarkStart w:id="570" w:name="_Toc129076897"/>
      <w:bookmarkStart w:id="571" w:name="_Toc129077484"/>
      <w:bookmarkStart w:id="572" w:name="_Toc129078108"/>
      <w:bookmarkStart w:id="573" w:name="_Toc129078732"/>
      <w:bookmarkStart w:id="574" w:name="_Toc129143459"/>
      <w:bookmarkStart w:id="575" w:name="_Toc129396429"/>
      <w:bookmarkStart w:id="576" w:name="_Toc126375330"/>
      <w:bookmarkStart w:id="577" w:name="_Toc126376002"/>
      <w:bookmarkStart w:id="578" w:name="_Toc126376680"/>
      <w:bookmarkStart w:id="579" w:name="_Toc126377359"/>
      <w:bookmarkStart w:id="580" w:name="_Toc126378037"/>
      <w:bookmarkStart w:id="581" w:name="_Toc126378647"/>
      <w:bookmarkStart w:id="582" w:name="_Toc126379257"/>
      <w:bookmarkStart w:id="583" w:name="_Toc126380053"/>
      <w:bookmarkStart w:id="584" w:name="_Toc126380475"/>
      <w:bookmarkStart w:id="585" w:name="_Toc126457844"/>
      <w:bookmarkStart w:id="586" w:name="_Toc126458453"/>
      <w:bookmarkStart w:id="587" w:name="_Toc126458710"/>
      <w:bookmarkStart w:id="588" w:name="_Toc126545618"/>
      <w:bookmarkStart w:id="589" w:name="_Toc126631211"/>
      <w:bookmarkStart w:id="590" w:name="_Toc126636901"/>
      <w:bookmarkStart w:id="591" w:name="_Toc126637213"/>
      <w:bookmarkStart w:id="592" w:name="_Toc126975619"/>
      <w:bookmarkStart w:id="593" w:name="_Toc126976224"/>
      <w:bookmarkStart w:id="594" w:name="_Toc126993678"/>
      <w:bookmarkStart w:id="595" w:name="_Toc126994491"/>
      <w:bookmarkStart w:id="596" w:name="_Toc126995115"/>
      <w:bookmarkStart w:id="597" w:name="_Toc127179352"/>
      <w:bookmarkStart w:id="598" w:name="_Toc127258967"/>
      <w:bookmarkStart w:id="599" w:name="_Toc129076899"/>
      <w:bookmarkStart w:id="600" w:name="_Toc129077486"/>
      <w:bookmarkStart w:id="601" w:name="_Toc129078110"/>
      <w:bookmarkStart w:id="602" w:name="_Toc129078734"/>
      <w:bookmarkStart w:id="603" w:name="_Toc129143461"/>
      <w:bookmarkStart w:id="604" w:name="_Toc129396431"/>
      <w:bookmarkStart w:id="605" w:name="_Toc48030230"/>
      <w:bookmarkStart w:id="606" w:name="_Toc80088522"/>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A81DC4">
        <w:rPr>
          <w:rFonts w:ascii="Arial" w:hAnsi="Arial" w:cs="Arial"/>
        </w:rPr>
        <w:t xml:space="preserve">Modalités de remise des dossiers </w:t>
      </w:r>
      <w:r w:rsidR="00A856BD" w:rsidRPr="00A81DC4">
        <w:rPr>
          <w:rFonts w:ascii="Arial" w:hAnsi="Arial" w:cs="Arial"/>
        </w:rPr>
        <w:t xml:space="preserve">et </w:t>
      </w:r>
      <w:r w:rsidRPr="00A81DC4">
        <w:rPr>
          <w:rFonts w:ascii="Arial" w:hAnsi="Arial" w:cs="Arial"/>
        </w:rPr>
        <w:t>offres</w:t>
      </w:r>
      <w:bookmarkEnd w:id="605"/>
      <w:bookmarkEnd w:id="606"/>
    </w:p>
    <w:p w14:paraId="0368D885" w14:textId="2A848C76" w:rsidR="0013171C" w:rsidRPr="00A81DC4" w:rsidRDefault="0013171C" w:rsidP="006E5349">
      <w:pPr>
        <w:ind w:left="851"/>
        <w:outlineLvl w:val="4"/>
        <w:rPr>
          <w:rFonts w:ascii="Arial" w:hAnsi="Arial" w:cs="Arial"/>
        </w:rPr>
      </w:pPr>
      <w:r w:rsidRPr="00A81DC4">
        <w:rPr>
          <w:rFonts w:ascii="Arial" w:hAnsi="Arial" w:cs="Arial"/>
        </w:rPr>
        <w:t xml:space="preserve">1° - </w:t>
      </w:r>
      <w:r w:rsidR="00AC3AA2">
        <w:rPr>
          <w:rFonts w:ascii="Arial" w:hAnsi="Arial" w:cs="Arial"/>
        </w:rPr>
        <w:t>L</w:t>
      </w:r>
      <w:r w:rsidR="006E5349">
        <w:rPr>
          <w:rFonts w:ascii="Arial" w:hAnsi="Arial" w:cs="Arial"/>
        </w:rPr>
        <w:t>es offres doivent </w:t>
      </w:r>
      <w:r w:rsidRPr="00A81DC4">
        <w:rPr>
          <w:rFonts w:ascii="Arial" w:hAnsi="Arial" w:cs="Arial"/>
        </w:rPr>
        <w:t>être établies sur le formulaire d’engagement</w:t>
      </w:r>
      <w:r w:rsidR="00AC3AA2">
        <w:rPr>
          <w:rFonts w:ascii="Arial" w:hAnsi="Arial" w:cs="Arial"/>
        </w:rPr>
        <w:t>, dûment complété et signé par la personn</w:t>
      </w:r>
      <w:r w:rsidR="006E5349">
        <w:rPr>
          <w:rFonts w:ascii="Arial" w:hAnsi="Arial" w:cs="Arial"/>
        </w:rPr>
        <w:t>e</w:t>
      </w:r>
      <w:r w:rsidR="00AC3AA2">
        <w:rPr>
          <w:rFonts w:ascii="Arial" w:hAnsi="Arial" w:cs="Arial"/>
        </w:rPr>
        <w:t xml:space="preserve"> ayant le pouvoir d’engager l’entreprise,</w:t>
      </w:r>
      <w:r w:rsidRPr="00A81DC4">
        <w:rPr>
          <w:rFonts w:ascii="Arial" w:hAnsi="Arial" w:cs="Arial"/>
        </w:rPr>
        <w:t xml:space="preserve"> joint au présent cahier </w:t>
      </w:r>
      <w:r w:rsidR="006E5349">
        <w:rPr>
          <w:rFonts w:ascii="Arial" w:hAnsi="Arial" w:cs="Arial"/>
        </w:rPr>
        <w:t>des charges.</w:t>
      </w:r>
    </w:p>
    <w:p w14:paraId="123D0FBC" w14:textId="4958B041" w:rsidR="001318DC" w:rsidRPr="00A81DC4" w:rsidRDefault="00AC3AA2" w:rsidP="006C4FEE">
      <w:pPr>
        <w:spacing w:before="120"/>
        <w:ind w:left="851"/>
        <w:rPr>
          <w:rFonts w:ascii="Arial" w:hAnsi="Arial" w:cs="Arial"/>
        </w:rPr>
      </w:pPr>
      <w:r>
        <w:rPr>
          <w:rFonts w:ascii="Arial" w:hAnsi="Arial" w:cs="Arial"/>
        </w:rPr>
        <w:t>La</w:t>
      </w:r>
      <w:r w:rsidR="001318DC" w:rsidRPr="00A81DC4">
        <w:rPr>
          <w:rFonts w:ascii="Arial" w:hAnsi="Arial" w:cs="Arial"/>
        </w:rPr>
        <w:t xml:space="preserve"> personne </w:t>
      </w:r>
      <w:r>
        <w:rPr>
          <w:rFonts w:ascii="Arial" w:hAnsi="Arial" w:cs="Arial"/>
        </w:rPr>
        <w:t xml:space="preserve">signataire </w:t>
      </w:r>
      <w:r w:rsidR="001318DC" w:rsidRPr="00A81DC4">
        <w:rPr>
          <w:rFonts w:ascii="Arial" w:hAnsi="Arial" w:cs="Arial"/>
        </w:rPr>
        <w:t>peut être un mandataire. Dans ce cas, le mandat doit être joint.  En cas de groupement, l’ensemble des associés doit signer.</w:t>
      </w:r>
    </w:p>
    <w:p w14:paraId="007EA285" w14:textId="77777777" w:rsidR="0013171C" w:rsidRPr="00A81DC4" w:rsidRDefault="0013171C" w:rsidP="006C4FEE">
      <w:pPr>
        <w:ind w:left="851"/>
        <w:outlineLvl w:val="4"/>
        <w:rPr>
          <w:rFonts w:ascii="Arial" w:hAnsi="Arial" w:cs="Arial"/>
        </w:rPr>
      </w:pPr>
      <w:r w:rsidRPr="00A81DC4">
        <w:rPr>
          <w:rFonts w:ascii="Arial" w:hAnsi="Arial" w:cs="Arial"/>
        </w:rPr>
        <w:t xml:space="preserve">L'offre, rédigée en langue française, doit être glissée sous pli définitivement scellé, portant l'indication de la date et de l’heure de la séance d'ouverture des offres ou de la date limite de réception des offres et portant les mentions relatives au projet concerné ainsi que la référence du cahier spécial des charges. </w:t>
      </w:r>
    </w:p>
    <w:p w14:paraId="0EAD9882" w14:textId="77777777" w:rsidR="0013171C" w:rsidRPr="00A81DC4" w:rsidRDefault="0013171C" w:rsidP="006C4FEE">
      <w:pPr>
        <w:spacing w:before="120"/>
        <w:ind w:left="851"/>
        <w:rPr>
          <w:rStyle w:val="OptionCar"/>
          <w:rFonts w:ascii="Arial" w:hAnsi="Arial" w:cs="Arial"/>
        </w:rPr>
      </w:pPr>
      <w:r w:rsidRPr="00A81DC4">
        <w:rPr>
          <w:rFonts w:ascii="Arial" w:hAnsi="Arial" w:cs="Arial"/>
        </w:rPr>
        <w:t xml:space="preserve">Les offres sont </w:t>
      </w:r>
      <w:r w:rsidRPr="00A81DC4">
        <w:rPr>
          <w:rFonts w:ascii="Arial" w:hAnsi="Arial" w:cs="Arial"/>
          <w:b/>
          <w:u w:val="single"/>
        </w:rPr>
        <w:t>envoyées ou remises</w:t>
      </w:r>
      <w:r w:rsidRPr="00A81DC4">
        <w:rPr>
          <w:rStyle w:val="1"/>
          <w:rFonts w:ascii="Arial" w:hAnsi="Arial" w:cs="Arial"/>
        </w:rPr>
        <w:t xml:space="preserve"> selon les modalités figurant en case P. </w:t>
      </w:r>
    </w:p>
    <w:p w14:paraId="752583C4" w14:textId="77777777" w:rsidR="0013171C" w:rsidRPr="006C4FEE" w:rsidRDefault="0013171C">
      <w:pPr>
        <w:pStyle w:val="Titre3"/>
        <w:rPr>
          <w:rFonts w:ascii="Arial" w:hAnsi="Arial" w:cs="Arial"/>
        </w:rPr>
      </w:pPr>
      <w:bookmarkStart w:id="607" w:name="_Toc48030231"/>
      <w:bookmarkStart w:id="608" w:name="_Toc80088523"/>
      <w:r w:rsidRPr="006C4FEE">
        <w:rPr>
          <w:rFonts w:ascii="Arial" w:hAnsi="Arial" w:cs="Arial"/>
        </w:rPr>
        <w:lastRenderedPageBreak/>
        <w:t>Délai de validité de l'offre</w:t>
      </w:r>
      <w:bookmarkEnd w:id="607"/>
      <w:bookmarkEnd w:id="608"/>
    </w:p>
    <w:p w14:paraId="3B3CEB64" w14:textId="3250BF79" w:rsidR="0013171C" w:rsidRPr="006C4FEE" w:rsidRDefault="0013171C" w:rsidP="006C4FEE">
      <w:pPr>
        <w:spacing w:before="0" w:after="0"/>
        <w:ind w:left="851"/>
        <w:rPr>
          <w:rFonts w:ascii="Arial" w:hAnsi="Arial" w:cs="Arial"/>
        </w:rPr>
      </w:pPr>
      <w:r w:rsidRPr="006C4FEE">
        <w:rPr>
          <w:rFonts w:ascii="Arial" w:hAnsi="Arial" w:cs="Arial"/>
        </w:rPr>
        <w:t xml:space="preserve">La durée de validité des offres remises est de </w:t>
      </w:r>
      <w:r w:rsidR="00AC3AA2">
        <w:rPr>
          <w:rFonts w:ascii="Arial" w:hAnsi="Arial" w:cs="Arial"/>
        </w:rPr>
        <w:t>90</w:t>
      </w:r>
      <w:r w:rsidRPr="006C4FEE">
        <w:rPr>
          <w:rStyle w:val="OptionCar"/>
          <w:rFonts w:ascii="Arial" w:hAnsi="Arial" w:cs="Arial"/>
          <w:color w:val="auto"/>
        </w:rPr>
        <w:t xml:space="preserve"> </w:t>
      </w:r>
      <w:r w:rsidRPr="006C4FEE">
        <w:rPr>
          <w:rFonts w:ascii="Arial" w:hAnsi="Arial" w:cs="Arial"/>
        </w:rPr>
        <w:t>jours de calendrier prenant cours le lendemain de la date limite d’envoi des offres.</w:t>
      </w:r>
    </w:p>
    <w:p w14:paraId="1867836A" w14:textId="41A551D1" w:rsidR="005E457A" w:rsidRPr="006C4FEE" w:rsidRDefault="005E457A" w:rsidP="004B21A6">
      <w:pPr>
        <w:pStyle w:val="Titre3"/>
        <w:rPr>
          <w:rFonts w:ascii="Arial" w:hAnsi="Arial" w:cs="Arial"/>
        </w:rPr>
      </w:pPr>
      <w:bookmarkStart w:id="609" w:name="_Toc48030233"/>
      <w:bookmarkStart w:id="610" w:name="_Toc80088524"/>
      <w:r w:rsidRPr="006C4FEE">
        <w:rPr>
          <w:rFonts w:ascii="Arial" w:hAnsi="Arial" w:cs="Arial"/>
        </w:rPr>
        <w:t>Quantités</w:t>
      </w:r>
      <w:bookmarkEnd w:id="609"/>
      <w:bookmarkEnd w:id="610"/>
    </w:p>
    <w:p w14:paraId="46D4C980" w14:textId="1C0F60F4" w:rsidR="005E457A" w:rsidRPr="006C4FEE" w:rsidRDefault="002F6C9D" w:rsidP="006C4FEE">
      <w:pPr>
        <w:spacing w:before="0" w:after="0"/>
        <w:ind w:left="851"/>
        <w:rPr>
          <w:rFonts w:ascii="Arial" w:hAnsi="Arial" w:cs="Arial"/>
        </w:rPr>
      </w:pPr>
      <w:r>
        <w:rPr>
          <w:rFonts w:ascii="Arial" w:hAnsi="Arial" w:cs="Arial"/>
        </w:rPr>
        <w:t>Les quantités</w:t>
      </w:r>
      <w:r w:rsidR="005E457A" w:rsidRPr="006C4FEE">
        <w:rPr>
          <w:rFonts w:ascii="Arial" w:hAnsi="Arial" w:cs="Arial"/>
        </w:rPr>
        <w:t xml:space="preserve"> sont donné</w:t>
      </w:r>
      <w:r>
        <w:rPr>
          <w:rFonts w:ascii="Arial" w:hAnsi="Arial" w:cs="Arial"/>
        </w:rPr>
        <w:t>e</w:t>
      </w:r>
      <w:r w:rsidR="005E457A" w:rsidRPr="006C4FEE">
        <w:rPr>
          <w:rFonts w:ascii="Arial" w:hAnsi="Arial" w:cs="Arial"/>
        </w:rPr>
        <w:t>s à titre purement indicatif et ne constituent en rien une garantie de commande.</w:t>
      </w:r>
    </w:p>
    <w:p w14:paraId="5B266DF3" w14:textId="658F4772" w:rsidR="005E457A" w:rsidRDefault="005E457A" w:rsidP="006C4FEE">
      <w:pPr>
        <w:spacing w:before="120"/>
        <w:ind w:left="851"/>
        <w:rPr>
          <w:rFonts w:ascii="Arial" w:hAnsi="Arial" w:cs="Arial"/>
        </w:rPr>
      </w:pPr>
      <w:r w:rsidRPr="006C4FEE">
        <w:rPr>
          <w:rFonts w:ascii="Arial" w:hAnsi="Arial" w:cs="Arial"/>
        </w:rPr>
        <w:t>Dès lors, si une partie seulement des logements indiqués fait l’objet d’une commande, cela ne pourra donner lieu à aucune indemnisation.</w:t>
      </w:r>
      <w:r w:rsidR="00EC0707" w:rsidRPr="006C4FEE">
        <w:rPr>
          <w:rFonts w:ascii="Arial" w:hAnsi="Arial" w:cs="Arial"/>
        </w:rPr>
        <w:t xml:space="preserve">  Si rien n’est commandé, aucune indemnité ne pourra être réclamée vu qu’aucune quantité minimale de commande n’est garantie.</w:t>
      </w:r>
    </w:p>
    <w:p w14:paraId="6E229E7D" w14:textId="30170A8A" w:rsidR="00165168" w:rsidRPr="006C4FEE" w:rsidRDefault="00165168" w:rsidP="004B21A6">
      <w:pPr>
        <w:pStyle w:val="Titre3"/>
        <w:rPr>
          <w:rFonts w:ascii="Arial" w:hAnsi="Arial" w:cs="Arial"/>
        </w:rPr>
      </w:pPr>
      <w:bookmarkStart w:id="611" w:name="_Toc48030234"/>
      <w:bookmarkStart w:id="612" w:name="_Toc80088525"/>
      <w:r w:rsidRPr="006C4FEE">
        <w:rPr>
          <w:rFonts w:ascii="Arial" w:hAnsi="Arial" w:cs="Arial"/>
        </w:rPr>
        <w:t>Modalités d’attribution de l’accord et des marchés subséquents</w:t>
      </w:r>
      <w:bookmarkEnd w:id="611"/>
      <w:bookmarkEnd w:id="612"/>
    </w:p>
    <w:p w14:paraId="4B29DBEC" w14:textId="21084402" w:rsidR="002F6C9D" w:rsidRPr="00472323" w:rsidRDefault="002F6C9D" w:rsidP="002F6C9D">
      <w:pPr>
        <w:spacing w:before="0" w:after="0"/>
        <w:ind w:left="851"/>
        <w:rPr>
          <w:rFonts w:ascii="Arial" w:hAnsi="Arial" w:cs="Arial"/>
        </w:rPr>
      </w:pPr>
      <w:bookmarkStart w:id="613" w:name="_Toc48030235"/>
      <w:r>
        <w:rPr>
          <w:rFonts w:ascii="Arial" w:hAnsi="Arial" w:cs="Arial"/>
        </w:rPr>
        <w:t xml:space="preserve">Chaque lot se verra doté </w:t>
      </w:r>
      <w:r w:rsidR="00345C58">
        <w:rPr>
          <w:rFonts w:ascii="Arial" w:hAnsi="Arial" w:cs="Arial"/>
        </w:rPr>
        <w:t xml:space="preserve">de </w:t>
      </w:r>
      <w:r w:rsidR="00345C58" w:rsidRPr="00385ABE">
        <w:rPr>
          <w:rFonts w:ascii="Arial" w:hAnsi="Arial" w:cs="Arial"/>
          <w:b/>
          <w:u w:val="single"/>
        </w:rPr>
        <w:t>30</w:t>
      </w:r>
      <w:r w:rsidRPr="00385ABE">
        <w:rPr>
          <w:rFonts w:ascii="Arial" w:hAnsi="Arial" w:cs="Arial"/>
          <w:b/>
          <w:u w:val="single"/>
        </w:rPr>
        <w:t xml:space="preserve"> participants </w:t>
      </w:r>
      <w:r>
        <w:rPr>
          <w:rFonts w:ascii="Arial" w:hAnsi="Arial" w:cs="Arial"/>
        </w:rPr>
        <w:t>ayant remis une offre régulière. Ces participants seront classés en fonction des points attribués à leur offre.</w:t>
      </w:r>
    </w:p>
    <w:p w14:paraId="1FE6D2CA" w14:textId="77777777" w:rsidR="002F6C9D" w:rsidRDefault="002F6C9D" w:rsidP="002F6C9D">
      <w:pPr>
        <w:spacing w:before="0" w:after="0"/>
        <w:ind w:left="851"/>
        <w:rPr>
          <w:rFonts w:ascii="Arial" w:hAnsi="Arial" w:cs="Arial"/>
        </w:rPr>
      </w:pPr>
    </w:p>
    <w:p w14:paraId="753151FE" w14:textId="49828841" w:rsidR="002F6C9D" w:rsidRPr="00472323" w:rsidRDefault="00345C58" w:rsidP="002F6C9D">
      <w:pPr>
        <w:spacing w:before="0" w:after="0"/>
        <w:ind w:left="851"/>
        <w:rPr>
          <w:rFonts w:ascii="Arial" w:hAnsi="Arial" w:cs="Arial"/>
        </w:rPr>
      </w:pPr>
      <w:r>
        <w:rPr>
          <w:rFonts w:ascii="Arial" w:hAnsi="Arial" w:cs="Arial"/>
        </w:rPr>
        <w:t>L</w:t>
      </w:r>
      <w:r w:rsidR="002F6C9D" w:rsidRPr="00472323">
        <w:rPr>
          <w:rFonts w:ascii="Arial" w:hAnsi="Arial" w:cs="Arial"/>
        </w:rPr>
        <w:t>es</w:t>
      </w:r>
      <w:r>
        <w:rPr>
          <w:rFonts w:ascii="Arial" w:hAnsi="Arial" w:cs="Arial"/>
        </w:rPr>
        <w:t xml:space="preserve"> 30</w:t>
      </w:r>
      <w:r w:rsidR="002F6C9D" w:rsidRPr="00472323">
        <w:rPr>
          <w:rFonts w:ascii="Arial" w:hAnsi="Arial" w:cs="Arial"/>
        </w:rPr>
        <w:t xml:space="preserve"> participants seront ceux les mieux classés suivant le critère d’attribution prévu.  </w:t>
      </w:r>
    </w:p>
    <w:p w14:paraId="00236979" w14:textId="77777777" w:rsidR="002F6C9D" w:rsidRPr="00105F13" w:rsidRDefault="002F6C9D" w:rsidP="002F6C9D">
      <w:pPr>
        <w:spacing w:before="0" w:after="0"/>
        <w:rPr>
          <w:rFonts w:ascii="Arial" w:hAnsi="Arial" w:cs="Arial"/>
        </w:rPr>
      </w:pPr>
    </w:p>
    <w:p w14:paraId="69920585" w14:textId="77777777" w:rsidR="002F6C9D" w:rsidRDefault="002F6C9D" w:rsidP="002F6C9D">
      <w:pPr>
        <w:spacing w:before="0" w:after="0"/>
        <w:ind w:left="851"/>
        <w:rPr>
          <w:rFonts w:ascii="Arial" w:hAnsi="Arial" w:cs="Arial"/>
        </w:rPr>
      </w:pPr>
      <w:r w:rsidRPr="00105F13">
        <w:rPr>
          <w:rFonts w:ascii="Arial" w:hAnsi="Arial" w:cs="Arial"/>
        </w:rPr>
        <w:t>Pour ce qui concerne les marchés subséquents, à conclure par les sociétés de logement de service public</w:t>
      </w:r>
      <w:r>
        <w:rPr>
          <w:rFonts w:ascii="Arial" w:hAnsi="Arial" w:cs="Arial"/>
        </w:rPr>
        <w:t>, par les communes et par les cpas</w:t>
      </w:r>
      <w:r w:rsidRPr="00105F13">
        <w:rPr>
          <w:rFonts w:ascii="Arial" w:hAnsi="Arial" w:cs="Arial"/>
        </w:rPr>
        <w:t xml:space="preserve">, ils seront attribués par ordre de classement. </w:t>
      </w:r>
    </w:p>
    <w:p w14:paraId="21EAB2DC" w14:textId="77777777" w:rsidR="002F6C9D" w:rsidRDefault="002F6C9D" w:rsidP="002F6C9D">
      <w:pPr>
        <w:ind w:left="708"/>
        <w:rPr>
          <w:rFonts w:ascii="Arial" w:hAnsi="Arial" w:cs="Arial"/>
        </w:rPr>
      </w:pPr>
    </w:p>
    <w:p w14:paraId="43DC673B" w14:textId="1F08F7E8" w:rsidR="002F6C9D" w:rsidRDefault="002F6C9D" w:rsidP="002F6C9D">
      <w:pPr>
        <w:ind w:left="851"/>
        <w:rPr>
          <w:rFonts w:ascii="Arial" w:hAnsi="Arial" w:cs="Arial"/>
        </w:rPr>
      </w:pPr>
      <w:r w:rsidRPr="00D07490">
        <w:rPr>
          <w:rFonts w:ascii="Arial" w:hAnsi="Arial" w:cs="Arial"/>
        </w:rPr>
        <w:t xml:space="preserve">Les marchés subséquents seront confiés aux participants, par commandes successives, selon le </w:t>
      </w:r>
      <w:r w:rsidRPr="005D3CB0">
        <w:rPr>
          <w:rFonts w:ascii="Arial" w:hAnsi="Arial" w:cs="Arial"/>
          <w:b/>
          <w:u w:val="single"/>
        </w:rPr>
        <w:t>système de cascade</w:t>
      </w:r>
      <w:r w:rsidRPr="00D07490">
        <w:rPr>
          <w:rFonts w:ascii="Arial" w:hAnsi="Arial" w:cs="Arial"/>
        </w:rPr>
        <w:t xml:space="preserve"> suivant :</w:t>
      </w:r>
    </w:p>
    <w:p w14:paraId="361B42FB" w14:textId="77777777" w:rsidR="002F6C9D" w:rsidRPr="00D07490" w:rsidRDefault="002F6C9D" w:rsidP="002F6C9D">
      <w:pPr>
        <w:ind w:left="851"/>
        <w:rPr>
          <w:rFonts w:ascii="Arial" w:hAnsi="Arial" w:cs="Arial"/>
          <w:lang w:val="fr-BE" w:eastAsia="en-US"/>
        </w:rPr>
      </w:pPr>
    </w:p>
    <w:p w14:paraId="79711CF2" w14:textId="310F8513" w:rsidR="002F6C9D" w:rsidRPr="00D07490" w:rsidRDefault="002F6C9D" w:rsidP="002F6C9D">
      <w:pPr>
        <w:ind w:left="851"/>
        <w:rPr>
          <w:rFonts w:ascii="Arial" w:hAnsi="Arial" w:cs="Arial"/>
        </w:rPr>
      </w:pPr>
      <w:r w:rsidRPr="00F54B0E">
        <w:rPr>
          <w:rFonts w:ascii="Arial" w:hAnsi="Arial" w:cs="Arial"/>
        </w:rPr>
        <w:t xml:space="preserve">En fonction du classement de leur offre lors de l’attribution, les entités utilisatrices adressent la commande au 1er classé. Ce dernier accepte la commande </w:t>
      </w:r>
      <w:r w:rsidRPr="00F54B0E">
        <w:rPr>
          <w:rFonts w:ascii="Arial" w:hAnsi="Arial" w:cs="Arial"/>
          <w:b/>
        </w:rPr>
        <w:t xml:space="preserve">dans les </w:t>
      </w:r>
      <w:r w:rsidR="00B01289" w:rsidRPr="00F54B0E">
        <w:rPr>
          <w:rFonts w:ascii="Arial" w:hAnsi="Arial" w:cs="Arial"/>
          <w:b/>
        </w:rPr>
        <w:t>24h</w:t>
      </w:r>
      <w:r w:rsidRPr="00F54B0E">
        <w:rPr>
          <w:rFonts w:ascii="Arial" w:hAnsi="Arial" w:cs="Arial"/>
        </w:rPr>
        <w:t xml:space="preserve"> après l’envoi</w:t>
      </w:r>
      <w:r w:rsidR="00B01289" w:rsidRPr="00F54B0E">
        <w:rPr>
          <w:rFonts w:ascii="Arial" w:hAnsi="Arial" w:cs="Arial"/>
        </w:rPr>
        <w:t xml:space="preserve"> (en cas de jour férié</w:t>
      </w:r>
      <w:r w:rsidR="00F54B0E" w:rsidRPr="00F54B0E">
        <w:rPr>
          <w:rFonts w:ascii="Arial" w:hAnsi="Arial" w:cs="Arial"/>
        </w:rPr>
        <w:t>/dimanche</w:t>
      </w:r>
      <w:r w:rsidR="00B01289" w:rsidRPr="00F54B0E">
        <w:rPr>
          <w:rFonts w:ascii="Arial" w:hAnsi="Arial" w:cs="Arial"/>
        </w:rPr>
        <w:t>, il est reporté au jours ouvrable suivant)</w:t>
      </w:r>
      <w:r w:rsidRPr="00F54B0E">
        <w:rPr>
          <w:rFonts w:ascii="Arial" w:hAnsi="Arial" w:cs="Arial"/>
        </w:rPr>
        <w:t>. En cas de refus (incapacité à respecter les délais de réalisation de la mission ou d’absence de réponse), la commande sera annulée et les entités utilisatrices procèdent à la commande auprès du prestataire classé 2</w:t>
      </w:r>
      <w:r w:rsidRPr="00F54B0E">
        <w:rPr>
          <w:rFonts w:ascii="Arial" w:hAnsi="Arial" w:cs="Arial"/>
          <w:vertAlign w:val="superscript"/>
        </w:rPr>
        <w:t>ème</w:t>
      </w:r>
      <w:r w:rsidRPr="00F54B0E">
        <w:rPr>
          <w:rFonts w:ascii="Arial" w:hAnsi="Arial" w:cs="Arial"/>
        </w:rPr>
        <w:t xml:space="preserve"> et ainsi de suite.</w:t>
      </w:r>
    </w:p>
    <w:p w14:paraId="4CAF1106" w14:textId="0EA21F36" w:rsidR="005E457A" w:rsidRPr="006C4FEE" w:rsidRDefault="005E457A" w:rsidP="006C4FEE">
      <w:pPr>
        <w:pStyle w:val="Titre3"/>
        <w:ind w:left="993" w:hanging="567"/>
        <w:rPr>
          <w:rFonts w:ascii="Arial" w:hAnsi="Arial" w:cs="Arial"/>
        </w:rPr>
      </w:pPr>
      <w:bookmarkStart w:id="614" w:name="_Toc80088526"/>
      <w:r w:rsidRPr="006C4FEE">
        <w:rPr>
          <w:rFonts w:ascii="Arial" w:hAnsi="Arial" w:cs="Arial"/>
        </w:rPr>
        <w:t>Autorisation de communication</w:t>
      </w:r>
      <w:bookmarkEnd w:id="613"/>
      <w:bookmarkEnd w:id="614"/>
    </w:p>
    <w:p w14:paraId="732CF1F6" w14:textId="77777777" w:rsidR="005E457A" w:rsidRPr="006C4FEE" w:rsidRDefault="005E457A" w:rsidP="006C4FEE">
      <w:pPr>
        <w:spacing w:before="0" w:after="0"/>
        <w:ind w:left="993"/>
        <w:rPr>
          <w:rFonts w:ascii="Arial" w:hAnsi="Arial" w:cs="Arial"/>
        </w:rPr>
      </w:pPr>
      <w:r w:rsidRPr="006C4FEE">
        <w:rPr>
          <w:rFonts w:ascii="Arial" w:hAnsi="Arial" w:cs="Arial"/>
        </w:rPr>
        <w:t>Le soumissionnaire retenu consent à ce que son nom, le montant de l’offre ainsi que l’objet du marché soient publiés par la Société wallonne du logement, et communiqués à première demande à toute personne, conformément aux dispositions de l’arrêté du Gouvernement wallon du 6 décembre 2006 relatif à la publicité des marchés publics passés par les sociétés de logement de service public.</w:t>
      </w:r>
    </w:p>
    <w:p w14:paraId="525FF171" w14:textId="1979BBB4" w:rsidR="0013171C" w:rsidRPr="006C4FEE" w:rsidRDefault="0013171C" w:rsidP="006C4FEE">
      <w:pPr>
        <w:pStyle w:val="Titre3"/>
        <w:ind w:left="993" w:hanging="567"/>
        <w:rPr>
          <w:rFonts w:ascii="Arial" w:hAnsi="Arial" w:cs="Arial"/>
        </w:rPr>
      </w:pPr>
      <w:bookmarkStart w:id="615" w:name="_Toc48030236"/>
      <w:bookmarkStart w:id="616" w:name="_Toc80088527"/>
      <w:r w:rsidRPr="006C4FEE">
        <w:rPr>
          <w:rFonts w:ascii="Arial" w:hAnsi="Arial" w:cs="Arial"/>
        </w:rPr>
        <w:t>Faculté de renoncer à passer le marché</w:t>
      </w:r>
      <w:bookmarkEnd w:id="615"/>
      <w:bookmarkEnd w:id="616"/>
      <w:r w:rsidRPr="006C4FEE">
        <w:rPr>
          <w:rFonts w:ascii="Arial" w:hAnsi="Arial" w:cs="Arial"/>
        </w:rPr>
        <w:t xml:space="preserve"> </w:t>
      </w:r>
    </w:p>
    <w:p w14:paraId="45BE4BC6" w14:textId="77777777" w:rsidR="0013171C" w:rsidRPr="006C4FEE" w:rsidRDefault="0013171C" w:rsidP="006C4FEE">
      <w:pPr>
        <w:spacing w:before="0" w:after="0"/>
        <w:ind w:left="993"/>
        <w:rPr>
          <w:rFonts w:ascii="Arial" w:hAnsi="Arial" w:cs="Arial"/>
        </w:rPr>
      </w:pPr>
      <w:r w:rsidRPr="006C4FEE">
        <w:rPr>
          <w:rFonts w:ascii="Arial" w:hAnsi="Arial" w:cs="Arial"/>
        </w:rPr>
        <w:t xml:space="preserve">Conformément à l’article </w:t>
      </w:r>
      <w:r w:rsidR="009A0342" w:rsidRPr="006C4FEE">
        <w:rPr>
          <w:rFonts w:ascii="Arial" w:hAnsi="Arial" w:cs="Arial"/>
        </w:rPr>
        <w:t>85</w:t>
      </w:r>
      <w:r w:rsidR="001E53B1" w:rsidRPr="006C4FEE">
        <w:rPr>
          <w:rFonts w:ascii="Arial" w:hAnsi="Arial" w:cs="Arial"/>
        </w:rPr>
        <w:t xml:space="preserve"> </w:t>
      </w:r>
      <w:r w:rsidRPr="006C4FEE">
        <w:rPr>
          <w:rFonts w:ascii="Arial" w:hAnsi="Arial" w:cs="Arial"/>
        </w:rPr>
        <w:t xml:space="preserve">de la loi du </w:t>
      </w:r>
      <w:r w:rsidR="001E53B1" w:rsidRPr="006C4FEE">
        <w:rPr>
          <w:rFonts w:ascii="Arial" w:hAnsi="Arial" w:cs="Arial"/>
        </w:rPr>
        <w:t>17 juin 2016</w:t>
      </w:r>
      <w:r w:rsidRPr="006C4FEE">
        <w:rPr>
          <w:rFonts w:ascii="Arial" w:hAnsi="Arial" w:cs="Arial"/>
        </w:rPr>
        <w:t xml:space="preserve">, la société se réserve le droit de ne pas attribuer le marché ou un/des lot(s) de ce dernier. </w:t>
      </w:r>
    </w:p>
    <w:p w14:paraId="306DCEF6" w14:textId="0B08AC53" w:rsidR="0013171C" w:rsidRPr="006C4FEE" w:rsidRDefault="0013171C" w:rsidP="006C4FEE">
      <w:pPr>
        <w:pStyle w:val="Titre3"/>
        <w:ind w:left="993" w:hanging="567"/>
        <w:rPr>
          <w:rFonts w:ascii="Arial" w:hAnsi="Arial" w:cs="Arial"/>
        </w:rPr>
      </w:pPr>
      <w:bookmarkStart w:id="617" w:name="_Toc48030237"/>
      <w:bookmarkStart w:id="618" w:name="_Toc80088528"/>
      <w:r w:rsidRPr="006C4FEE">
        <w:rPr>
          <w:rFonts w:ascii="Arial" w:hAnsi="Arial" w:cs="Arial"/>
        </w:rPr>
        <w:t>Compétence juridictionnelle</w:t>
      </w:r>
      <w:bookmarkEnd w:id="617"/>
      <w:bookmarkEnd w:id="618"/>
      <w:r w:rsidRPr="006C4FEE">
        <w:rPr>
          <w:rFonts w:ascii="Arial" w:hAnsi="Arial" w:cs="Arial"/>
        </w:rPr>
        <w:t xml:space="preserve"> </w:t>
      </w:r>
    </w:p>
    <w:p w14:paraId="23ACBDAF" w14:textId="6519A673" w:rsidR="0013171C" w:rsidRDefault="0013171C" w:rsidP="006C4FEE">
      <w:pPr>
        <w:spacing w:before="0" w:after="0"/>
        <w:ind w:left="993"/>
        <w:rPr>
          <w:rFonts w:ascii="Arial" w:hAnsi="Arial" w:cs="Arial"/>
        </w:rPr>
      </w:pPr>
      <w:r w:rsidRPr="006C4FEE">
        <w:rPr>
          <w:rFonts w:ascii="Arial" w:hAnsi="Arial" w:cs="Arial"/>
        </w:rPr>
        <w:t>Les Tribunaux compétents pour tout litige se rapportant tant à la passation qu’à l’exécution du présent marché sont les tribunaux belges et plus particulièrement, ceux de l’arrondissement judiciaire du Pouvoir adjudicateur.</w:t>
      </w:r>
    </w:p>
    <w:p w14:paraId="24136591" w14:textId="1F588D30" w:rsidR="00F54B0E" w:rsidRDefault="00F54B0E" w:rsidP="006C4FEE">
      <w:pPr>
        <w:spacing w:before="0" w:after="0"/>
        <w:ind w:left="993"/>
        <w:rPr>
          <w:rFonts w:ascii="Arial" w:hAnsi="Arial" w:cs="Arial"/>
        </w:rPr>
      </w:pPr>
    </w:p>
    <w:p w14:paraId="232D2ACE" w14:textId="7C4CD2F6" w:rsidR="00F54B0E" w:rsidRDefault="00F54B0E" w:rsidP="006C4FEE">
      <w:pPr>
        <w:spacing w:before="0" w:after="0"/>
        <w:ind w:left="993"/>
        <w:rPr>
          <w:rFonts w:ascii="Arial" w:hAnsi="Arial" w:cs="Arial"/>
        </w:rPr>
      </w:pPr>
    </w:p>
    <w:p w14:paraId="2A4624E0" w14:textId="0A404E0D" w:rsidR="00AA7D0F" w:rsidRDefault="00AA7D0F" w:rsidP="006C4FEE">
      <w:pPr>
        <w:spacing w:before="0" w:after="0"/>
        <w:ind w:left="993"/>
        <w:rPr>
          <w:rFonts w:ascii="Arial" w:hAnsi="Arial" w:cs="Arial"/>
        </w:rPr>
      </w:pPr>
    </w:p>
    <w:p w14:paraId="5FFF0F14" w14:textId="0E09E844" w:rsidR="00AA7D0F" w:rsidRDefault="00AA7D0F" w:rsidP="006C4FEE">
      <w:pPr>
        <w:spacing w:before="0" w:after="0"/>
        <w:ind w:left="993"/>
        <w:rPr>
          <w:rFonts w:ascii="Arial" w:hAnsi="Arial" w:cs="Arial"/>
        </w:rPr>
      </w:pPr>
    </w:p>
    <w:p w14:paraId="2D2024EA" w14:textId="77777777" w:rsidR="00AA7D0F" w:rsidRPr="006C4FEE" w:rsidRDefault="00AA7D0F" w:rsidP="006C4FEE">
      <w:pPr>
        <w:spacing w:before="0" w:after="0"/>
        <w:ind w:left="993"/>
        <w:rPr>
          <w:rFonts w:ascii="Arial" w:hAnsi="Arial" w:cs="Arial"/>
        </w:rPr>
      </w:pPr>
    </w:p>
    <w:p w14:paraId="3316B4B2" w14:textId="77777777" w:rsidR="0013171C" w:rsidRPr="006C4FEE" w:rsidRDefault="0013171C">
      <w:pPr>
        <w:pStyle w:val="Titre2"/>
        <w:rPr>
          <w:rFonts w:ascii="Arial" w:hAnsi="Arial" w:cs="Arial"/>
        </w:rPr>
      </w:pPr>
      <w:bookmarkStart w:id="619" w:name="_Toc48030238"/>
      <w:bookmarkStart w:id="620" w:name="_Toc80088529"/>
      <w:r w:rsidRPr="006C4FEE">
        <w:rPr>
          <w:rFonts w:ascii="Arial" w:hAnsi="Arial" w:cs="Arial"/>
        </w:rPr>
        <w:t>Clauses administratives relatives à l'exécution du marché</w:t>
      </w:r>
      <w:bookmarkEnd w:id="619"/>
      <w:bookmarkEnd w:id="620"/>
    </w:p>
    <w:p w14:paraId="091ED1A1" w14:textId="77777777" w:rsidR="0013171C" w:rsidRPr="006C4FEE" w:rsidRDefault="0013171C">
      <w:pPr>
        <w:pStyle w:val="Titre3"/>
        <w:rPr>
          <w:rFonts w:ascii="Arial" w:hAnsi="Arial" w:cs="Arial"/>
        </w:rPr>
      </w:pPr>
      <w:bookmarkStart w:id="621" w:name="_Toc126375334"/>
      <w:bookmarkStart w:id="622" w:name="_Toc126376006"/>
      <w:bookmarkStart w:id="623" w:name="_Toc126376684"/>
      <w:bookmarkStart w:id="624" w:name="_Toc126377363"/>
      <w:bookmarkStart w:id="625" w:name="_Toc126378041"/>
      <w:bookmarkStart w:id="626" w:name="_Toc126378651"/>
      <w:bookmarkStart w:id="627" w:name="_Toc126379261"/>
      <w:bookmarkStart w:id="628" w:name="_Toc126380057"/>
      <w:bookmarkStart w:id="629" w:name="_Toc126380479"/>
      <w:bookmarkStart w:id="630" w:name="_Toc126457848"/>
      <w:bookmarkStart w:id="631" w:name="_Toc126458457"/>
      <w:bookmarkStart w:id="632" w:name="_Toc126458714"/>
      <w:bookmarkStart w:id="633" w:name="_Toc126545622"/>
      <w:bookmarkStart w:id="634" w:name="_Toc126631215"/>
      <w:bookmarkStart w:id="635" w:name="_Toc126636905"/>
      <w:bookmarkStart w:id="636" w:name="_Toc126637217"/>
      <w:bookmarkStart w:id="637" w:name="_Toc126975623"/>
      <w:bookmarkStart w:id="638" w:name="_Toc126976228"/>
      <w:bookmarkStart w:id="639" w:name="_Toc126993682"/>
      <w:bookmarkStart w:id="640" w:name="_Toc126994495"/>
      <w:bookmarkStart w:id="641" w:name="_Toc126995119"/>
      <w:bookmarkStart w:id="642" w:name="_Toc127179356"/>
      <w:bookmarkStart w:id="643" w:name="_Toc127258971"/>
      <w:bookmarkStart w:id="644" w:name="_Toc129076902"/>
      <w:bookmarkStart w:id="645" w:name="_Toc129077490"/>
      <w:bookmarkStart w:id="646" w:name="_Toc129078114"/>
      <w:bookmarkStart w:id="647" w:name="_Toc129078738"/>
      <w:bookmarkStart w:id="648" w:name="_Toc129143465"/>
      <w:bookmarkStart w:id="649" w:name="_Toc129396435"/>
      <w:bookmarkStart w:id="650" w:name="_Toc48030239"/>
      <w:bookmarkStart w:id="651" w:name="_Toc8008853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6C4FEE">
        <w:rPr>
          <w:rFonts w:ascii="Arial" w:hAnsi="Arial" w:cs="Arial"/>
        </w:rPr>
        <w:lastRenderedPageBreak/>
        <w:t>Etendue de la mission</w:t>
      </w:r>
      <w:bookmarkEnd w:id="650"/>
      <w:bookmarkEnd w:id="651"/>
    </w:p>
    <w:p w14:paraId="7E5CD378" w14:textId="20FE41EE" w:rsidR="0013171C" w:rsidRDefault="00E422A2" w:rsidP="006C4FEE">
      <w:pPr>
        <w:spacing w:before="0" w:after="0"/>
        <w:ind w:left="851"/>
        <w:outlineLvl w:val="4"/>
        <w:rPr>
          <w:rFonts w:ascii="Arial" w:hAnsi="Arial" w:cs="Arial"/>
        </w:rPr>
      </w:pPr>
      <w:r w:rsidRPr="006C4FEE">
        <w:rPr>
          <w:rFonts w:ascii="Arial" w:hAnsi="Arial" w:cs="Arial"/>
        </w:rPr>
        <w:t>Voir point 1. ci-avant.</w:t>
      </w:r>
    </w:p>
    <w:p w14:paraId="553409FF" w14:textId="77777777" w:rsidR="006C4FEE" w:rsidRPr="006C4FEE" w:rsidRDefault="006C4FEE" w:rsidP="006C4FEE">
      <w:pPr>
        <w:spacing w:before="0" w:after="0"/>
        <w:ind w:left="851"/>
        <w:outlineLvl w:val="4"/>
        <w:rPr>
          <w:rFonts w:ascii="Arial" w:hAnsi="Arial" w:cs="Arial"/>
        </w:rPr>
      </w:pPr>
    </w:p>
    <w:p w14:paraId="385794E0" w14:textId="7C7BA9E4" w:rsidR="0013171C" w:rsidRPr="006C4FEE" w:rsidRDefault="0013171C">
      <w:pPr>
        <w:pStyle w:val="Titre3"/>
        <w:rPr>
          <w:rFonts w:ascii="Arial" w:hAnsi="Arial" w:cs="Arial"/>
        </w:rPr>
      </w:pPr>
      <w:bookmarkStart w:id="652" w:name="_Toc48030240"/>
      <w:bookmarkStart w:id="653" w:name="_Toc80088531"/>
      <w:r w:rsidRPr="006C4FEE">
        <w:rPr>
          <w:rFonts w:ascii="Arial" w:hAnsi="Arial" w:cs="Arial"/>
        </w:rPr>
        <w:t>Suivi d’exécution</w:t>
      </w:r>
      <w:bookmarkEnd w:id="652"/>
      <w:bookmarkEnd w:id="653"/>
    </w:p>
    <w:p w14:paraId="2A018343" w14:textId="77777777" w:rsidR="006C4FEE" w:rsidRDefault="0013171C" w:rsidP="006C4FEE">
      <w:pPr>
        <w:spacing w:before="0" w:after="0"/>
        <w:ind w:left="851"/>
        <w:outlineLvl w:val="4"/>
        <w:rPr>
          <w:rFonts w:ascii="Arial" w:hAnsi="Arial" w:cs="Arial"/>
        </w:rPr>
      </w:pPr>
      <w:r w:rsidRPr="006C4FEE">
        <w:rPr>
          <w:rFonts w:ascii="Arial" w:hAnsi="Arial" w:cs="Arial"/>
        </w:rPr>
        <w:t>L</w:t>
      </w:r>
      <w:r w:rsidR="00E422A2" w:rsidRPr="006C4FEE">
        <w:rPr>
          <w:rFonts w:ascii="Arial" w:hAnsi="Arial" w:cs="Arial"/>
        </w:rPr>
        <w:t>’identité de la personne qui sera responsable du suivi de l’exécution sera communiquée lors de la commande passée par l’adjudicataire-adhérent.</w:t>
      </w:r>
    </w:p>
    <w:p w14:paraId="31876F62" w14:textId="0496D8A2" w:rsidR="0013171C" w:rsidRPr="006C4FEE" w:rsidRDefault="00E422A2" w:rsidP="006C4FEE">
      <w:pPr>
        <w:spacing w:before="0" w:after="0"/>
        <w:ind w:left="851"/>
        <w:outlineLvl w:val="4"/>
        <w:rPr>
          <w:rFonts w:ascii="Arial" w:hAnsi="Arial" w:cs="Arial"/>
        </w:rPr>
      </w:pPr>
      <w:r w:rsidRPr="006C4FEE">
        <w:rPr>
          <w:rFonts w:ascii="Arial" w:hAnsi="Arial" w:cs="Arial"/>
        </w:rPr>
        <w:t xml:space="preserve">  </w:t>
      </w:r>
    </w:p>
    <w:p w14:paraId="33C8DBC4" w14:textId="39AA5C0C" w:rsidR="0013171C" w:rsidRPr="006C4FEE" w:rsidRDefault="0013171C" w:rsidP="006C4FEE">
      <w:pPr>
        <w:spacing w:before="0" w:after="0"/>
        <w:ind w:left="851"/>
        <w:outlineLvl w:val="4"/>
        <w:rPr>
          <w:rFonts w:ascii="Arial" w:hAnsi="Arial" w:cs="Arial"/>
        </w:rPr>
      </w:pPr>
      <w:r w:rsidRPr="006C4FEE">
        <w:rPr>
          <w:rFonts w:ascii="Arial" w:hAnsi="Arial" w:cs="Arial"/>
        </w:rPr>
        <w:t xml:space="preserve">Les délais d'exécution </w:t>
      </w:r>
      <w:r w:rsidR="00984028">
        <w:rPr>
          <w:rFonts w:ascii="Arial" w:hAnsi="Arial" w:cs="Arial"/>
        </w:rPr>
        <w:t>remis dans l’offre sont des délais de rigueur (art. 76, AR 14/01/13).</w:t>
      </w:r>
    </w:p>
    <w:p w14:paraId="3BA3CDE3" w14:textId="77777777" w:rsidR="0013171C" w:rsidRPr="00587AA0" w:rsidRDefault="0013171C">
      <w:pPr>
        <w:pStyle w:val="Titre3"/>
        <w:rPr>
          <w:rFonts w:ascii="Arial" w:hAnsi="Arial" w:cs="Arial"/>
        </w:rPr>
      </w:pPr>
      <w:bookmarkStart w:id="654" w:name="_Toc48030241"/>
      <w:bookmarkStart w:id="655" w:name="_Toc80088532"/>
      <w:r w:rsidRPr="00587AA0">
        <w:rPr>
          <w:rFonts w:ascii="Arial" w:hAnsi="Arial" w:cs="Arial"/>
        </w:rPr>
        <w:t>Défaut et retard d’exécution</w:t>
      </w:r>
      <w:bookmarkEnd w:id="654"/>
      <w:bookmarkEnd w:id="655"/>
    </w:p>
    <w:p w14:paraId="3C0102E9" w14:textId="77777777" w:rsidR="00691DE2" w:rsidRPr="003615C8" w:rsidRDefault="00691DE2" w:rsidP="00691DE2">
      <w:pPr>
        <w:pStyle w:val="Paragraphedeliste"/>
        <w:autoSpaceDE w:val="0"/>
        <w:autoSpaceDN w:val="0"/>
        <w:adjustRightInd w:val="0"/>
        <w:ind w:left="720"/>
        <w:rPr>
          <w:rFonts w:ascii="Arial" w:hAnsi="Arial" w:cs="Arial"/>
        </w:rPr>
      </w:pPr>
      <w:r w:rsidRPr="003615C8">
        <w:rPr>
          <w:rFonts w:ascii="Arial" w:hAnsi="Arial" w:cs="Arial"/>
        </w:rPr>
        <w:t>Conformément à l’article 45, §1 de l’AR du 14 janvier 2013, une pénalité spéciale est prévue en cas de défaut ou retard d’exécution pour autant qu’aucune justification valable n’ait été fournie dans les délais impartis.</w:t>
      </w:r>
    </w:p>
    <w:p w14:paraId="0DD97C64" w14:textId="77777777" w:rsidR="00691DE2" w:rsidRPr="003615C8" w:rsidRDefault="00691DE2" w:rsidP="00691DE2">
      <w:pPr>
        <w:pStyle w:val="Paragraphedeliste"/>
        <w:autoSpaceDE w:val="0"/>
        <w:autoSpaceDN w:val="0"/>
        <w:adjustRightInd w:val="0"/>
        <w:ind w:left="720"/>
        <w:rPr>
          <w:rFonts w:ascii="Arial" w:hAnsi="Arial" w:cs="Arial"/>
        </w:rPr>
      </w:pPr>
      <w:r w:rsidRPr="00414AB3">
        <w:rPr>
          <w:rFonts w:ascii="Arial" w:hAnsi="Arial" w:cs="Arial"/>
        </w:rPr>
        <w:t xml:space="preserve">Ainsi, tout défaut ou retard donnera lieu au paiement d’une </w:t>
      </w:r>
      <w:r w:rsidRPr="00414AB3">
        <w:rPr>
          <w:rFonts w:ascii="Arial" w:hAnsi="Arial" w:cs="Arial"/>
          <w:b/>
        </w:rPr>
        <w:t>pénalité spéciale de 100 € / logement</w:t>
      </w:r>
      <w:r w:rsidRPr="00414AB3">
        <w:rPr>
          <w:rFonts w:ascii="Arial" w:hAnsi="Arial" w:cs="Arial"/>
        </w:rPr>
        <w:t xml:space="preserve"> par jour de retard ou jour concerné par le défaut d’exécution.</w:t>
      </w:r>
    </w:p>
    <w:p w14:paraId="6B85B056" w14:textId="77777777" w:rsidR="00691DE2" w:rsidRPr="003615C8" w:rsidRDefault="00691DE2" w:rsidP="00691DE2">
      <w:pPr>
        <w:pStyle w:val="Paragraphedeliste"/>
        <w:autoSpaceDE w:val="0"/>
        <w:autoSpaceDN w:val="0"/>
        <w:adjustRightInd w:val="0"/>
        <w:ind w:left="720"/>
        <w:rPr>
          <w:rFonts w:ascii="Arial" w:hAnsi="Arial" w:cs="Arial"/>
        </w:rPr>
      </w:pPr>
      <w:r w:rsidRPr="003615C8">
        <w:rPr>
          <w:rFonts w:ascii="Arial" w:hAnsi="Arial" w:cs="Arial"/>
        </w:rPr>
        <w:t>Ces pénalités spéciales sont indépendantes des amendes de retard prévues aux articles 46 et 123 du même arrêté et qui s’appliquent, de plein droit, sans intervention d’un procès-verbal, à l’expiration des délais d’exécution fixés.</w:t>
      </w:r>
    </w:p>
    <w:p w14:paraId="02CAD34C" w14:textId="77777777" w:rsidR="00691DE2" w:rsidRPr="003615C8" w:rsidRDefault="00691DE2" w:rsidP="00691DE2">
      <w:pPr>
        <w:pStyle w:val="Paragraphedeliste"/>
        <w:autoSpaceDE w:val="0"/>
        <w:autoSpaceDN w:val="0"/>
        <w:adjustRightInd w:val="0"/>
        <w:ind w:left="720"/>
        <w:rPr>
          <w:rFonts w:ascii="Arial" w:hAnsi="Arial" w:cs="Arial"/>
        </w:rPr>
      </w:pPr>
      <w:r w:rsidRPr="003615C8">
        <w:rPr>
          <w:rFonts w:ascii="Arial" w:hAnsi="Arial" w:cs="Arial"/>
        </w:rPr>
        <w:t>Concernant les amendes de retard, il est dérogé au régime prévu à l’article 123 de l’AR du 14 janvier 2013, vu l’urgence dans laquelle se trouvent les sinistrés, lorsque le retard concerne la livraison des modules.</w:t>
      </w:r>
    </w:p>
    <w:p w14:paraId="3A18CE6C" w14:textId="77777777" w:rsidR="00691DE2" w:rsidRPr="003615C8" w:rsidRDefault="00691DE2" w:rsidP="00691DE2">
      <w:pPr>
        <w:pStyle w:val="Paragraphedeliste"/>
        <w:autoSpaceDE w:val="0"/>
        <w:autoSpaceDN w:val="0"/>
        <w:adjustRightInd w:val="0"/>
        <w:ind w:left="720"/>
        <w:rPr>
          <w:rFonts w:ascii="Arial" w:hAnsi="Arial" w:cs="Arial"/>
        </w:rPr>
      </w:pPr>
      <w:r w:rsidRPr="00414AB3">
        <w:rPr>
          <w:rFonts w:ascii="Arial" w:hAnsi="Arial" w:cs="Arial"/>
        </w:rPr>
        <w:t>Dans ce cas, les amendes sont calculées à raison de 0,2% par jour de retard, le maximum étant fixé à 10% de la valeur des fournitures dont la livraison a été effectuée avec un retard.</w:t>
      </w:r>
      <w:r w:rsidRPr="003615C8">
        <w:rPr>
          <w:rFonts w:ascii="Arial" w:hAnsi="Arial" w:cs="Arial"/>
        </w:rPr>
        <w:t xml:space="preserve"> </w:t>
      </w:r>
    </w:p>
    <w:p w14:paraId="64B3C779" w14:textId="77777777" w:rsidR="00691DE2" w:rsidRDefault="00691DE2" w:rsidP="00691DE2">
      <w:pPr>
        <w:spacing w:before="0" w:after="0"/>
        <w:outlineLvl w:val="4"/>
        <w:rPr>
          <w:rFonts w:ascii="Arial" w:hAnsi="Arial" w:cs="Arial"/>
        </w:rPr>
      </w:pPr>
    </w:p>
    <w:p w14:paraId="5FF84D50" w14:textId="77777777" w:rsidR="00691DE2" w:rsidRPr="00AE2903" w:rsidRDefault="00691DE2" w:rsidP="00691DE2">
      <w:pPr>
        <w:spacing w:before="0" w:after="0"/>
        <w:outlineLvl w:val="4"/>
        <w:rPr>
          <w:rFonts w:ascii="Arial" w:hAnsi="Arial" w:cs="Arial"/>
        </w:rPr>
      </w:pPr>
    </w:p>
    <w:p w14:paraId="53BAE687" w14:textId="77777777" w:rsidR="00691DE2" w:rsidRPr="00AE2903" w:rsidRDefault="00691DE2" w:rsidP="00691DE2">
      <w:pPr>
        <w:spacing w:before="0" w:after="0"/>
        <w:ind w:left="851"/>
        <w:outlineLvl w:val="4"/>
        <w:rPr>
          <w:rFonts w:ascii="Arial" w:hAnsi="Arial" w:cs="Arial"/>
        </w:rPr>
      </w:pPr>
      <w:r w:rsidRPr="00AE2903">
        <w:rPr>
          <w:rFonts w:ascii="Arial" w:hAnsi="Arial" w:cs="Arial"/>
        </w:rPr>
        <w:t>Toute absence de l'adjudicataire pour cause de maladie, congé ou autre est portée, en temps opportun, à la connaissance du Pouvoir Adjudicateur avec indication d'un remplaçant qualifié qui peut poursuivre la mission.  Ces absences ne peuvent, en aucun cas, être invoquées pour justifier un retard quelconque.</w:t>
      </w:r>
    </w:p>
    <w:p w14:paraId="442ABB89" w14:textId="77777777" w:rsidR="00691DE2" w:rsidRDefault="00691DE2" w:rsidP="00691DE2">
      <w:pPr>
        <w:spacing w:before="0" w:after="0"/>
        <w:ind w:left="851"/>
        <w:outlineLvl w:val="4"/>
        <w:rPr>
          <w:rFonts w:ascii="Arial" w:hAnsi="Arial" w:cs="Arial"/>
        </w:rPr>
      </w:pPr>
    </w:p>
    <w:p w14:paraId="36693F3A" w14:textId="77777777" w:rsidR="00691DE2" w:rsidRPr="00AE2903" w:rsidRDefault="00691DE2" w:rsidP="00691DE2">
      <w:pPr>
        <w:spacing w:before="0" w:after="0"/>
        <w:ind w:left="851"/>
        <w:outlineLvl w:val="4"/>
        <w:rPr>
          <w:rFonts w:ascii="Arial" w:hAnsi="Arial" w:cs="Arial"/>
        </w:rPr>
      </w:pPr>
      <w:r w:rsidRPr="00AE2903">
        <w:rPr>
          <w:rFonts w:ascii="Arial" w:hAnsi="Arial" w:cs="Arial"/>
        </w:rPr>
        <w:t>Tout manquement(s) grave ou répétitifs pourra/ont notamment donner lieu à la mise en place d’une mesures d’office telle que prévue à l’article 47 de l’AR du 14/3/2013.</w:t>
      </w:r>
    </w:p>
    <w:p w14:paraId="682811E5" w14:textId="556677BB" w:rsidR="005E0640" w:rsidRPr="00AE2903" w:rsidRDefault="005E0640" w:rsidP="00AE2903">
      <w:pPr>
        <w:spacing w:before="0" w:after="0"/>
        <w:ind w:left="851"/>
        <w:outlineLvl w:val="4"/>
        <w:rPr>
          <w:rFonts w:ascii="Arial" w:hAnsi="Arial" w:cs="Arial"/>
        </w:rPr>
      </w:pPr>
    </w:p>
    <w:p w14:paraId="5AFA2BA1" w14:textId="21952A12" w:rsidR="0013171C" w:rsidRPr="00AE2903" w:rsidRDefault="00F66BA7">
      <w:pPr>
        <w:pStyle w:val="Titre3"/>
        <w:rPr>
          <w:rFonts w:ascii="Arial" w:hAnsi="Arial" w:cs="Arial"/>
        </w:rPr>
      </w:pPr>
      <w:bookmarkStart w:id="656" w:name="_Toc47000163"/>
      <w:bookmarkStart w:id="657" w:name="_Toc126375347"/>
      <w:bookmarkStart w:id="658" w:name="_Toc126376019"/>
      <w:bookmarkStart w:id="659" w:name="_Toc126376697"/>
      <w:bookmarkStart w:id="660" w:name="_Toc126377376"/>
      <w:bookmarkStart w:id="661" w:name="_Toc126378048"/>
      <w:bookmarkStart w:id="662" w:name="_Toc126378658"/>
      <w:bookmarkStart w:id="663" w:name="_Toc126379268"/>
      <w:bookmarkStart w:id="664" w:name="_Toc126380064"/>
      <w:bookmarkStart w:id="665" w:name="_Toc126380486"/>
      <w:bookmarkStart w:id="666" w:name="_Toc126457855"/>
      <w:bookmarkStart w:id="667" w:name="_Toc126458464"/>
      <w:bookmarkStart w:id="668" w:name="_Toc126458721"/>
      <w:bookmarkStart w:id="669" w:name="_Toc126545629"/>
      <w:bookmarkStart w:id="670" w:name="_Toc126631222"/>
      <w:bookmarkStart w:id="671" w:name="_Toc126636912"/>
      <w:bookmarkStart w:id="672" w:name="_Toc126637224"/>
      <w:bookmarkStart w:id="673" w:name="_Toc126975630"/>
      <w:bookmarkStart w:id="674" w:name="_Toc126976235"/>
      <w:bookmarkStart w:id="675" w:name="_Toc126993689"/>
      <w:bookmarkStart w:id="676" w:name="_Toc126994502"/>
      <w:bookmarkStart w:id="677" w:name="_Toc126995126"/>
      <w:bookmarkStart w:id="678" w:name="_Toc127179363"/>
      <w:bookmarkStart w:id="679" w:name="_Toc127258978"/>
      <w:bookmarkStart w:id="680" w:name="_Toc129076909"/>
      <w:bookmarkStart w:id="681" w:name="_Toc129077497"/>
      <w:bookmarkStart w:id="682" w:name="_Toc129078121"/>
      <w:bookmarkStart w:id="683" w:name="_Toc129078745"/>
      <w:bookmarkStart w:id="684" w:name="_Toc129143472"/>
      <w:bookmarkStart w:id="685" w:name="_Toc129396442"/>
      <w:bookmarkStart w:id="686" w:name="_Toc126375348"/>
      <w:bookmarkStart w:id="687" w:name="_Toc126376020"/>
      <w:bookmarkStart w:id="688" w:name="_Toc126376698"/>
      <w:bookmarkStart w:id="689" w:name="_Toc126377377"/>
      <w:bookmarkStart w:id="690" w:name="_Toc126378049"/>
      <w:bookmarkStart w:id="691" w:name="_Toc126378659"/>
      <w:bookmarkStart w:id="692" w:name="_Toc126379269"/>
      <w:bookmarkStart w:id="693" w:name="_Toc126380065"/>
      <w:bookmarkStart w:id="694" w:name="_Toc126380487"/>
      <w:bookmarkStart w:id="695" w:name="_Toc126457856"/>
      <w:bookmarkStart w:id="696" w:name="_Toc126458465"/>
      <w:bookmarkStart w:id="697" w:name="_Toc126458722"/>
      <w:bookmarkStart w:id="698" w:name="_Toc126545630"/>
      <w:bookmarkStart w:id="699" w:name="_Toc126631223"/>
      <w:bookmarkStart w:id="700" w:name="_Toc126636913"/>
      <w:bookmarkStart w:id="701" w:name="_Toc126637225"/>
      <w:bookmarkStart w:id="702" w:name="_Toc126975631"/>
      <w:bookmarkStart w:id="703" w:name="_Toc126976236"/>
      <w:bookmarkStart w:id="704" w:name="_Toc126993690"/>
      <w:bookmarkStart w:id="705" w:name="_Toc126994503"/>
      <w:bookmarkStart w:id="706" w:name="_Toc126995127"/>
      <w:bookmarkStart w:id="707" w:name="_Toc127179364"/>
      <w:bookmarkStart w:id="708" w:name="_Toc127258979"/>
      <w:bookmarkStart w:id="709" w:name="_Toc129076910"/>
      <w:bookmarkStart w:id="710" w:name="_Toc129077498"/>
      <w:bookmarkStart w:id="711" w:name="_Toc129078122"/>
      <w:bookmarkStart w:id="712" w:name="_Toc129078746"/>
      <w:bookmarkStart w:id="713" w:name="_Toc129143473"/>
      <w:bookmarkStart w:id="714" w:name="_Toc129396443"/>
      <w:bookmarkStart w:id="715" w:name="_Toc48030242"/>
      <w:bookmarkStart w:id="716" w:name="_Toc80088533"/>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Pr="00AE2903">
        <w:rPr>
          <w:rFonts w:ascii="Arial" w:hAnsi="Arial" w:cs="Arial"/>
        </w:rPr>
        <w:t>Clause</w:t>
      </w:r>
      <w:r w:rsidR="00691DE2">
        <w:rPr>
          <w:rFonts w:ascii="Arial" w:hAnsi="Arial" w:cs="Arial"/>
        </w:rPr>
        <w:t>s</w:t>
      </w:r>
      <w:r w:rsidRPr="00AE2903">
        <w:rPr>
          <w:rFonts w:ascii="Arial" w:hAnsi="Arial" w:cs="Arial"/>
        </w:rPr>
        <w:t xml:space="preserve"> de réexamen</w:t>
      </w:r>
      <w:bookmarkEnd w:id="715"/>
      <w:bookmarkEnd w:id="716"/>
    </w:p>
    <w:p w14:paraId="5D5DD196" w14:textId="44ABABA7" w:rsidR="00691DE2" w:rsidRPr="00AE2903" w:rsidRDefault="00F54B0E" w:rsidP="00691DE2">
      <w:pPr>
        <w:ind w:left="851"/>
        <w:outlineLvl w:val="4"/>
        <w:rPr>
          <w:rFonts w:ascii="Arial" w:hAnsi="Arial" w:cs="Arial"/>
          <w:i/>
        </w:rPr>
      </w:pPr>
      <w:r>
        <w:rPr>
          <w:rFonts w:ascii="Arial" w:hAnsi="Arial" w:cs="Arial"/>
          <w:i/>
        </w:rPr>
        <w:t>Fournitures</w:t>
      </w:r>
      <w:r w:rsidR="00691DE2" w:rsidRPr="00AE2903">
        <w:rPr>
          <w:rFonts w:ascii="Arial" w:hAnsi="Arial" w:cs="Arial"/>
          <w:i/>
        </w:rPr>
        <w:t xml:space="preserve"> complémentaires</w:t>
      </w:r>
    </w:p>
    <w:p w14:paraId="733E61D9" w14:textId="77777777" w:rsidR="00691DE2" w:rsidRPr="00AE2903" w:rsidRDefault="00691DE2" w:rsidP="00691DE2">
      <w:pPr>
        <w:ind w:left="851"/>
        <w:outlineLvl w:val="4"/>
        <w:rPr>
          <w:rFonts w:ascii="Arial" w:hAnsi="Arial" w:cs="Arial"/>
        </w:rPr>
      </w:pPr>
      <w:r w:rsidRPr="00AE2903">
        <w:rPr>
          <w:rFonts w:ascii="Arial" w:hAnsi="Arial" w:cs="Arial"/>
        </w:rPr>
        <w:t>Toute prestation complémentaire liée au marché passé devenue nécessaire à son exécution et ne pouvant, sans inconvénient majeure être confiée à un</w:t>
      </w:r>
      <w:r>
        <w:rPr>
          <w:rFonts w:ascii="Arial" w:hAnsi="Arial" w:cs="Arial"/>
        </w:rPr>
        <w:t>e</w:t>
      </w:r>
      <w:r w:rsidRPr="00AE2903">
        <w:rPr>
          <w:rFonts w:ascii="Arial" w:hAnsi="Arial" w:cs="Arial"/>
        </w:rPr>
        <w:t xml:space="preserve"> </w:t>
      </w:r>
      <w:r>
        <w:rPr>
          <w:rFonts w:ascii="Arial" w:hAnsi="Arial" w:cs="Arial"/>
        </w:rPr>
        <w:t>autre entreprise</w:t>
      </w:r>
      <w:r w:rsidRPr="00AE2903">
        <w:rPr>
          <w:rFonts w:ascii="Arial" w:hAnsi="Arial" w:cs="Arial"/>
        </w:rPr>
        <w:t>, fera l’objet d’un avenant sur base de l’article 38/1 de l’AR du 14 janvier 2013.</w:t>
      </w:r>
    </w:p>
    <w:p w14:paraId="3B3CB36D" w14:textId="77777777" w:rsidR="00691DE2" w:rsidRPr="00AE2903" w:rsidRDefault="00691DE2" w:rsidP="00691DE2">
      <w:pPr>
        <w:spacing w:before="0" w:after="0"/>
        <w:outlineLvl w:val="4"/>
        <w:rPr>
          <w:rFonts w:ascii="Arial" w:hAnsi="Arial" w:cs="Arial"/>
          <w:i/>
        </w:rPr>
      </w:pPr>
    </w:p>
    <w:p w14:paraId="22BC1E29" w14:textId="77777777" w:rsidR="00691DE2" w:rsidRPr="00AE2903" w:rsidRDefault="00691DE2" w:rsidP="00691DE2">
      <w:pPr>
        <w:ind w:left="851"/>
        <w:outlineLvl w:val="4"/>
        <w:rPr>
          <w:rFonts w:ascii="Arial" w:hAnsi="Arial" w:cs="Arial"/>
          <w:i/>
        </w:rPr>
      </w:pPr>
      <w:r w:rsidRPr="00AE2903">
        <w:rPr>
          <w:rFonts w:ascii="Arial" w:hAnsi="Arial" w:cs="Arial"/>
          <w:i/>
        </w:rPr>
        <w:t>Circonstance imprévisible liée au Covid ou autre pandémie</w:t>
      </w:r>
    </w:p>
    <w:p w14:paraId="25DDE243" w14:textId="77777777" w:rsidR="00691DE2" w:rsidRPr="00AE2903" w:rsidRDefault="00691DE2" w:rsidP="00691DE2">
      <w:pPr>
        <w:tabs>
          <w:tab w:val="clear" w:pos="851"/>
        </w:tabs>
        <w:ind w:left="851"/>
        <w:rPr>
          <w:rFonts w:ascii="Arial" w:hAnsi="Arial" w:cs="Arial"/>
        </w:rPr>
      </w:pPr>
      <w:r w:rsidRPr="00AE2903">
        <w:rPr>
          <w:rFonts w:ascii="Arial" w:hAnsi="Arial" w:cs="Arial"/>
          <w:iCs/>
        </w:rPr>
        <w:t>L’adjudicataire a droit également au paiement du coût supplémentaire direct entrainé par la mise en œuvre de nouvelles mesures en vue de lutter contre la propagation du coronavirus (ou autre pandémie) qui seraient rendues obligatoires à compter du 10</w:t>
      </w:r>
      <w:r w:rsidRPr="00AE2903">
        <w:rPr>
          <w:rFonts w:ascii="Arial" w:hAnsi="Arial" w:cs="Arial"/>
          <w:iCs/>
          <w:vertAlign w:val="superscript"/>
        </w:rPr>
        <w:t>ème</w:t>
      </w:r>
      <w:r w:rsidRPr="00AE2903">
        <w:rPr>
          <w:rFonts w:ascii="Arial" w:hAnsi="Arial" w:cs="Arial"/>
          <w:iCs/>
        </w:rPr>
        <w:t xml:space="preserve"> jour précédant </w:t>
      </w:r>
      <w:r w:rsidRPr="00AE2903">
        <w:rPr>
          <w:rFonts w:ascii="Arial" w:hAnsi="Arial" w:cs="Arial"/>
        </w:rPr>
        <w:t>la date limite fixée pour la réception des offres. </w:t>
      </w:r>
    </w:p>
    <w:p w14:paraId="4C3DF63C" w14:textId="77777777" w:rsidR="00691DE2" w:rsidRPr="00AE2903" w:rsidRDefault="00691DE2" w:rsidP="00691DE2">
      <w:pPr>
        <w:tabs>
          <w:tab w:val="clear" w:pos="851"/>
        </w:tabs>
        <w:ind w:left="851"/>
        <w:rPr>
          <w:rFonts w:ascii="Arial" w:hAnsi="Arial" w:cs="Arial"/>
        </w:rPr>
      </w:pPr>
      <w:r w:rsidRPr="00AE2903">
        <w:rPr>
          <w:rFonts w:ascii="Arial" w:hAnsi="Arial" w:cs="Arial"/>
        </w:rPr>
        <w:t>La présente clause ne constitue en aucune manière un fondement contractuel permettant de postuler à charge de l’adjudicateur des indemnités en raison d’une suspension de marché rendue nécessaire, voire obligatoire, en vue de limiter la propagation du coronavirus, que cette suspension soit ordonnée par l’adjudicateur ou sollicitée par l’adjudicataire.</w:t>
      </w:r>
    </w:p>
    <w:p w14:paraId="001C4A18" w14:textId="75FB6C25" w:rsidR="00691DE2" w:rsidRPr="00AE2903" w:rsidRDefault="00691DE2" w:rsidP="00691DE2">
      <w:pPr>
        <w:ind w:left="851"/>
        <w:outlineLvl w:val="4"/>
        <w:rPr>
          <w:rFonts w:ascii="Arial" w:hAnsi="Arial" w:cs="Arial"/>
        </w:rPr>
      </w:pPr>
      <w:r w:rsidRPr="00AE2903">
        <w:rPr>
          <w:rFonts w:ascii="Arial" w:hAnsi="Arial" w:cs="Arial"/>
        </w:rPr>
        <w:t xml:space="preserve">Les articles 38/14 à 38/16 RGE relatifs aux conditions d’introduction des révisions de marchés sont applicables aux indemnités sollicitées en vertu de la présente clause. Pour toutes </w:t>
      </w:r>
      <w:r w:rsidRPr="00AE2903">
        <w:rPr>
          <w:rFonts w:ascii="Arial" w:hAnsi="Arial" w:cs="Arial"/>
        </w:rPr>
        <w:lastRenderedPageBreak/>
        <w:t>nouvelles mesures entrées en vigueur entre le 10</w:t>
      </w:r>
      <w:r w:rsidRPr="00AE2903">
        <w:rPr>
          <w:rFonts w:ascii="Arial" w:hAnsi="Arial" w:cs="Arial"/>
          <w:vertAlign w:val="superscript"/>
        </w:rPr>
        <w:t>ème</w:t>
      </w:r>
      <w:r w:rsidRPr="00AE2903">
        <w:rPr>
          <w:rFonts w:ascii="Arial" w:hAnsi="Arial" w:cs="Arial"/>
        </w:rPr>
        <w:t xml:space="preserve"> jour précédant la date limite fixée pour la réception des offres et la conclusion du marché, la dénonciation doit intervenir dans les 30 </w:t>
      </w:r>
      <w:r w:rsidR="005F1D97">
        <w:rPr>
          <w:rFonts w:ascii="Arial" w:hAnsi="Arial" w:cs="Arial"/>
        </w:rPr>
        <w:t>000</w:t>
      </w:r>
      <w:r w:rsidRPr="00AE2903">
        <w:rPr>
          <w:rFonts w:ascii="Arial" w:hAnsi="Arial" w:cs="Arial"/>
        </w:rPr>
        <w:t>jours suivant ladite conclusion.</w:t>
      </w:r>
    </w:p>
    <w:p w14:paraId="75F88593" w14:textId="504EEF35" w:rsidR="005E0640" w:rsidRPr="00AE2903" w:rsidRDefault="005E0640" w:rsidP="00AE2903">
      <w:pPr>
        <w:ind w:left="851"/>
        <w:outlineLvl w:val="4"/>
        <w:rPr>
          <w:rFonts w:ascii="Arial" w:hAnsi="Arial" w:cs="Arial"/>
        </w:rPr>
      </w:pPr>
    </w:p>
    <w:p w14:paraId="43640D5E" w14:textId="0ED5500C" w:rsidR="0013171C" w:rsidRPr="00AE2903" w:rsidRDefault="0013171C">
      <w:pPr>
        <w:pStyle w:val="Titre3"/>
        <w:rPr>
          <w:rFonts w:ascii="Arial" w:hAnsi="Arial" w:cs="Arial"/>
        </w:rPr>
      </w:pPr>
      <w:bookmarkStart w:id="717" w:name="_Toc47000165"/>
      <w:bookmarkStart w:id="718" w:name="_Toc48030243"/>
      <w:bookmarkStart w:id="719" w:name="_Toc80088534"/>
      <w:bookmarkEnd w:id="717"/>
      <w:r w:rsidRPr="00AE2903">
        <w:rPr>
          <w:rFonts w:ascii="Arial" w:hAnsi="Arial" w:cs="Arial"/>
        </w:rPr>
        <w:t>Cautionnement</w:t>
      </w:r>
      <w:bookmarkEnd w:id="718"/>
      <w:bookmarkEnd w:id="719"/>
    </w:p>
    <w:p w14:paraId="03939856" w14:textId="45263C28" w:rsidR="00ED31C5" w:rsidRPr="0013171C" w:rsidRDefault="00ED31C5" w:rsidP="005660C8">
      <w:pPr>
        <w:ind w:left="851"/>
        <w:rPr>
          <w:rStyle w:val="SOIT0"/>
          <w:b/>
          <w:color w:val="auto"/>
          <w:sz w:val="24"/>
          <w:u w:val="single"/>
          <w:lang w:eastAsia="nl-NL"/>
        </w:rPr>
      </w:pPr>
      <w:r w:rsidRPr="0007472F">
        <w:rPr>
          <w:rStyle w:val="SOIT0"/>
          <w:color w:val="auto"/>
        </w:rPr>
        <w:t>Si l’entité adhérente souhaite exiger un cautionnement (articles 25 et suivants, AR 14/01/13) :</w:t>
      </w:r>
    </w:p>
    <w:p w14:paraId="5047D862" w14:textId="21475C86" w:rsidR="00ED31C5" w:rsidRPr="0013171C" w:rsidRDefault="00ED31C5" w:rsidP="005660C8">
      <w:pPr>
        <w:ind w:left="851" w:hanging="284"/>
        <w:rPr>
          <w:rFonts w:cs="Tahoma"/>
        </w:rPr>
      </w:pPr>
      <w:r w:rsidRPr="005660C8">
        <w:rPr>
          <w:rStyle w:val="SOIT0"/>
          <w:b/>
          <w:color w:val="auto"/>
        </w:rPr>
        <w:t>§</w:t>
      </w:r>
      <w:r w:rsidR="005660C8" w:rsidRPr="005660C8">
        <w:rPr>
          <w:rStyle w:val="SOIT0"/>
          <w:b/>
          <w:color w:val="auto"/>
        </w:rPr>
        <w:t xml:space="preserve"> </w:t>
      </w:r>
      <w:r w:rsidRPr="005660C8">
        <w:rPr>
          <w:rStyle w:val="SOIT0"/>
          <w:b/>
          <w:color w:val="auto"/>
        </w:rPr>
        <w:t>1</w:t>
      </w:r>
      <w:r w:rsidRPr="0013171C">
        <w:rPr>
          <w:rStyle w:val="SOIT0"/>
          <w:color w:val="auto"/>
        </w:rPr>
        <w:t xml:space="preserve"> – </w:t>
      </w:r>
      <w:r w:rsidRPr="0013171C">
        <w:rPr>
          <w:rStyle w:val="SOIT0"/>
          <w:rFonts w:cs="Tahoma"/>
          <w:color w:val="auto"/>
        </w:rPr>
        <w:t xml:space="preserve">Ce dernier est </w:t>
      </w:r>
      <w:r w:rsidRPr="0013171C">
        <w:rPr>
          <w:rFonts w:cs="Tahoma"/>
        </w:rPr>
        <w:t xml:space="preserve">calculé sur base </w:t>
      </w:r>
      <w:r>
        <w:rPr>
          <w:rFonts w:cs="Tahoma"/>
        </w:rPr>
        <w:t>du montant de la commande</w:t>
      </w:r>
      <w:r w:rsidRPr="0013171C">
        <w:rPr>
          <w:rFonts w:cs="Tahoma"/>
        </w:rPr>
        <w:t>.  L</w:t>
      </w:r>
      <w:r w:rsidR="00241510">
        <w:rPr>
          <w:rFonts w:cs="Tahoma"/>
        </w:rPr>
        <w:t>e cautionnement représente 5% dudit montant</w:t>
      </w:r>
      <w:r w:rsidRPr="0013171C">
        <w:rPr>
          <w:rFonts w:cs="Tahoma"/>
        </w:rPr>
        <w:t>.</w:t>
      </w:r>
    </w:p>
    <w:p w14:paraId="46970F3D" w14:textId="52E2D603" w:rsidR="00ED31C5" w:rsidRPr="0013171C" w:rsidRDefault="00ED31C5" w:rsidP="005660C8">
      <w:pPr>
        <w:ind w:left="851" w:hanging="284"/>
        <w:rPr>
          <w:rFonts w:cs="Tahoma"/>
        </w:rPr>
      </w:pPr>
      <w:r w:rsidRPr="0013171C">
        <w:rPr>
          <w:rFonts w:cs="Tahoma"/>
          <w:b/>
        </w:rPr>
        <w:t xml:space="preserve">§ </w:t>
      </w:r>
      <w:r w:rsidR="00241510">
        <w:rPr>
          <w:rFonts w:cs="Tahoma"/>
          <w:b/>
        </w:rPr>
        <w:t>2</w:t>
      </w:r>
      <w:r w:rsidRPr="0013171C">
        <w:rPr>
          <w:rFonts w:cs="Tahoma"/>
          <w:b/>
        </w:rPr>
        <w:t xml:space="preserve"> –</w:t>
      </w:r>
      <w:r w:rsidRPr="0013171C">
        <w:rPr>
          <w:rFonts w:cs="Tahoma"/>
        </w:rPr>
        <w:t xml:space="preserve"> La cautionnement peut être constitué d’une des manières prévues à l’article </w:t>
      </w:r>
      <w:r w:rsidRPr="0000285A">
        <w:rPr>
          <w:rFonts w:cs="Tahoma"/>
        </w:rPr>
        <w:t>27, §2 de l’AR du 14/01/2013</w:t>
      </w:r>
      <w:r w:rsidR="005660C8">
        <w:rPr>
          <w:rFonts w:cs="Tahoma"/>
        </w:rPr>
        <w:t xml:space="preserve"> (RGE)</w:t>
      </w:r>
      <w:r w:rsidRPr="0000285A">
        <w:rPr>
          <w:rFonts w:cs="Tahoma"/>
        </w:rPr>
        <w:t>.</w:t>
      </w:r>
    </w:p>
    <w:p w14:paraId="2C306F81" w14:textId="0ECB2711" w:rsidR="00ED31C5" w:rsidRPr="0013171C" w:rsidRDefault="00241510" w:rsidP="005660C8">
      <w:pPr>
        <w:ind w:left="851" w:hanging="284"/>
        <w:rPr>
          <w:rFonts w:cs="Tahoma"/>
        </w:rPr>
      </w:pPr>
      <w:r>
        <w:rPr>
          <w:rFonts w:cs="Tahoma"/>
          <w:b/>
        </w:rPr>
        <w:t>§ 3</w:t>
      </w:r>
      <w:r w:rsidR="00ED31C5" w:rsidRPr="0013171C">
        <w:rPr>
          <w:rFonts w:cs="Tahoma"/>
          <w:b/>
        </w:rPr>
        <w:t xml:space="preserve"> –</w:t>
      </w:r>
      <w:r w:rsidR="00ED31C5" w:rsidRPr="0013171C">
        <w:rPr>
          <w:rFonts w:cs="Tahoma"/>
        </w:rPr>
        <w:t xml:space="preserve"> Lorsque ce dernier devient inadapté pour quelque cause que ce soit (prélèvement d’office, prestations supplémentaires ou modifications à la demande </w:t>
      </w:r>
      <w:r>
        <w:rPr>
          <w:rFonts w:cs="Tahoma"/>
        </w:rPr>
        <w:t>de l’entité adhérente</w:t>
      </w:r>
      <w:r w:rsidR="00ED31C5" w:rsidRPr="0013171C">
        <w:rPr>
          <w:rFonts w:cs="Tahoma"/>
        </w:rPr>
        <w:t xml:space="preserve"> …) impliquant une augmentation ou diminution de plus de 20% le montant initial du marché, il est reconstitué ou adapté en conséquence à la demande de la partie intéressée.</w:t>
      </w:r>
    </w:p>
    <w:p w14:paraId="59326142" w14:textId="0E673DA0" w:rsidR="00ED31C5" w:rsidRDefault="00241510" w:rsidP="005660C8">
      <w:pPr>
        <w:ind w:left="851" w:hanging="284"/>
        <w:rPr>
          <w:rFonts w:cs="Tahoma"/>
        </w:rPr>
      </w:pPr>
      <w:r>
        <w:rPr>
          <w:rFonts w:cs="Tahoma"/>
          <w:b/>
        </w:rPr>
        <w:t>§ 4</w:t>
      </w:r>
      <w:r w:rsidR="00ED31C5" w:rsidRPr="0013171C">
        <w:rPr>
          <w:rFonts w:cs="Tahoma"/>
        </w:rPr>
        <w:t xml:space="preserve"> – S’il y a lieu, </w:t>
      </w:r>
      <w:r w:rsidR="00ED31C5">
        <w:rPr>
          <w:rFonts w:cs="Tahoma"/>
        </w:rPr>
        <w:t>l’adjudicateur</w:t>
      </w:r>
      <w:r w:rsidR="00ED31C5" w:rsidRPr="0013171C">
        <w:rPr>
          <w:rFonts w:cs="Tahoma"/>
        </w:rPr>
        <w:t xml:space="preserve"> prélève d’office les sommes qui lui reviennent sur le cautionnement, notamment en cas de défaut d’exécution visés à </w:t>
      </w:r>
      <w:r w:rsidR="00ED31C5" w:rsidRPr="003A248C">
        <w:rPr>
          <w:rFonts w:cs="Tahoma"/>
        </w:rPr>
        <w:t>l’article 44, §1 de l’A.R. précité</w:t>
      </w:r>
      <w:r w:rsidR="00ED31C5" w:rsidRPr="0013171C">
        <w:rPr>
          <w:rFonts w:cs="Tahoma"/>
        </w:rPr>
        <w:t>, sous réserve du respect des conditions prévues au § 2 du même article.</w:t>
      </w:r>
    </w:p>
    <w:p w14:paraId="29B3D7F3" w14:textId="56EA2D6C" w:rsidR="0008181B" w:rsidRPr="0013171C" w:rsidRDefault="0008181B" w:rsidP="005660C8">
      <w:pPr>
        <w:ind w:left="851" w:hanging="284"/>
        <w:rPr>
          <w:rFonts w:cs="Tahoma"/>
        </w:rPr>
      </w:pPr>
      <w:r>
        <w:rPr>
          <w:rFonts w:cs="Tahoma"/>
          <w:b/>
        </w:rPr>
        <w:t xml:space="preserve">§ 5 </w:t>
      </w:r>
      <w:r w:rsidR="00345C58">
        <w:rPr>
          <w:rFonts w:cs="Tahoma"/>
        </w:rPr>
        <w:t>–</w:t>
      </w:r>
      <w:r>
        <w:rPr>
          <w:rFonts w:cs="Tahoma"/>
        </w:rPr>
        <w:t xml:space="preserve"> </w:t>
      </w:r>
      <w:r w:rsidR="00345C58">
        <w:rPr>
          <w:rFonts w:cs="Tahoma"/>
        </w:rPr>
        <w:t>Le cautionnement sera libéré pour moitié à la réception provisoire et le solde à la réception définitive.</w:t>
      </w:r>
    </w:p>
    <w:p w14:paraId="6ECA076B" w14:textId="4DFD6241" w:rsidR="0013171C" w:rsidRPr="00AE2903" w:rsidRDefault="0013171C" w:rsidP="00AE2903">
      <w:pPr>
        <w:ind w:left="851"/>
        <w:outlineLvl w:val="4"/>
        <w:rPr>
          <w:rFonts w:ascii="Arial" w:hAnsi="Arial" w:cs="Arial"/>
        </w:rPr>
      </w:pPr>
    </w:p>
    <w:p w14:paraId="5A1213CE" w14:textId="56F69979" w:rsidR="0013171C" w:rsidRPr="00AE2903" w:rsidRDefault="0013171C">
      <w:pPr>
        <w:pStyle w:val="Titre3"/>
        <w:rPr>
          <w:rFonts w:ascii="Arial" w:hAnsi="Arial" w:cs="Arial"/>
        </w:rPr>
      </w:pPr>
      <w:bookmarkStart w:id="720" w:name="_Toc47000167"/>
      <w:bookmarkStart w:id="721" w:name="_Toc126375351"/>
      <w:bookmarkStart w:id="722" w:name="_Toc126376023"/>
      <w:bookmarkStart w:id="723" w:name="_Toc126376701"/>
      <w:bookmarkStart w:id="724" w:name="_Toc126377380"/>
      <w:bookmarkStart w:id="725" w:name="_Toc126378052"/>
      <w:bookmarkStart w:id="726" w:name="_Toc126378662"/>
      <w:bookmarkStart w:id="727" w:name="_Toc126379272"/>
      <w:bookmarkStart w:id="728" w:name="_Toc126380068"/>
      <w:bookmarkStart w:id="729" w:name="_Toc126380490"/>
      <w:bookmarkStart w:id="730" w:name="_Toc126457859"/>
      <w:bookmarkStart w:id="731" w:name="_Toc126458468"/>
      <w:bookmarkStart w:id="732" w:name="_Toc126458725"/>
      <w:bookmarkStart w:id="733" w:name="_Toc126545633"/>
      <w:bookmarkStart w:id="734" w:name="_Toc126631226"/>
      <w:bookmarkStart w:id="735" w:name="_Toc126636916"/>
      <w:bookmarkStart w:id="736" w:name="_Toc126637228"/>
      <w:bookmarkStart w:id="737" w:name="_Toc126975634"/>
      <w:bookmarkStart w:id="738" w:name="_Toc126976239"/>
      <w:bookmarkStart w:id="739" w:name="_Toc126993693"/>
      <w:bookmarkStart w:id="740" w:name="_Toc126994506"/>
      <w:bookmarkStart w:id="741" w:name="_Toc126995130"/>
      <w:bookmarkStart w:id="742" w:name="_Toc127179367"/>
      <w:bookmarkStart w:id="743" w:name="_Toc127258982"/>
      <w:bookmarkStart w:id="744" w:name="_Toc129076913"/>
      <w:bookmarkStart w:id="745" w:name="_Toc129077501"/>
      <w:bookmarkStart w:id="746" w:name="_Toc129078125"/>
      <w:bookmarkStart w:id="747" w:name="_Toc129078749"/>
      <w:bookmarkStart w:id="748" w:name="_Toc129143476"/>
      <w:bookmarkStart w:id="749" w:name="_Toc129396446"/>
      <w:bookmarkStart w:id="750" w:name="_Toc48030244"/>
      <w:bookmarkStart w:id="751" w:name="_Toc80088535"/>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AE2903">
        <w:rPr>
          <w:rFonts w:ascii="Arial" w:hAnsi="Arial" w:cs="Arial"/>
        </w:rPr>
        <w:t>Modalités de paiement</w:t>
      </w:r>
      <w:bookmarkEnd w:id="750"/>
      <w:bookmarkEnd w:id="751"/>
    </w:p>
    <w:p w14:paraId="7EEDB5B4" w14:textId="3F175CB0" w:rsidR="0029770F" w:rsidRDefault="0029770F" w:rsidP="0029770F">
      <w:pPr>
        <w:spacing w:before="0" w:after="0"/>
        <w:ind w:left="851"/>
        <w:outlineLvl w:val="4"/>
        <w:rPr>
          <w:rFonts w:ascii="Arial" w:hAnsi="Arial" w:cs="Arial"/>
        </w:rPr>
      </w:pPr>
      <w:r>
        <w:rPr>
          <w:rFonts w:ascii="Arial" w:hAnsi="Arial" w:cs="Arial"/>
        </w:rPr>
        <w:t xml:space="preserve">Dans le cadre des marchés subséquents, les demandes de paiement des ventes valant déclaration de créance sont introduites mensuellement </w:t>
      </w:r>
      <w:r w:rsidRPr="00F11F94">
        <w:rPr>
          <w:rFonts w:ascii="Arial" w:hAnsi="Arial" w:cs="Arial"/>
          <w:b/>
          <w:u w:val="single"/>
        </w:rPr>
        <w:t>auprès de la société</w:t>
      </w:r>
      <w:r>
        <w:rPr>
          <w:rFonts w:ascii="Arial" w:hAnsi="Arial" w:cs="Arial"/>
          <w:b/>
          <w:u w:val="single"/>
        </w:rPr>
        <w:t>, du cpas ou de la commune</w:t>
      </w:r>
      <w:r w:rsidRPr="00F11F94">
        <w:rPr>
          <w:rFonts w:ascii="Arial" w:hAnsi="Arial" w:cs="Arial"/>
          <w:b/>
          <w:u w:val="single"/>
        </w:rPr>
        <w:t xml:space="preserve"> ayant passé commande</w:t>
      </w:r>
      <w:r>
        <w:rPr>
          <w:rFonts w:ascii="Arial" w:hAnsi="Arial" w:cs="Arial"/>
        </w:rPr>
        <w:t xml:space="preserve"> dès que l’entièreté de la commande a été réalisée. Cette déclaration est accompagnée des certificats et autres documents requis.</w:t>
      </w:r>
    </w:p>
    <w:p w14:paraId="0060C3AA" w14:textId="77777777" w:rsidR="0029770F" w:rsidRDefault="0029770F" w:rsidP="0029770F">
      <w:pPr>
        <w:spacing w:before="0" w:after="0"/>
        <w:ind w:left="851"/>
        <w:outlineLvl w:val="4"/>
        <w:rPr>
          <w:rFonts w:ascii="Arial" w:hAnsi="Arial" w:cs="Arial"/>
        </w:rPr>
      </w:pPr>
    </w:p>
    <w:p w14:paraId="1B3EFB3F" w14:textId="067A3838" w:rsidR="0029770F" w:rsidRDefault="0029770F" w:rsidP="0029770F">
      <w:pPr>
        <w:spacing w:before="0" w:after="0"/>
        <w:ind w:left="851"/>
        <w:outlineLvl w:val="4"/>
        <w:rPr>
          <w:rFonts w:ascii="Arial" w:hAnsi="Arial" w:cs="Arial"/>
        </w:rPr>
      </w:pPr>
      <w:r>
        <w:rPr>
          <w:rFonts w:ascii="Arial" w:hAnsi="Arial" w:cs="Arial"/>
        </w:rPr>
        <w:t>Elles doivent être datées, signées et accompagnées d’un relevé des livraisons/placements réalisés.</w:t>
      </w:r>
    </w:p>
    <w:p w14:paraId="5A3952FD" w14:textId="77777777" w:rsidR="0029770F" w:rsidRDefault="0029770F" w:rsidP="0029770F">
      <w:pPr>
        <w:spacing w:before="0" w:after="0"/>
        <w:ind w:left="851"/>
        <w:outlineLvl w:val="4"/>
        <w:rPr>
          <w:rFonts w:ascii="Arial" w:hAnsi="Arial" w:cs="Arial"/>
        </w:rPr>
      </w:pPr>
    </w:p>
    <w:p w14:paraId="6431977D" w14:textId="77777777" w:rsidR="0029770F" w:rsidRDefault="0029770F" w:rsidP="0029770F">
      <w:pPr>
        <w:spacing w:before="0" w:after="0"/>
        <w:ind w:left="851"/>
        <w:outlineLvl w:val="4"/>
        <w:rPr>
          <w:rFonts w:ascii="Arial" w:hAnsi="Arial" w:cs="Arial"/>
        </w:rPr>
      </w:pPr>
      <w:r>
        <w:rPr>
          <w:rFonts w:ascii="Arial" w:hAnsi="Arial" w:cs="Arial"/>
        </w:rPr>
        <w:t>La société de logement ou la commune qui a passé commande dispose de 30 jours pour procéder aux vérifications nécessaires pour autant qu’elle ait été mise en possession des documents utiles.</w:t>
      </w:r>
    </w:p>
    <w:p w14:paraId="5D8D7F9C" w14:textId="77777777" w:rsidR="0029770F" w:rsidRDefault="0029770F" w:rsidP="0029770F">
      <w:pPr>
        <w:spacing w:before="0" w:after="0"/>
        <w:ind w:left="851"/>
        <w:outlineLvl w:val="4"/>
        <w:rPr>
          <w:rFonts w:ascii="Arial" w:hAnsi="Arial" w:cs="Arial"/>
        </w:rPr>
      </w:pPr>
    </w:p>
    <w:p w14:paraId="18655E6A" w14:textId="3267E6C4" w:rsidR="0029770F" w:rsidRDefault="0029770F" w:rsidP="0029770F">
      <w:pPr>
        <w:spacing w:before="0" w:after="0"/>
        <w:ind w:left="851"/>
        <w:outlineLvl w:val="4"/>
        <w:rPr>
          <w:rFonts w:ascii="Arial" w:hAnsi="Arial" w:cs="Arial"/>
        </w:rPr>
      </w:pPr>
      <w:r>
        <w:rPr>
          <w:rFonts w:ascii="Arial" w:hAnsi="Arial" w:cs="Arial"/>
        </w:rPr>
        <w:t>Sur la base</w:t>
      </w:r>
      <w:r w:rsidR="00C637A0">
        <w:rPr>
          <w:rFonts w:ascii="Arial" w:hAnsi="Arial" w:cs="Arial"/>
        </w:rPr>
        <w:t xml:space="preserve"> de la décision de la société,</w:t>
      </w:r>
      <w:r>
        <w:rPr>
          <w:rFonts w:ascii="Arial" w:hAnsi="Arial" w:cs="Arial"/>
        </w:rPr>
        <w:t xml:space="preserve"> de la commune</w:t>
      </w:r>
      <w:r w:rsidR="00C637A0">
        <w:rPr>
          <w:rFonts w:ascii="Arial" w:hAnsi="Arial" w:cs="Arial"/>
        </w:rPr>
        <w:t xml:space="preserve"> ou du cpas</w:t>
      </w:r>
      <w:r>
        <w:rPr>
          <w:rFonts w:ascii="Arial" w:hAnsi="Arial" w:cs="Arial"/>
        </w:rPr>
        <w:t>, l’entreprise établit et transmet une facture dans les 5 jours de l’information écrite transmise.</w:t>
      </w:r>
    </w:p>
    <w:p w14:paraId="03E3BAB7" w14:textId="77777777" w:rsidR="0029770F" w:rsidRDefault="0029770F" w:rsidP="0029770F">
      <w:pPr>
        <w:spacing w:before="0" w:after="0"/>
        <w:ind w:left="851"/>
        <w:outlineLvl w:val="4"/>
        <w:rPr>
          <w:rFonts w:ascii="Arial" w:hAnsi="Arial" w:cs="Arial"/>
        </w:rPr>
      </w:pPr>
    </w:p>
    <w:p w14:paraId="527EA66B" w14:textId="7461A283" w:rsidR="0029770F" w:rsidRDefault="0029770F" w:rsidP="0029770F">
      <w:pPr>
        <w:spacing w:before="0" w:after="0"/>
        <w:ind w:left="851"/>
        <w:outlineLvl w:val="4"/>
        <w:rPr>
          <w:rFonts w:ascii="Arial" w:hAnsi="Arial" w:cs="Arial"/>
        </w:rPr>
      </w:pPr>
      <w:r>
        <w:rPr>
          <w:rFonts w:ascii="Arial" w:hAnsi="Arial" w:cs="Arial"/>
        </w:rPr>
        <w:t>A compter du terme du délai de vér</w:t>
      </w:r>
      <w:r w:rsidR="00C637A0">
        <w:rPr>
          <w:rFonts w:ascii="Arial" w:hAnsi="Arial" w:cs="Arial"/>
        </w:rPr>
        <w:t>ification susvisé, la société,</w:t>
      </w:r>
      <w:r>
        <w:rPr>
          <w:rFonts w:ascii="Arial" w:hAnsi="Arial" w:cs="Arial"/>
        </w:rPr>
        <w:t xml:space="preserve"> la commune</w:t>
      </w:r>
      <w:r w:rsidR="00C637A0">
        <w:rPr>
          <w:rFonts w:ascii="Arial" w:hAnsi="Arial" w:cs="Arial"/>
        </w:rPr>
        <w:t xml:space="preserve"> ou le cpas</w:t>
      </w:r>
      <w:r>
        <w:rPr>
          <w:rFonts w:ascii="Arial" w:hAnsi="Arial" w:cs="Arial"/>
        </w:rPr>
        <w:t xml:space="preserve"> dispose de 30 jours pour procéder au paiement.</w:t>
      </w:r>
    </w:p>
    <w:p w14:paraId="5FC32997" w14:textId="77777777" w:rsidR="0029770F" w:rsidRDefault="0029770F" w:rsidP="0029770F">
      <w:pPr>
        <w:spacing w:before="0" w:after="0"/>
        <w:ind w:left="851"/>
        <w:outlineLvl w:val="4"/>
        <w:rPr>
          <w:rFonts w:ascii="Arial" w:hAnsi="Arial" w:cs="Arial"/>
        </w:rPr>
      </w:pPr>
    </w:p>
    <w:p w14:paraId="5D1F7413" w14:textId="4F45564F" w:rsidR="0029770F" w:rsidRDefault="0029770F" w:rsidP="0029770F">
      <w:pPr>
        <w:spacing w:before="0" w:after="0"/>
        <w:ind w:left="851"/>
        <w:outlineLvl w:val="4"/>
        <w:rPr>
          <w:rFonts w:ascii="Arial" w:hAnsi="Arial" w:cs="Arial"/>
        </w:rPr>
      </w:pPr>
      <w:r>
        <w:rPr>
          <w:rFonts w:ascii="Arial" w:hAnsi="Arial" w:cs="Arial"/>
        </w:rPr>
        <w:t>Le délai de paiement est augmenté d’autant de jours du dépassement du délai de 5 jours dont dispose l’adjudicataire pour transmettre la facture suivant la notification</w:t>
      </w:r>
      <w:r w:rsidR="00C637A0">
        <w:rPr>
          <w:rFonts w:ascii="Arial" w:hAnsi="Arial" w:cs="Arial"/>
        </w:rPr>
        <w:t xml:space="preserve"> de la décision de la société,</w:t>
      </w:r>
      <w:r>
        <w:rPr>
          <w:rFonts w:ascii="Arial" w:hAnsi="Arial" w:cs="Arial"/>
        </w:rPr>
        <w:t xml:space="preserve"> de la commune</w:t>
      </w:r>
      <w:r w:rsidR="00C637A0">
        <w:rPr>
          <w:rFonts w:ascii="Arial" w:hAnsi="Arial" w:cs="Arial"/>
        </w:rPr>
        <w:t xml:space="preserve"> ou du cpas</w:t>
      </w:r>
      <w:r>
        <w:rPr>
          <w:rFonts w:ascii="Arial" w:hAnsi="Arial" w:cs="Arial"/>
        </w:rPr>
        <w:t xml:space="preserve"> quant au montant admis de sa déclaration.</w:t>
      </w:r>
    </w:p>
    <w:p w14:paraId="1AB4DE29" w14:textId="77777777" w:rsidR="0029770F" w:rsidRDefault="0029770F" w:rsidP="0029770F">
      <w:pPr>
        <w:spacing w:before="0" w:after="0"/>
        <w:ind w:left="851"/>
        <w:outlineLvl w:val="4"/>
        <w:rPr>
          <w:rFonts w:ascii="Arial" w:hAnsi="Arial" w:cs="Arial"/>
        </w:rPr>
      </w:pPr>
    </w:p>
    <w:p w14:paraId="27BB9BE5" w14:textId="77777777" w:rsidR="0029770F" w:rsidRDefault="0029770F" w:rsidP="0029770F">
      <w:pPr>
        <w:spacing w:before="0" w:after="0"/>
        <w:ind w:left="851"/>
        <w:outlineLvl w:val="4"/>
        <w:rPr>
          <w:rFonts w:ascii="Arial" w:hAnsi="Arial" w:cs="Arial"/>
        </w:rPr>
      </w:pPr>
      <w:r>
        <w:rPr>
          <w:rFonts w:ascii="Arial" w:hAnsi="Arial" w:cs="Arial"/>
        </w:rPr>
        <w:t>Les intérêts de retard sont dus de plein droit et sans mise en demeure.</w:t>
      </w:r>
    </w:p>
    <w:p w14:paraId="206CDD01" w14:textId="1631ABC0" w:rsidR="00DF42DE" w:rsidRDefault="00DF42DE" w:rsidP="00C121E7">
      <w:pPr>
        <w:spacing w:before="0" w:after="0"/>
        <w:ind w:left="1134"/>
        <w:outlineLvl w:val="4"/>
        <w:rPr>
          <w:rFonts w:ascii="Arial" w:hAnsi="Arial" w:cs="Arial"/>
        </w:rPr>
      </w:pPr>
    </w:p>
    <w:p w14:paraId="140E2662" w14:textId="77777777" w:rsidR="00C121E7" w:rsidRPr="00C121E7" w:rsidRDefault="00C121E7" w:rsidP="00C121E7">
      <w:pPr>
        <w:spacing w:before="0" w:after="0"/>
        <w:ind w:left="1134"/>
        <w:outlineLvl w:val="4"/>
        <w:rPr>
          <w:rFonts w:ascii="Arial" w:hAnsi="Arial" w:cs="Arial"/>
        </w:rPr>
      </w:pPr>
    </w:p>
    <w:p w14:paraId="54D6F67B" w14:textId="77777777" w:rsidR="0013171C" w:rsidRPr="00C121E7" w:rsidRDefault="0013171C" w:rsidP="00C121E7">
      <w:pPr>
        <w:pStyle w:val="Titre4"/>
        <w:tabs>
          <w:tab w:val="clear" w:pos="3916"/>
          <w:tab w:val="num" w:pos="1560"/>
        </w:tabs>
        <w:spacing w:before="0"/>
        <w:ind w:left="1560" w:hanging="709"/>
        <w:rPr>
          <w:rFonts w:ascii="Arial" w:hAnsi="Arial" w:cs="Arial"/>
        </w:rPr>
      </w:pPr>
      <w:bookmarkStart w:id="752" w:name="_Toc126375418"/>
      <w:bookmarkStart w:id="753" w:name="_Toc126376090"/>
      <w:bookmarkStart w:id="754" w:name="_Toc126376768"/>
      <w:bookmarkStart w:id="755" w:name="_Toc126377447"/>
      <w:bookmarkStart w:id="756" w:name="_Toc126378057"/>
      <w:bookmarkStart w:id="757" w:name="_Toc126378667"/>
      <w:bookmarkStart w:id="758" w:name="_Toc126379277"/>
      <w:bookmarkStart w:id="759" w:name="_Toc126380073"/>
      <w:bookmarkStart w:id="760" w:name="_Toc126380495"/>
      <w:bookmarkStart w:id="761" w:name="_Toc126457864"/>
      <w:bookmarkStart w:id="762" w:name="_Toc126458473"/>
      <w:bookmarkStart w:id="763" w:name="_Toc126458730"/>
      <w:bookmarkStart w:id="764" w:name="_Toc126545638"/>
      <w:bookmarkStart w:id="765" w:name="_Toc126631231"/>
      <w:bookmarkStart w:id="766" w:name="_Toc126636921"/>
      <w:bookmarkStart w:id="767" w:name="_Toc126637233"/>
      <w:bookmarkStart w:id="768" w:name="_Toc126975639"/>
      <w:bookmarkStart w:id="769" w:name="_Toc126976244"/>
      <w:bookmarkStart w:id="770" w:name="_Toc126993698"/>
      <w:bookmarkStart w:id="771" w:name="_Toc126994511"/>
      <w:bookmarkStart w:id="772" w:name="_Toc126995135"/>
      <w:bookmarkStart w:id="773" w:name="_Toc127179372"/>
      <w:bookmarkStart w:id="774" w:name="_Toc127258987"/>
      <w:bookmarkStart w:id="775" w:name="_Toc129076918"/>
      <w:bookmarkStart w:id="776" w:name="_Toc129077506"/>
      <w:bookmarkStart w:id="777" w:name="_Toc129078130"/>
      <w:bookmarkStart w:id="778" w:name="_Toc129078754"/>
      <w:bookmarkStart w:id="779" w:name="_Toc129143481"/>
      <w:bookmarkStart w:id="780" w:name="_Toc129396451"/>
      <w:bookmarkStart w:id="781" w:name="_Toc126375420"/>
      <w:bookmarkStart w:id="782" w:name="_Toc126376092"/>
      <w:bookmarkStart w:id="783" w:name="_Toc126376770"/>
      <w:bookmarkStart w:id="784" w:name="_Toc126377449"/>
      <w:bookmarkStart w:id="785" w:name="_Toc126378059"/>
      <w:bookmarkStart w:id="786" w:name="_Toc126378669"/>
      <w:bookmarkStart w:id="787" w:name="_Toc126379279"/>
      <w:bookmarkStart w:id="788" w:name="_Toc126380075"/>
      <w:bookmarkStart w:id="789" w:name="_Toc126380497"/>
      <w:bookmarkStart w:id="790" w:name="_Toc126457866"/>
      <w:bookmarkStart w:id="791" w:name="_Toc126458475"/>
      <w:bookmarkStart w:id="792" w:name="_Toc126458732"/>
      <w:bookmarkStart w:id="793" w:name="_Toc126545640"/>
      <w:bookmarkStart w:id="794" w:name="_Toc126631233"/>
      <w:bookmarkStart w:id="795" w:name="_Toc126636923"/>
      <w:bookmarkStart w:id="796" w:name="_Toc126637235"/>
      <w:bookmarkStart w:id="797" w:name="_Toc126975641"/>
      <w:bookmarkStart w:id="798" w:name="_Toc126976246"/>
      <w:bookmarkStart w:id="799" w:name="_Toc126993700"/>
      <w:bookmarkStart w:id="800" w:name="_Toc126994513"/>
      <w:bookmarkStart w:id="801" w:name="_Toc126995137"/>
      <w:bookmarkStart w:id="802" w:name="_Toc127179374"/>
      <w:bookmarkStart w:id="803" w:name="_Toc127258989"/>
      <w:bookmarkStart w:id="804" w:name="_Toc129076920"/>
      <w:bookmarkStart w:id="805" w:name="_Toc129077508"/>
      <w:bookmarkStart w:id="806" w:name="_Toc129078132"/>
      <w:bookmarkStart w:id="807" w:name="_Toc129078756"/>
      <w:bookmarkStart w:id="808" w:name="_Toc129143483"/>
      <w:bookmarkStart w:id="809" w:name="_Toc129396453"/>
      <w:bookmarkStart w:id="810" w:name="_Toc126375422"/>
      <w:bookmarkStart w:id="811" w:name="_Toc126376094"/>
      <w:bookmarkStart w:id="812" w:name="_Toc126376772"/>
      <w:bookmarkStart w:id="813" w:name="_Toc126377451"/>
      <w:bookmarkStart w:id="814" w:name="_Toc126378061"/>
      <w:bookmarkStart w:id="815" w:name="_Toc126378671"/>
      <w:bookmarkStart w:id="816" w:name="_Toc126379281"/>
      <w:bookmarkStart w:id="817" w:name="_Toc126380077"/>
      <w:bookmarkStart w:id="818" w:name="_Toc126380499"/>
      <w:bookmarkStart w:id="819" w:name="_Toc126457868"/>
      <w:bookmarkStart w:id="820" w:name="_Toc126458477"/>
      <w:bookmarkStart w:id="821" w:name="_Toc126458734"/>
      <w:bookmarkStart w:id="822" w:name="_Toc126545642"/>
      <w:bookmarkStart w:id="823" w:name="_Toc126631235"/>
      <w:bookmarkStart w:id="824" w:name="_Toc126636925"/>
      <w:bookmarkStart w:id="825" w:name="_Toc126637237"/>
      <w:bookmarkStart w:id="826" w:name="_Toc126975643"/>
      <w:bookmarkStart w:id="827" w:name="_Toc126976248"/>
      <w:bookmarkStart w:id="828" w:name="_Toc126993702"/>
      <w:bookmarkStart w:id="829" w:name="_Toc126994515"/>
      <w:bookmarkStart w:id="830" w:name="_Toc126995139"/>
      <w:bookmarkStart w:id="831" w:name="_Toc127179376"/>
      <w:bookmarkStart w:id="832" w:name="_Toc127258991"/>
      <w:bookmarkStart w:id="833" w:name="_Toc129076922"/>
      <w:bookmarkStart w:id="834" w:name="_Toc129077510"/>
      <w:bookmarkStart w:id="835" w:name="_Toc129078134"/>
      <w:bookmarkStart w:id="836" w:name="_Toc129078758"/>
      <w:bookmarkStart w:id="837" w:name="_Toc129143485"/>
      <w:bookmarkStart w:id="838" w:name="_Toc129396455"/>
      <w:bookmarkStart w:id="839" w:name="_Toc126375424"/>
      <w:bookmarkStart w:id="840" w:name="_Toc126376096"/>
      <w:bookmarkStart w:id="841" w:name="_Toc126376774"/>
      <w:bookmarkStart w:id="842" w:name="_Toc126377453"/>
      <w:bookmarkStart w:id="843" w:name="_Toc126378063"/>
      <w:bookmarkStart w:id="844" w:name="_Toc126378673"/>
      <w:bookmarkStart w:id="845" w:name="_Toc126379283"/>
      <w:bookmarkStart w:id="846" w:name="_Toc126380079"/>
      <w:bookmarkStart w:id="847" w:name="_Toc126380501"/>
      <w:bookmarkStart w:id="848" w:name="_Toc126457870"/>
      <w:bookmarkStart w:id="849" w:name="_Toc126458479"/>
      <w:bookmarkStart w:id="850" w:name="_Toc126458736"/>
      <w:bookmarkStart w:id="851" w:name="_Toc126545644"/>
      <w:bookmarkStart w:id="852" w:name="_Toc126631237"/>
      <w:bookmarkStart w:id="853" w:name="_Toc126636927"/>
      <w:bookmarkStart w:id="854" w:name="_Toc126637239"/>
      <w:bookmarkStart w:id="855" w:name="_Toc126975645"/>
      <w:bookmarkStart w:id="856" w:name="_Toc126976250"/>
      <w:bookmarkStart w:id="857" w:name="_Toc126993704"/>
      <w:bookmarkStart w:id="858" w:name="_Toc126994517"/>
      <w:bookmarkStart w:id="859" w:name="_Toc126995141"/>
      <w:bookmarkStart w:id="860" w:name="_Toc127179378"/>
      <w:bookmarkStart w:id="861" w:name="_Toc127258993"/>
      <w:bookmarkStart w:id="862" w:name="_Toc129076924"/>
      <w:bookmarkStart w:id="863" w:name="_Toc129077512"/>
      <w:bookmarkStart w:id="864" w:name="_Toc129078136"/>
      <w:bookmarkStart w:id="865" w:name="_Toc129078760"/>
      <w:bookmarkStart w:id="866" w:name="_Toc129143487"/>
      <w:bookmarkStart w:id="867" w:name="_Toc129396457"/>
      <w:bookmarkStart w:id="868" w:name="_Toc48030246"/>
      <w:bookmarkStart w:id="869" w:name="_Toc80088536"/>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sidRPr="00C121E7">
        <w:rPr>
          <w:rFonts w:ascii="Arial" w:hAnsi="Arial" w:cs="Arial"/>
        </w:rPr>
        <w:t>Délais de paiement</w:t>
      </w:r>
      <w:bookmarkEnd w:id="868"/>
      <w:bookmarkEnd w:id="869"/>
    </w:p>
    <w:p w14:paraId="55BAA10D" w14:textId="77777777" w:rsidR="0013171C" w:rsidRPr="0029770F" w:rsidRDefault="0013171C" w:rsidP="00C121E7">
      <w:pPr>
        <w:spacing w:before="0" w:after="0"/>
        <w:ind w:left="851"/>
        <w:outlineLvl w:val="4"/>
        <w:rPr>
          <w:rFonts w:ascii="Arial" w:hAnsi="Arial" w:cs="Arial"/>
        </w:rPr>
      </w:pPr>
      <w:r w:rsidRPr="0029770F">
        <w:rPr>
          <w:rFonts w:ascii="Arial" w:hAnsi="Arial" w:cs="Arial"/>
        </w:rPr>
        <w:t xml:space="preserve">Les paiements sont effectués dans les trente jours de calendrier à compter de l’échéance du délai de vérification prenant lui-même cours à la réception de la déclaration de créance accompagnée de l’état des prestations accomplies justifiant la demande.  Le délai de paiement est augmenté d’autant de jours de dépassement du délai de cinq jours dont dispose </w:t>
      </w:r>
      <w:r w:rsidRPr="0029770F">
        <w:rPr>
          <w:rFonts w:ascii="Arial" w:hAnsi="Arial" w:cs="Arial"/>
        </w:rPr>
        <w:lastRenderedPageBreak/>
        <w:t xml:space="preserve">l’adjudicataire pour transmettre la facture suivant la notification de la décision du Pouvoir adjudicateur quant au montant admis de sa déclaration.  Le délai de vérification est, quant à lui, de trente jours. </w:t>
      </w:r>
    </w:p>
    <w:p w14:paraId="73C15DCA" w14:textId="77777777" w:rsidR="0013171C" w:rsidRPr="00C121E7" w:rsidRDefault="0013171C">
      <w:pPr>
        <w:pStyle w:val="Titre3"/>
        <w:rPr>
          <w:rFonts w:ascii="Arial" w:hAnsi="Arial" w:cs="Arial"/>
        </w:rPr>
      </w:pPr>
      <w:bookmarkStart w:id="870" w:name="_Toc126376098"/>
      <w:bookmarkStart w:id="871" w:name="_Toc126376776"/>
      <w:bookmarkStart w:id="872" w:name="_Toc126377455"/>
      <w:bookmarkStart w:id="873" w:name="_Toc126378065"/>
      <w:bookmarkStart w:id="874" w:name="_Toc126378675"/>
      <w:bookmarkStart w:id="875" w:name="_Toc126379285"/>
      <w:bookmarkStart w:id="876" w:name="_Toc126380081"/>
      <w:bookmarkStart w:id="877" w:name="_Toc126380503"/>
      <w:bookmarkStart w:id="878" w:name="_Toc126457872"/>
      <w:bookmarkStart w:id="879" w:name="_Toc126458481"/>
      <w:bookmarkStart w:id="880" w:name="_Toc126458738"/>
      <w:bookmarkStart w:id="881" w:name="_Toc126545646"/>
      <w:bookmarkStart w:id="882" w:name="_Toc126975647"/>
      <w:bookmarkStart w:id="883" w:name="_Toc126976252"/>
      <w:bookmarkStart w:id="884" w:name="_Toc126993706"/>
      <w:bookmarkStart w:id="885" w:name="_Toc126994519"/>
      <w:bookmarkStart w:id="886" w:name="_Toc126995143"/>
      <w:bookmarkStart w:id="887" w:name="_Toc127179380"/>
      <w:bookmarkStart w:id="888" w:name="_Toc127258995"/>
      <w:bookmarkStart w:id="889" w:name="_Toc129076926"/>
      <w:bookmarkStart w:id="890" w:name="_Toc129077514"/>
      <w:bookmarkStart w:id="891" w:name="_Toc129078138"/>
      <w:bookmarkStart w:id="892" w:name="_Toc129078762"/>
      <w:bookmarkStart w:id="893" w:name="_Toc129143489"/>
      <w:bookmarkStart w:id="894" w:name="_Toc129396459"/>
      <w:bookmarkStart w:id="895" w:name="_Toc126376099"/>
      <w:bookmarkStart w:id="896" w:name="_Toc126376777"/>
      <w:bookmarkStart w:id="897" w:name="_Toc126377456"/>
      <w:bookmarkStart w:id="898" w:name="_Toc126378066"/>
      <w:bookmarkStart w:id="899" w:name="_Toc126378676"/>
      <w:bookmarkStart w:id="900" w:name="_Toc126379286"/>
      <w:bookmarkStart w:id="901" w:name="_Toc126380082"/>
      <w:bookmarkStart w:id="902" w:name="_Toc126380504"/>
      <w:bookmarkStart w:id="903" w:name="_Toc126457873"/>
      <w:bookmarkStart w:id="904" w:name="_Toc126458482"/>
      <w:bookmarkStart w:id="905" w:name="_Toc126458739"/>
      <w:bookmarkStart w:id="906" w:name="_Toc126545647"/>
      <w:bookmarkStart w:id="907" w:name="_Toc126975648"/>
      <w:bookmarkStart w:id="908" w:name="_Toc126976253"/>
      <w:bookmarkStart w:id="909" w:name="_Toc126993707"/>
      <w:bookmarkStart w:id="910" w:name="_Toc126994520"/>
      <w:bookmarkStart w:id="911" w:name="_Toc126995144"/>
      <w:bookmarkStart w:id="912" w:name="_Toc127179381"/>
      <w:bookmarkStart w:id="913" w:name="_Toc127258996"/>
      <w:bookmarkStart w:id="914" w:name="_Toc129076927"/>
      <w:bookmarkStart w:id="915" w:name="_Toc129077515"/>
      <w:bookmarkStart w:id="916" w:name="_Toc129078139"/>
      <w:bookmarkStart w:id="917" w:name="_Toc129078763"/>
      <w:bookmarkStart w:id="918" w:name="_Toc129143490"/>
      <w:bookmarkStart w:id="919" w:name="_Toc129396460"/>
      <w:bookmarkStart w:id="920" w:name="_Toc48030247"/>
      <w:bookmarkStart w:id="921" w:name="_Toc80088537"/>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rsidRPr="00C121E7">
        <w:rPr>
          <w:rFonts w:ascii="Arial" w:hAnsi="Arial" w:cs="Arial"/>
        </w:rPr>
        <w:t>Responsabilité et assurance</w:t>
      </w:r>
      <w:bookmarkEnd w:id="920"/>
      <w:bookmarkEnd w:id="921"/>
    </w:p>
    <w:p w14:paraId="33920D7E" w14:textId="08ADEC71" w:rsidR="00C121E7" w:rsidRDefault="0013171C" w:rsidP="00C121E7">
      <w:pPr>
        <w:spacing w:before="0" w:after="0"/>
        <w:ind w:left="851"/>
        <w:outlineLvl w:val="4"/>
        <w:rPr>
          <w:rFonts w:ascii="Arial" w:hAnsi="Arial" w:cs="Arial"/>
        </w:rPr>
      </w:pPr>
      <w:r w:rsidRPr="00C121E7">
        <w:rPr>
          <w:rFonts w:ascii="Arial" w:hAnsi="Arial" w:cs="Arial"/>
        </w:rPr>
        <w:t xml:space="preserve">Dans un délai de 15 jours maximum à compter de la notification du marché et en tout cas avant commencement d’exécution, l’adjudicataire doit être titulaire d’une </w:t>
      </w:r>
      <w:r w:rsidR="005E0640" w:rsidRPr="00C121E7">
        <w:rPr>
          <w:rFonts w:ascii="Arial" w:hAnsi="Arial" w:cs="Arial"/>
        </w:rPr>
        <w:t xml:space="preserve">assurance couvrant </w:t>
      </w:r>
      <w:r w:rsidRPr="00C121E7">
        <w:rPr>
          <w:rFonts w:ascii="Arial" w:hAnsi="Arial" w:cs="Arial"/>
        </w:rPr>
        <w:t>les accidents du travail et sa responsabilité civile professionnelle. Cette dernière doit couvrir tout dommage corporel, matériel et immatériel avec un minimum de garantie, par sinistre, de trois fois le montant de l’offre de l’adjudicataire.  Ce dernier doit pouvoir présenter à tout moment la preuve de la conclusion d’une telle assurance, ainsi que le paiement de la prime.</w:t>
      </w:r>
    </w:p>
    <w:p w14:paraId="6C9A4D6A" w14:textId="193F7C58" w:rsidR="0013171C" w:rsidRPr="00C121E7" w:rsidRDefault="0013171C" w:rsidP="00C121E7">
      <w:pPr>
        <w:spacing w:before="0" w:after="0"/>
        <w:ind w:left="851"/>
        <w:outlineLvl w:val="4"/>
        <w:rPr>
          <w:rFonts w:ascii="Arial" w:hAnsi="Arial" w:cs="Arial"/>
        </w:rPr>
      </w:pPr>
      <w:r w:rsidRPr="00C121E7">
        <w:rPr>
          <w:rFonts w:ascii="Arial" w:hAnsi="Arial" w:cs="Arial"/>
        </w:rPr>
        <w:t xml:space="preserve"> </w:t>
      </w:r>
    </w:p>
    <w:p w14:paraId="05535933" w14:textId="77777777" w:rsidR="0029770F" w:rsidRDefault="0029770F" w:rsidP="0029770F">
      <w:pPr>
        <w:spacing w:before="0" w:after="0"/>
        <w:ind w:left="851"/>
        <w:outlineLvl w:val="4"/>
        <w:rPr>
          <w:rFonts w:ascii="Arial" w:hAnsi="Arial" w:cs="Arial"/>
        </w:rPr>
      </w:pPr>
      <w:r w:rsidRPr="00C121E7">
        <w:rPr>
          <w:rFonts w:ascii="Arial" w:hAnsi="Arial" w:cs="Arial"/>
        </w:rPr>
        <w:t>L’adjudicataire est responsable de ses éventuels sous-traitants.</w:t>
      </w:r>
    </w:p>
    <w:p w14:paraId="6991B548" w14:textId="77777777" w:rsidR="0029770F" w:rsidRPr="00C121E7" w:rsidRDefault="0029770F" w:rsidP="0029770F">
      <w:pPr>
        <w:spacing w:before="0" w:after="0"/>
        <w:ind w:left="851"/>
        <w:outlineLvl w:val="4"/>
        <w:rPr>
          <w:rFonts w:ascii="Arial" w:hAnsi="Arial" w:cs="Arial"/>
        </w:rPr>
      </w:pPr>
    </w:p>
    <w:p w14:paraId="15E472BF" w14:textId="77777777" w:rsidR="0029770F" w:rsidRDefault="0029770F" w:rsidP="0029770F">
      <w:pPr>
        <w:spacing w:before="0" w:after="0"/>
        <w:ind w:left="851"/>
        <w:outlineLvl w:val="4"/>
        <w:rPr>
          <w:rFonts w:ascii="Arial" w:hAnsi="Arial" w:cs="Arial"/>
        </w:rPr>
      </w:pPr>
      <w:r w:rsidRPr="00C121E7">
        <w:rPr>
          <w:rFonts w:ascii="Arial" w:hAnsi="Arial" w:cs="Arial"/>
        </w:rPr>
        <w:t>L’exécution de la présente convention ne peut en aucune façon entraîner la responsabilité du Pouvoir Adjudicateur quant aux dommages aux personnes et aux biens résultant, directement ou indirectement, des activités du titulaire et de sous-traitants éventuels dans le cadre de la réalisation de la mission.</w:t>
      </w:r>
    </w:p>
    <w:p w14:paraId="7812D49D" w14:textId="77777777" w:rsidR="0029770F" w:rsidRPr="00C121E7" w:rsidRDefault="0029770F" w:rsidP="0029770F">
      <w:pPr>
        <w:spacing w:before="0" w:after="0"/>
        <w:ind w:left="851"/>
        <w:outlineLvl w:val="4"/>
        <w:rPr>
          <w:rFonts w:ascii="Arial" w:hAnsi="Arial" w:cs="Arial"/>
        </w:rPr>
      </w:pPr>
    </w:p>
    <w:p w14:paraId="057372F7" w14:textId="77777777" w:rsidR="0029770F" w:rsidRDefault="0029770F" w:rsidP="0029770F">
      <w:pPr>
        <w:spacing w:before="0" w:after="0"/>
        <w:ind w:left="851"/>
        <w:outlineLvl w:val="4"/>
        <w:rPr>
          <w:rFonts w:ascii="Arial" w:hAnsi="Arial" w:cs="Arial"/>
        </w:rPr>
      </w:pPr>
      <w:r w:rsidRPr="00C121E7">
        <w:rPr>
          <w:rFonts w:ascii="Arial" w:hAnsi="Arial" w:cs="Arial"/>
        </w:rPr>
        <w:t>L’adjudicataire garantit à cet effet l’adjudicateur contre toute action en dommages et intérêts intentée par des tiers.  Il informe sans délai l’adjudicateur de tout événement susceptible de nuire à l’exécution de la convention, en lui fournissant toute précision utile.</w:t>
      </w:r>
    </w:p>
    <w:p w14:paraId="390E1ECF" w14:textId="77777777" w:rsidR="0029770F" w:rsidRPr="00C121E7" w:rsidRDefault="0029770F" w:rsidP="0029770F">
      <w:pPr>
        <w:spacing w:before="0" w:after="0"/>
        <w:ind w:left="851"/>
        <w:outlineLvl w:val="4"/>
        <w:rPr>
          <w:rFonts w:ascii="Arial" w:hAnsi="Arial" w:cs="Arial"/>
        </w:rPr>
      </w:pPr>
    </w:p>
    <w:p w14:paraId="6DC0C410" w14:textId="77777777" w:rsidR="0029770F" w:rsidRPr="00C121E7" w:rsidRDefault="0029770F" w:rsidP="0029770F">
      <w:pPr>
        <w:spacing w:before="0" w:after="0"/>
        <w:ind w:left="851"/>
        <w:outlineLvl w:val="4"/>
        <w:rPr>
          <w:rFonts w:ascii="Arial" w:hAnsi="Arial" w:cs="Arial"/>
        </w:rPr>
      </w:pPr>
      <w:r w:rsidRPr="00C121E7">
        <w:rPr>
          <w:rFonts w:ascii="Arial" w:hAnsi="Arial" w:cs="Arial"/>
        </w:rPr>
        <w:t>L'adjudicataire assume la responsabilité des erreurs ou omissions dont sont entachées ses missions.  Sa responsabilité n'est, en aucune manière, allégée par le fait que son projet et éventuellement les documents complémentaires ont été contrôlés et approuvés par l’adjudicateur ainsi que par la Société wallonne du Logement.</w:t>
      </w:r>
    </w:p>
    <w:p w14:paraId="172E83FD" w14:textId="77777777" w:rsidR="0029770F" w:rsidRDefault="0029770F" w:rsidP="0029770F">
      <w:pPr>
        <w:spacing w:before="0" w:after="0"/>
        <w:ind w:left="851"/>
        <w:outlineLvl w:val="4"/>
        <w:rPr>
          <w:rFonts w:ascii="Arial" w:hAnsi="Arial" w:cs="Arial"/>
        </w:rPr>
      </w:pPr>
      <w:r w:rsidRPr="00C121E7">
        <w:rPr>
          <w:rFonts w:ascii="Arial" w:hAnsi="Arial" w:cs="Arial"/>
        </w:rPr>
        <w:t>La description des obligations de l'adjudicataire n'est nullement limitative et comprend également toutes les tâches qui lui incombent notamment pour garantir l’adjudicateur contre tous recours éventuels.</w:t>
      </w:r>
    </w:p>
    <w:p w14:paraId="6E8A4338" w14:textId="77777777" w:rsidR="0029770F" w:rsidRPr="00C121E7" w:rsidRDefault="0029770F" w:rsidP="0029770F">
      <w:pPr>
        <w:spacing w:before="0" w:after="0"/>
        <w:ind w:left="851"/>
        <w:outlineLvl w:val="4"/>
        <w:rPr>
          <w:rFonts w:ascii="Arial" w:hAnsi="Arial" w:cs="Arial"/>
        </w:rPr>
      </w:pPr>
    </w:p>
    <w:p w14:paraId="4941B208" w14:textId="77777777" w:rsidR="0029770F" w:rsidRDefault="0029770F" w:rsidP="0029770F">
      <w:pPr>
        <w:spacing w:before="0" w:after="0"/>
        <w:ind w:left="851"/>
        <w:outlineLvl w:val="4"/>
        <w:rPr>
          <w:rFonts w:ascii="Arial" w:hAnsi="Arial" w:cs="Arial"/>
        </w:rPr>
      </w:pPr>
      <w:r w:rsidRPr="00C121E7">
        <w:rPr>
          <w:rFonts w:ascii="Arial" w:hAnsi="Arial" w:cs="Arial"/>
        </w:rPr>
        <w:t xml:space="preserve">L'adjudicataire a la faculté de confier tout ou partie de ses engagements à des tiers moyennant accord préalable du Pouvoir Adjudicateur. </w:t>
      </w:r>
    </w:p>
    <w:p w14:paraId="7857ABF4" w14:textId="77777777" w:rsidR="0029770F" w:rsidRPr="00C121E7" w:rsidRDefault="0029770F" w:rsidP="0029770F">
      <w:pPr>
        <w:spacing w:before="0" w:after="0"/>
        <w:ind w:left="851"/>
        <w:outlineLvl w:val="4"/>
        <w:rPr>
          <w:rFonts w:ascii="Arial" w:hAnsi="Arial" w:cs="Arial"/>
        </w:rPr>
      </w:pPr>
    </w:p>
    <w:p w14:paraId="566CA1AE" w14:textId="77777777" w:rsidR="0029770F" w:rsidRPr="00C121E7" w:rsidRDefault="0029770F" w:rsidP="0029770F">
      <w:pPr>
        <w:spacing w:before="0" w:after="0"/>
        <w:ind w:left="851"/>
        <w:outlineLvl w:val="4"/>
        <w:rPr>
          <w:rFonts w:ascii="Arial" w:hAnsi="Arial" w:cs="Arial"/>
        </w:rPr>
      </w:pPr>
      <w:r w:rsidRPr="00C121E7">
        <w:rPr>
          <w:rFonts w:ascii="Arial" w:hAnsi="Arial" w:cs="Arial"/>
        </w:rPr>
        <w:t>Cette faculté ne dégage pas l’adjudicataire de sa responsabilité envers l’adjudicateur.</w:t>
      </w:r>
    </w:p>
    <w:p w14:paraId="20837BBC" w14:textId="77777777" w:rsidR="0029770F" w:rsidRDefault="0029770F" w:rsidP="0029770F">
      <w:pPr>
        <w:pStyle w:val="retrait"/>
        <w:spacing w:beforeLines="0" w:before="0" w:afterLines="0" w:after="0"/>
        <w:ind w:left="851"/>
        <w:rPr>
          <w:rFonts w:ascii="Arial" w:hAnsi="Arial" w:cs="Arial"/>
        </w:rPr>
      </w:pPr>
    </w:p>
    <w:p w14:paraId="703CA577" w14:textId="77777777" w:rsidR="00873A5C" w:rsidRDefault="00873A5C" w:rsidP="00873A5C">
      <w:pPr>
        <w:pStyle w:val="retrait"/>
        <w:spacing w:beforeLines="0" w:before="0" w:afterLines="0" w:after="0"/>
        <w:ind w:left="851"/>
        <w:rPr>
          <w:rFonts w:ascii="Arial" w:hAnsi="Arial" w:cs="Arial"/>
        </w:rPr>
      </w:pPr>
    </w:p>
    <w:p w14:paraId="37D56560" w14:textId="5FE1B07D" w:rsidR="00836093" w:rsidRPr="00873A5C" w:rsidRDefault="00836093" w:rsidP="00873A5C">
      <w:pPr>
        <w:pStyle w:val="retrait"/>
        <w:spacing w:beforeLines="0" w:before="0" w:afterLines="0" w:after="0"/>
        <w:ind w:left="851"/>
        <w:rPr>
          <w:rFonts w:ascii="Arial" w:hAnsi="Arial" w:cs="Arial"/>
        </w:rPr>
      </w:pPr>
      <w:r w:rsidRPr="00873A5C">
        <w:rPr>
          <w:rFonts w:ascii="Arial" w:hAnsi="Arial" w:cs="Arial"/>
        </w:rPr>
        <w:t>Obligations en matière de droit social et du travail</w:t>
      </w:r>
    </w:p>
    <w:p w14:paraId="2F93E655" w14:textId="77777777" w:rsidR="00873A5C" w:rsidRDefault="00873A5C" w:rsidP="00873A5C">
      <w:pPr>
        <w:pStyle w:val="retrait"/>
        <w:spacing w:beforeLines="0" w:before="0" w:afterLines="0" w:after="0"/>
        <w:ind w:left="851"/>
        <w:rPr>
          <w:rFonts w:ascii="Arial" w:hAnsi="Arial" w:cs="Arial"/>
          <w:b w:val="0"/>
          <w:u w:val="none"/>
        </w:rPr>
      </w:pPr>
    </w:p>
    <w:p w14:paraId="109EF4FC" w14:textId="2AE508EB" w:rsidR="00836093" w:rsidRPr="00873A5C" w:rsidRDefault="00836093" w:rsidP="00873A5C">
      <w:pPr>
        <w:pStyle w:val="retrait"/>
        <w:spacing w:beforeLines="0" w:before="0" w:afterLines="0" w:after="0"/>
        <w:ind w:left="851"/>
        <w:rPr>
          <w:rFonts w:ascii="Arial" w:hAnsi="Arial" w:cs="Arial"/>
          <w:b w:val="0"/>
          <w:u w:val="none"/>
        </w:rPr>
      </w:pPr>
      <w:r w:rsidRPr="00873A5C">
        <w:rPr>
          <w:rFonts w:ascii="Arial" w:hAnsi="Arial" w:cs="Arial"/>
          <w:b w:val="0"/>
          <w:u w:val="none"/>
        </w:rPr>
        <w:t xml:space="preserve">Les opérateurs économiques sont tenus de respecter et de faire respecter par toute personne agissant en qualité de sous-traitant, à quelque stade que ce soit et par toute personne mettant du personnel à disposition pour l'exécution du marché, toutes les obligations applicables dans les domaines du droit social et du travail établies par le droit de l'Union européenne, le droit national, les conventions collectives ou par les dispositions internationales en matière de droit environnemental, social et du travail (art 7, Loi du 17/06/2016). Ces obligations comprennent notamment le paiement des salaires, suppléments de salaires et indemnités aux taux fixés, les réglementations en matière de bien-être, etc. </w:t>
      </w:r>
    </w:p>
    <w:p w14:paraId="0184762B" w14:textId="77777777" w:rsidR="00873A5C" w:rsidRDefault="00873A5C" w:rsidP="00873A5C">
      <w:pPr>
        <w:pStyle w:val="retrait"/>
        <w:spacing w:beforeLines="0" w:before="0" w:afterLines="0" w:after="0"/>
        <w:ind w:left="851"/>
        <w:rPr>
          <w:rFonts w:ascii="Arial" w:hAnsi="Arial" w:cs="Arial"/>
          <w:b w:val="0"/>
          <w:u w:val="none"/>
        </w:rPr>
      </w:pPr>
    </w:p>
    <w:p w14:paraId="3D292A9C" w14:textId="65296E97" w:rsidR="00836093" w:rsidRPr="00873A5C" w:rsidRDefault="00836093" w:rsidP="00873A5C">
      <w:pPr>
        <w:pStyle w:val="retrait"/>
        <w:spacing w:beforeLines="0" w:before="0" w:afterLines="0" w:after="0"/>
        <w:ind w:left="851"/>
        <w:rPr>
          <w:rFonts w:ascii="Arial" w:hAnsi="Arial" w:cs="Arial"/>
          <w:b w:val="0"/>
          <w:u w:val="none"/>
        </w:rPr>
      </w:pPr>
      <w:r w:rsidRPr="00873A5C">
        <w:rPr>
          <w:rFonts w:ascii="Arial" w:hAnsi="Arial" w:cs="Arial"/>
          <w:b w:val="0"/>
          <w:u w:val="none"/>
        </w:rPr>
        <w:t>Sans préjudice de l'application des sanctions visées dans d'autres dispositions légales, réglementaires ou conventionnelles, les manquements aux obligations susvisées sont constatés par l'adjudicateur et donnent lieu, si nécessaire, à l'application des mesures prévues en cas de manquement aux clauses du marché.</w:t>
      </w:r>
    </w:p>
    <w:p w14:paraId="0D2AC427" w14:textId="77777777" w:rsidR="00873A5C" w:rsidRDefault="00873A5C" w:rsidP="00873A5C">
      <w:pPr>
        <w:pStyle w:val="retrait"/>
        <w:spacing w:beforeLines="0" w:before="0" w:afterLines="0" w:after="0"/>
        <w:ind w:left="851"/>
        <w:rPr>
          <w:rFonts w:ascii="Arial" w:hAnsi="Arial" w:cs="Arial"/>
        </w:rPr>
      </w:pPr>
    </w:p>
    <w:p w14:paraId="6F546BF3" w14:textId="259CD882" w:rsidR="00836093" w:rsidRPr="00873A5C" w:rsidRDefault="00836093" w:rsidP="00873A5C">
      <w:pPr>
        <w:pStyle w:val="retrait"/>
        <w:spacing w:beforeLines="0" w:before="0" w:afterLines="0" w:after="0"/>
        <w:ind w:left="851"/>
        <w:rPr>
          <w:rFonts w:ascii="Arial" w:hAnsi="Arial" w:cs="Arial"/>
        </w:rPr>
      </w:pPr>
      <w:r w:rsidRPr="00873A5C">
        <w:rPr>
          <w:rFonts w:ascii="Arial" w:hAnsi="Arial" w:cs="Arial"/>
        </w:rPr>
        <w:t>Fraude sociale grave avérée</w:t>
      </w:r>
    </w:p>
    <w:p w14:paraId="45D00050" w14:textId="77777777" w:rsidR="00873A5C" w:rsidRDefault="00873A5C" w:rsidP="00873A5C">
      <w:pPr>
        <w:spacing w:before="0" w:after="0"/>
        <w:ind w:left="851"/>
        <w:rPr>
          <w:rFonts w:ascii="Arial" w:hAnsi="Arial" w:cs="Arial"/>
        </w:rPr>
      </w:pPr>
    </w:p>
    <w:p w14:paraId="14BE3BD8" w14:textId="192F4753" w:rsidR="00836093" w:rsidRPr="00873A5C" w:rsidRDefault="00836093" w:rsidP="00873A5C">
      <w:pPr>
        <w:spacing w:before="0" w:after="0"/>
        <w:ind w:left="851"/>
        <w:rPr>
          <w:rFonts w:ascii="Arial" w:hAnsi="Arial" w:cs="Arial"/>
        </w:rPr>
      </w:pPr>
      <w:r w:rsidRPr="00873A5C">
        <w:rPr>
          <w:rFonts w:ascii="Arial" w:hAnsi="Arial" w:cs="Arial"/>
        </w:rPr>
        <w:t xml:space="preserve">Lorsque l’adjudicataire ou toute personne agissant en qualité de sous-traitant à quelque stade que ce soit de l’exécution du marché est informée qu’il occupe en Belgique un ou plusieurs ressortissants d’un pays tiers en séjour illégal, l’adjudicataire ou son sous-traitant s’abstient, </w:t>
      </w:r>
      <w:r w:rsidRPr="00873A5C">
        <w:rPr>
          <w:rFonts w:ascii="Arial" w:hAnsi="Arial" w:cs="Arial"/>
        </w:rPr>
        <w:lastRenderedPageBreak/>
        <w:t xml:space="preserve">avec effet immédiat, de se rendre encore au lieu d’exécution du marché ou de poursuivre l’exécution du marché, et ce jusqu’à ce que le pouvoir adjudicateur donne un ordre contraire. </w:t>
      </w:r>
    </w:p>
    <w:p w14:paraId="610A9CF7" w14:textId="77777777" w:rsidR="00836093" w:rsidRPr="00873A5C" w:rsidRDefault="00836093" w:rsidP="00873A5C">
      <w:pPr>
        <w:spacing w:before="0" w:after="0"/>
        <w:ind w:left="851"/>
        <w:rPr>
          <w:rFonts w:ascii="Arial" w:hAnsi="Arial" w:cs="Arial"/>
        </w:rPr>
      </w:pPr>
      <w:r w:rsidRPr="00873A5C">
        <w:rPr>
          <w:rFonts w:ascii="Arial" w:hAnsi="Arial" w:cs="Arial"/>
        </w:rPr>
        <w:t>Cette information à l’entreprise concernée peut prendre la forme soit de la réception d’une copie de la notification visée à l’article 49/2, alinéa 4, du Code pénal social ; soit de la communication par l’adjudicataire ou le pouvoir adjudicateur de ce qu’ils ont reçu la notification, visée à l’article 49/2, alinéa 1er et 2, du Code pénal social ; soit de l’affichage prévu par l’article 35/12 de la loi du 12 avril 1965 relative à la protection de la rémunération des travailleurs.</w:t>
      </w:r>
    </w:p>
    <w:p w14:paraId="228BF4BF" w14:textId="77777777" w:rsidR="00873A5C" w:rsidRDefault="00873A5C" w:rsidP="00873A5C">
      <w:pPr>
        <w:spacing w:before="0" w:after="0"/>
        <w:ind w:left="851"/>
        <w:rPr>
          <w:rFonts w:ascii="Arial" w:hAnsi="Arial" w:cs="Arial"/>
        </w:rPr>
      </w:pPr>
    </w:p>
    <w:p w14:paraId="6F34A537" w14:textId="7A33713C" w:rsidR="00836093" w:rsidRPr="00873A5C" w:rsidRDefault="00836093" w:rsidP="00873A5C">
      <w:pPr>
        <w:spacing w:before="0" w:after="0"/>
        <w:ind w:left="851"/>
        <w:rPr>
          <w:rFonts w:ascii="Arial" w:hAnsi="Arial" w:cs="Arial"/>
        </w:rPr>
      </w:pPr>
      <w:r w:rsidRPr="00873A5C">
        <w:rPr>
          <w:rFonts w:ascii="Arial" w:hAnsi="Arial" w:cs="Arial"/>
        </w:rPr>
        <w:t xml:space="preserve">Lorsque l’adjudicataire ou toute personne agissant en qualité de sous-traitant à quelque stade que ce soit de l’exécution du marché est informé d’un manquement grave à son obligation de payer dans les délais, à ses travailleurs la rémunération à laquelle ceux-ci ont droit, l’adjudicataire ou son sous-traitant s’abstient, avec effet immédiat, de se rendre encore au lieu d’exécution du marché ou de poursuivre l’exécution du marché, et ce jusqu’à ce qu’il présente la preuve au pouvoir adjudicateur que les travailleurs concernés ont reçu l’intégralité de leur rémunération. </w:t>
      </w:r>
    </w:p>
    <w:p w14:paraId="43456308" w14:textId="77777777" w:rsidR="00873A5C" w:rsidRDefault="00873A5C" w:rsidP="00873A5C">
      <w:pPr>
        <w:spacing w:before="0" w:after="0"/>
        <w:ind w:left="851"/>
        <w:rPr>
          <w:rFonts w:ascii="Arial" w:hAnsi="Arial" w:cs="Arial"/>
        </w:rPr>
      </w:pPr>
    </w:p>
    <w:p w14:paraId="51B327FD" w14:textId="7D1900EC" w:rsidR="00836093" w:rsidRPr="00873A5C" w:rsidRDefault="00836093" w:rsidP="00873A5C">
      <w:pPr>
        <w:spacing w:before="0" w:after="0"/>
        <w:ind w:left="851"/>
        <w:rPr>
          <w:rFonts w:ascii="Arial" w:hAnsi="Arial" w:cs="Arial"/>
        </w:rPr>
      </w:pPr>
      <w:r w:rsidRPr="00873A5C">
        <w:rPr>
          <w:rFonts w:ascii="Arial" w:hAnsi="Arial" w:cs="Arial"/>
        </w:rPr>
        <w:t xml:space="preserve">Cette information à l’entreprise concernée peut prendre la forme soit de la réception d’une copie de la notification, visée à l’article 49/1, alinéa 3 du Code pénal social ; soit de la communication par l’adjudicataire ou par le pouvoir adjudicateur selon le cas de ce qu’ils ont reçu la notification visée à l’article 49/1, alinéa 1er, du Code pénal social ; soit via l’affichage prévu par l’article 35/4 de la loi du 12 avril 1965 relative à la protection de la rémunération des travailleurs. </w:t>
      </w:r>
    </w:p>
    <w:p w14:paraId="02176C61" w14:textId="77777777" w:rsidR="00873A5C" w:rsidRDefault="00873A5C" w:rsidP="00873A5C">
      <w:pPr>
        <w:spacing w:before="0" w:after="0"/>
        <w:ind w:left="851"/>
        <w:rPr>
          <w:rFonts w:ascii="Arial" w:hAnsi="Arial" w:cs="Arial"/>
        </w:rPr>
      </w:pPr>
    </w:p>
    <w:p w14:paraId="6111FC3C" w14:textId="40226207" w:rsidR="00836093" w:rsidRPr="00873A5C" w:rsidRDefault="00836093" w:rsidP="00873A5C">
      <w:pPr>
        <w:spacing w:before="0" w:after="0"/>
        <w:ind w:left="851"/>
        <w:rPr>
          <w:rFonts w:ascii="Arial" w:hAnsi="Arial" w:cs="Arial"/>
        </w:rPr>
      </w:pPr>
      <w:r w:rsidRPr="00873A5C">
        <w:rPr>
          <w:rFonts w:ascii="Arial" w:hAnsi="Arial" w:cs="Arial"/>
        </w:rPr>
        <w:t>Dans ces deux cas de figure, l’adjudicataire sera considéré comme étant en défaut d’exécution. Il dispose d’un délai de 5 jours ouvrables à partir de la notification de l’adjudicateur pour présenter ses moyens de défense (article 44§2 RGE).</w:t>
      </w:r>
    </w:p>
    <w:p w14:paraId="0A067626" w14:textId="77777777" w:rsidR="00836093" w:rsidRPr="00002429" w:rsidRDefault="00836093" w:rsidP="00836093">
      <w:pPr>
        <w:spacing w:before="144" w:after="144"/>
        <w:rPr>
          <w:rFonts w:ascii="Verdana" w:hAnsi="Verdana"/>
        </w:rPr>
      </w:pPr>
    </w:p>
    <w:p w14:paraId="34EF35F2" w14:textId="77777777" w:rsidR="00836093" w:rsidRPr="00873A5C" w:rsidRDefault="00836093" w:rsidP="00873A5C">
      <w:pPr>
        <w:pStyle w:val="retrait"/>
        <w:spacing w:beforeLines="0" w:before="0" w:afterLines="0" w:after="0"/>
        <w:ind w:left="851"/>
        <w:rPr>
          <w:rFonts w:ascii="Arial" w:hAnsi="Arial" w:cs="Arial"/>
        </w:rPr>
      </w:pPr>
      <w:r w:rsidRPr="00873A5C">
        <w:rPr>
          <w:rFonts w:ascii="Arial" w:hAnsi="Arial" w:cs="Arial"/>
        </w:rPr>
        <w:t>Protection des données</w:t>
      </w:r>
    </w:p>
    <w:p w14:paraId="57F549D9" w14:textId="77777777" w:rsidR="00836093" w:rsidRPr="00002429" w:rsidRDefault="00836093" w:rsidP="00836093">
      <w:pPr>
        <w:rPr>
          <w:rFonts w:ascii="Verdana" w:hAnsi="Verdana"/>
        </w:rPr>
      </w:pPr>
    </w:p>
    <w:p w14:paraId="781EE7DD" w14:textId="77777777" w:rsidR="00836093" w:rsidRPr="00873A5C" w:rsidRDefault="00836093" w:rsidP="00873A5C">
      <w:pPr>
        <w:spacing w:before="0" w:after="0"/>
        <w:ind w:left="851"/>
        <w:rPr>
          <w:rFonts w:ascii="Arial" w:hAnsi="Arial" w:cs="Arial"/>
        </w:rPr>
      </w:pPr>
      <w:r w:rsidRPr="00873A5C">
        <w:rPr>
          <w:rFonts w:ascii="Arial" w:hAnsi="Arial" w:cs="Arial"/>
        </w:rPr>
        <w:t>Tous les documents et informations orales ou écrites communiquées aux soumissionnaires ou dont ils ont connaissance dans le cadre de la procédure d’attribution et dans le cadre de l’exécution du marché public sont considérés comme strictement confidentiels.  Ces documents ou informations ne pourront en aucun cas être communiqués à des tiers ou utilisés à des objectifs étrangers à la préparation de l’offre ou à l’exécution du marché, sauf autorisation préalable et écrite de l’adjudicateur.</w:t>
      </w:r>
    </w:p>
    <w:p w14:paraId="54B207EA" w14:textId="77777777" w:rsidR="00836093" w:rsidRPr="00873A5C" w:rsidRDefault="00836093" w:rsidP="00873A5C">
      <w:pPr>
        <w:spacing w:before="0" w:after="0"/>
        <w:ind w:left="851"/>
        <w:rPr>
          <w:rFonts w:ascii="Arial" w:hAnsi="Arial" w:cs="Arial"/>
        </w:rPr>
      </w:pPr>
    </w:p>
    <w:p w14:paraId="4CE674F2" w14:textId="77777777" w:rsidR="00836093" w:rsidRPr="00873A5C" w:rsidRDefault="00836093" w:rsidP="00873A5C">
      <w:pPr>
        <w:spacing w:before="0" w:after="0"/>
        <w:ind w:left="851"/>
        <w:rPr>
          <w:rFonts w:ascii="Arial" w:hAnsi="Arial" w:cs="Arial"/>
        </w:rPr>
      </w:pPr>
      <w:r w:rsidRPr="00873A5C">
        <w:rPr>
          <w:rFonts w:ascii="Arial" w:hAnsi="Arial" w:cs="Arial"/>
        </w:rPr>
        <w:t>L’adjudicateur s’abstiendra de divulguer à des tiers les informations ayant été expressément considérées comme confidentielles par les soumissionnaires, sans avoir obtenu au préalable l’autorisation de ces derniers. Cette obligation de confidentialité n’est cependant pas d’application :</w:t>
      </w:r>
    </w:p>
    <w:p w14:paraId="4021590E" w14:textId="77777777" w:rsidR="00836093" w:rsidRPr="00873A5C" w:rsidRDefault="00836093" w:rsidP="00141624">
      <w:pPr>
        <w:numPr>
          <w:ilvl w:val="0"/>
          <w:numId w:val="11"/>
        </w:numPr>
        <w:tabs>
          <w:tab w:val="clear" w:pos="851"/>
          <w:tab w:val="left" w:pos="1134"/>
        </w:tabs>
        <w:overflowPunct w:val="0"/>
        <w:autoSpaceDE w:val="0"/>
        <w:autoSpaceDN w:val="0"/>
        <w:spacing w:before="100" w:after="100" w:line="252" w:lineRule="auto"/>
        <w:ind w:left="1134" w:hanging="283"/>
        <w:rPr>
          <w:rFonts w:ascii="Arial" w:hAnsi="Arial" w:cs="Arial"/>
          <w:iCs/>
        </w:rPr>
      </w:pPr>
      <w:r w:rsidRPr="00873A5C">
        <w:rPr>
          <w:rFonts w:ascii="Arial" w:hAnsi="Arial" w:cs="Arial"/>
          <w:iCs/>
        </w:rPr>
        <w:t>Quand l’information en question est déjà tombée dans le domaine public, d’une autre manière qu’en violation de la présente disposition ;</w:t>
      </w:r>
    </w:p>
    <w:p w14:paraId="5A625290" w14:textId="77777777" w:rsidR="00836093" w:rsidRPr="00873A5C" w:rsidRDefault="00836093" w:rsidP="00141624">
      <w:pPr>
        <w:numPr>
          <w:ilvl w:val="0"/>
          <w:numId w:val="11"/>
        </w:numPr>
        <w:tabs>
          <w:tab w:val="clear" w:pos="851"/>
          <w:tab w:val="left" w:pos="1134"/>
        </w:tabs>
        <w:overflowPunct w:val="0"/>
        <w:autoSpaceDE w:val="0"/>
        <w:autoSpaceDN w:val="0"/>
        <w:spacing w:before="100" w:after="100" w:line="252" w:lineRule="auto"/>
        <w:ind w:left="1134" w:hanging="283"/>
        <w:rPr>
          <w:rFonts w:ascii="Arial" w:hAnsi="Arial" w:cs="Arial"/>
          <w:iCs/>
        </w:rPr>
      </w:pPr>
      <w:r w:rsidRPr="00873A5C">
        <w:rPr>
          <w:rFonts w:ascii="Arial" w:hAnsi="Arial" w:cs="Arial"/>
          <w:iCs/>
        </w:rPr>
        <w:t>Quand la communication de l’information est requise par la disposition légale, une décision judiciaire ;</w:t>
      </w:r>
    </w:p>
    <w:p w14:paraId="09064E69" w14:textId="77777777" w:rsidR="00836093" w:rsidRPr="00873A5C" w:rsidRDefault="00836093" w:rsidP="00141624">
      <w:pPr>
        <w:numPr>
          <w:ilvl w:val="0"/>
          <w:numId w:val="11"/>
        </w:numPr>
        <w:tabs>
          <w:tab w:val="clear" w:pos="851"/>
          <w:tab w:val="left" w:pos="1134"/>
        </w:tabs>
        <w:overflowPunct w:val="0"/>
        <w:autoSpaceDE w:val="0"/>
        <w:autoSpaceDN w:val="0"/>
        <w:spacing w:before="100" w:after="100" w:line="252" w:lineRule="auto"/>
        <w:ind w:left="1134" w:hanging="283"/>
        <w:rPr>
          <w:rFonts w:ascii="Arial" w:hAnsi="Arial" w:cs="Arial"/>
          <w:iCs/>
        </w:rPr>
      </w:pPr>
      <w:r w:rsidRPr="00873A5C">
        <w:rPr>
          <w:rFonts w:ascii="Arial" w:hAnsi="Arial" w:cs="Arial"/>
          <w:iCs/>
        </w:rPr>
        <w:t>Quand l’information est destinée à des conseillers financiers, juridiques ou assimilés ou soumis à une obligation de secret professionnel ;</w:t>
      </w:r>
    </w:p>
    <w:p w14:paraId="51FABB6E" w14:textId="77777777" w:rsidR="00836093" w:rsidRPr="00873A5C" w:rsidRDefault="00836093" w:rsidP="00141624">
      <w:pPr>
        <w:numPr>
          <w:ilvl w:val="0"/>
          <w:numId w:val="11"/>
        </w:numPr>
        <w:tabs>
          <w:tab w:val="clear" w:pos="851"/>
          <w:tab w:val="left" w:pos="1134"/>
        </w:tabs>
        <w:overflowPunct w:val="0"/>
        <w:autoSpaceDE w:val="0"/>
        <w:autoSpaceDN w:val="0"/>
        <w:spacing w:before="100" w:after="0" w:line="252" w:lineRule="auto"/>
        <w:ind w:left="1134" w:hanging="283"/>
        <w:rPr>
          <w:rFonts w:ascii="Arial" w:hAnsi="Arial" w:cs="Arial"/>
          <w:iCs/>
        </w:rPr>
      </w:pPr>
      <w:r w:rsidRPr="00873A5C">
        <w:rPr>
          <w:rFonts w:ascii="Arial" w:hAnsi="Arial" w:cs="Arial"/>
          <w:iCs/>
        </w:rPr>
        <w:t>Quand l’information est nécessaire dans une procédure juridictionnelle mais uniquement en vue d’assurer le respect des droits de la défense ou le droit à un procès équitable.</w:t>
      </w:r>
    </w:p>
    <w:p w14:paraId="1AF54806" w14:textId="77777777" w:rsidR="00836093" w:rsidRPr="00002429" w:rsidRDefault="00836093" w:rsidP="00873A5C">
      <w:pPr>
        <w:spacing w:before="0" w:after="0"/>
        <w:rPr>
          <w:rFonts w:ascii="Verdana" w:hAnsi="Verdana"/>
          <w:iCs/>
        </w:rPr>
      </w:pPr>
    </w:p>
    <w:p w14:paraId="4ED8D895" w14:textId="77777777" w:rsidR="00836093" w:rsidRPr="00873A5C" w:rsidRDefault="00836093" w:rsidP="00873A5C">
      <w:pPr>
        <w:spacing w:before="0" w:after="0"/>
        <w:ind w:left="851"/>
        <w:rPr>
          <w:rFonts w:ascii="Arial" w:hAnsi="Arial" w:cs="Arial"/>
        </w:rPr>
      </w:pPr>
      <w:r w:rsidRPr="00873A5C">
        <w:rPr>
          <w:rFonts w:ascii="Arial" w:hAnsi="Arial" w:cs="Arial"/>
        </w:rPr>
        <w:t>Sous réserve de l’application de la législation sur la transparence administrative, les soumissionnaires sont invités à indiquer expressément quelle(s) partie(s) de leur offre doit (doivent) être considérée(s) comme confidentielle(s).</w:t>
      </w:r>
    </w:p>
    <w:p w14:paraId="6FF9B420" w14:textId="77777777" w:rsidR="00836093" w:rsidRDefault="00836093">
      <w:pPr>
        <w:outlineLvl w:val="4"/>
      </w:pPr>
    </w:p>
    <w:p w14:paraId="59803452" w14:textId="77777777" w:rsidR="0013171C" w:rsidRPr="00873A5C" w:rsidRDefault="0013171C">
      <w:pPr>
        <w:pStyle w:val="Titre3"/>
        <w:rPr>
          <w:rFonts w:ascii="Arial" w:hAnsi="Arial" w:cs="Arial"/>
        </w:rPr>
      </w:pPr>
      <w:bookmarkStart w:id="922" w:name="_Toc48030248"/>
      <w:bookmarkStart w:id="923" w:name="_Toc80088538"/>
      <w:r w:rsidRPr="00873A5C">
        <w:rPr>
          <w:rFonts w:ascii="Arial" w:hAnsi="Arial" w:cs="Arial"/>
        </w:rPr>
        <w:lastRenderedPageBreak/>
        <w:t xml:space="preserve">Moyens dont disposent </w:t>
      </w:r>
      <w:r w:rsidR="0092518E" w:rsidRPr="00873A5C">
        <w:rPr>
          <w:rFonts w:ascii="Arial" w:hAnsi="Arial" w:cs="Arial"/>
        </w:rPr>
        <w:t>l’adjudicateur</w:t>
      </w:r>
      <w:r w:rsidRPr="00873A5C">
        <w:rPr>
          <w:rFonts w:ascii="Arial" w:hAnsi="Arial" w:cs="Arial"/>
        </w:rPr>
        <w:t xml:space="preserve"> en cas de manquements de l’adjudicataire ou d’avantage très important dans son chef</w:t>
      </w:r>
      <w:bookmarkEnd w:id="922"/>
      <w:bookmarkEnd w:id="923"/>
    </w:p>
    <w:p w14:paraId="26642201" w14:textId="77777777" w:rsidR="0013171C" w:rsidRPr="00873A5C" w:rsidRDefault="0013171C" w:rsidP="00873A5C">
      <w:pPr>
        <w:spacing w:before="0" w:after="0"/>
        <w:ind w:left="851"/>
        <w:rPr>
          <w:rFonts w:ascii="Arial" w:hAnsi="Arial" w:cs="Arial"/>
        </w:rPr>
      </w:pPr>
      <w:r w:rsidRPr="00873A5C">
        <w:rPr>
          <w:rFonts w:ascii="Arial" w:hAnsi="Arial" w:cs="Arial"/>
        </w:rPr>
        <w:t>Il est rappelé que tout manquement de l’adjudicataire quant au respect des règles de l’art ou aux prescriptions du présent cahier des charges pourra donner lieu à l’application des sanctions et mesures reprises aux articles 44 à 49 de l’Arrêté royal du 14 janvier 2013.</w:t>
      </w:r>
    </w:p>
    <w:p w14:paraId="7CE694BF" w14:textId="77777777" w:rsidR="00873A5C" w:rsidRDefault="00873A5C" w:rsidP="00873A5C">
      <w:pPr>
        <w:spacing w:before="0" w:after="0"/>
        <w:ind w:left="851"/>
        <w:rPr>
          <w:rFonts w:ascii="Arial" w:hAnsi="Arial" w:cs="Arial"/>
        </w:rPr>
      </w:pPr>
    </w:p>
    <w:p w14:paraId="6A794FA3" w14:textId="0F671F6B" w:rsidR="0013171C" w:rsidRPr="00873A5C" w:rsidRDefault="0013171C" w:rsidP="00873A5C">
      <w:pPr>
        <w:spacing w:before="0" w:after="0"/>
        <w:ind w:left="851"/>
        <w:rPr>
          <w:rFonts w:ascii="Arial" w:hAnsi="Arial" w:cs="Arial"/>
        </w:rPr>
      </w:pPr>
      <w:r w:rsidRPr="00873A5C">
        <w:rPr>
          <w:rFonts w:ascii="Arial" w:hAnsi="Arial" w:cs="Arial"/>
        </w:rPr>
        <w:t xml:space="preserve">En outre et sous réserve de la dénonciation des faits reprochés dans les 30 jours de leur survenance ou de leur prise de connaissance, </w:t>
      </w:r>
      <w:r w:rsidR="0092518E" w:rsidRPr="00873A5C">
        <w:rPr>
          <w:rFonts w:ascii="Arial" w:hAnsi="Arial" w:cs="Arial"/>
        </w:rPr>
        <w:t>l’adjudicateur</w:t>
      </w:r>
      <w:r w:rsidRPr="00873A5C">
        <w:rPr>
          <w:rFonts w:ascii="Arial" w:hAnsi="Arial" w:cs="Arial"/>
        </w:rPr>
        <w:t xml:space="preserve"> pourra mettre en place l’une ou plusieurs des mesures reprises à l’article 60 du même arrêté si ces faits ont causé</w:t>
      </w:r>
      <w:r w:rsidR="0091435F">
        <w:rPr>
          <w:rFonts w:ascii="Arial" w:hAnsi="Arial" w:cs="Arial"/>
        </w:rPr>
        <w:t xml:space="preserve"> un préjudice ou un retard. </w:t>
      </w:r>
      <w:r w:rsidRPr="00873A5C">
        <w:rPr>
          <w:rFonts w:ascii="Arial" w:hAnsi="Arial" w:cs="Arial"/>
        </w:rPr>
        <w:t xml:space="preserve"> </w:t>
      </w:r>
    </w:p>
    <w:p w14:paraId="4AF100CC" w14:textId="79CE0B74" w:rsidR="0013171C" w:rsidRPr="00873A5C" w:rsidRDefault="0013171C">
      <w:pPr>
        <w:pStyle w:val="Titre3"/>
        <w:rPr>
          <w:rFonts w:ascii="Arial" w:hAnsi="Arial" w:cs="Arial"/>
        </w:rPr>
      </w:pPr>
      <w:bookmarkStart w:id="924" w:name="_Toc48030249"/>
      <w:bookmarkStart w:id="925" w:name="_Toc80088539"/>
      <w:r w:rsidRPr="00873A5C">
        <w:rPr>
          <w:rFonts w:ascii="Arial" w:hAnsi="Arial" w:cs="Arial"/>
        </w:rPr>
        <w:t>Résiliation du contrat</w:t>
      </w:r>
      <w:bookmarkEnd w:id="924"/>
      <w:bookmarkEnd w:id="925"/>
    </w:p>
    <w:p w14:paraId="1AB8711F" w14:textId="77777777" w:rsidR="0013171C" w:rsidRPr="00873A5C" w:rsidRDefault="0013171C" w:rsidP="00873A5C">
      <w:pPr>
        <w:spacing w:before="0" w:after="0"/>
        <w:ind w:left="851"/>
        <w:rPr>
          <w:rFonts w:ascii="Arial" w:hAnsi="Arial" w:cs="Arial"/>
        </w:rPr>
      </w:pPr>
      <w:r w:rsidRPr="00873A5C">
        <w:rPr>
          <w:rFonts w:ascii="Arial" w:hAnsi="Arial" w:cs="Arial"/>
        </w:rPr>
        <w:t xml:space="preserve">Outre l’application de l’article 47 de l’Arrêté royal du 14 janvier 2013 en cas de manquement(s) grave(s) constaté(s) dans le chef de l’adjudicataire, la résiliation du marché peut être prononcée unilatéralement par </w:t>
      </w:r>
      <w:r w:rsidR="0092518E" w:rsidRPr="00873A5C">
        <w:rPr>
          <w:rFonts w:ascii="Arial" w:hAnsi="Arial" w:cs="Arial"/>
        </w:rPr>
        <w:t>l’adjudicateur</w:t>
      </w:r>
      <w:r w:rsidRPr="00873A5C">
        <w:rPr>
          <w:rFonts w:ascii="Arial" w:hAnsi="Arial" w:cs="Arial"/>
        </w:rPr>
        <w:t>, sans indemnisation de l’adjudicataire :</w:t>
      </w:r>
    </w:p>
    <w:p w14:paraId="30D87207" w14:textId="77777777" w:rsidR="0013171C" w:rsidRPr="00873A5C" w:rsidRDefault="0013171C" w:rsidP="00873A5C">
      <w:pPr>
        <w:spacing w:before="0" w:after="0"/>
        <w:outlineLvl w:val="4"/>
        <w:rPr>
          <w:rFonts w:ascii="Arial" w:hAnsi="Arial" w:cs="Arial"/>
        </w:rPr>
      </w:pPr>
    </w:p>
    <w:p w14:paraId="7A9B401F" w14:textId="65EDE69C" w:rsidR="0013171C" w:rsidRPr="00873A5C" w:rsidRDefault="0013171C" w:rsidP="00873A5C">
      <w:pPr>
        <w:tabs>
          <w:tab w:val="clear" w:pos="851"/>
          <w:tab w:val="left" w:pos="1134"/>
        </w:tabs>
        <w:spacing w:before="0" w:after="0"/>
        <w:ind w:left="1134" w:hanging="283"/>
        <w:outlineLvl w:val="4"/>
        <w:rPr>
          <w:rFonts w:ascii="Arial" w:hAnsi="Arial" w:cs="Arial"/>
        </w:rPr>
      </w:pPr>
      <w:r w:rsidRPr="00873A5C">
        <w:rPr>
          <w:rFonts w:ascii="Arial" w:hAnsi="Arial" w:cs="Arial"/>
        </w:rPr>
        <w:t xml:space="preserve">- </w:t>
      </w:r>
      <w:r w:rsidR="00873A5C">
        <w:rPr>
          <w:rFonts w:ascii="Arial" w:hAnsi="Arial" w:cs="Arial"/>
        </w:rPr>
        <w:tab/>
      </w:r>
      <w:r w:rsidRPr="00873A5C">
        <w:rPr>
          <w:rFonts w:ascii="Arial" w:hAnsi="Arial" w:cs="Arial"/>
        </w:rPr>
        <w:t>en cas de radiation de l’Ordre des architectes en cours d’exécution du marché ;</w:t>
      </w:r>
    </w:p>
    <w:p w14:paraId="30F7CD57" w14:textId="77777777" w:rsidR="0013171C" w:rsidRPr="00873A5C" w:rsidRDefault="0013171C" w:rsidP="00873A5C">
      <w:pPr>
        <w:tabs>
          <w:tab w:val="clear" w:pos="851"/>
          <w:tab w:val="left" w:pos="1134"/>
        </w:tabs>
        <w:spacing w:before="0" w:after="0"/>
        <w:ind w:left="1134" w:hanging="283"/>
        <w:outlineLvl w:val="4"/>
        <w:rPr>
          <w:rFonts w:ascii="Arial" w:hAnsi="Arial" w:cs="Arial"/>
        </w:rPr>
      </w:pPr>
    </w:p>
    <w:p w14:paraId="2D8D419F" w14:textId="43863BC8" w:rsidR="0013171C" w:rsidRPr="00873A5C" w:rsidRDefault="0013171C" w:rsidP="00873A5C">
      <w:pPr>
        <w:tabs>
          <w:tab w:val="clear" w:pos="851"/>
          <w:tab w:val="left" w:pos="1134"/>
        </w:tabs>
        <w:spacing w:before="0" w:after="0"/>
        <w:ind w:left="1134" w:hanging="283"/>
        <w:outlineLvl w:val="4"/>
        <w:rPr>
          <w:rFonts w:ascii="Arial" w:hAnsi="Arial" w:cs="Arial"/>
        </w:rPr>
      </w:pPr>
      <w:r w:rsidRPr="00873A5C">
        <w:rPr>
          <w:rFonts w:ascii="Arial" w:hAnsi="Arial" w:cs="Arial"/>
        </w:rPr>
        <w:t>-</w:t>
      </w:r>
      <w:r w:rsidR="00873A5C">
        <w:rPr>
          <w:rFonts w:ascii="Arial" w:hAnsi="Arial" w:cs="Arial"/>
        </w:rPr>
        <w:tab/>
      </w:r>
      <w:r w:rsidRPr="00873A5C">
        <w:rPr>
          <w:rFonts w:ascii="Arial" w:hAnsi="Arial" w:cs="Arial"/>
        </w:rPr>
        <w:t xml:space="preserve">si ce dernier entre dans un cas d’exclusion visés aux </w:t>
      </w:r>
      <w:r w:rsidR="0011154F" w:rsidRPr="00873A5C">
        <w:rPr>
          <w:rFonts w:ascii="Arial" w:hAnsi="Arial" w:cs="Arial"/>
        </w:rPr>
        <w:t>67 à 69 et 71 de l’Arrêté royal du 18 avril 2017</w:t>
      </w:r>
      <w:r w:rsidRPr="00873A5C">
        <w:rPr>
          <w:rFonts w:ascii="Arial" w:hAnsi="Arial" w:cs="Arial"/>
        </w:rPr>
        <w:t> ;</w:t>
      </w:r>
    </w:p>
    <w:p w14:paraId="1F1B4163" w14:textId="77777777" w:rsidR="0013171C" w:rsidRPr="00873A5C" w:rsidRDefault="0013171C" w:rsidP="00873A5C">
      <w:pPr>
        <w:tabs>
          <w:tab w:val="clear" w:pos="851"/>
          <w:tab w:val="left" w:pos="1134"/>
        </w:tabs>
        <w:spacing w:before="0" w:after="0"/>
        <w:ind w:left="1134" w:hanging="283"/>
        <w:outlineLvl w:val="4"/>
        <w:rPr>
          <w:rFonts w:ascii="Arial" w:hAnsi="Arial" w:cs="Arial"/>
        </w:rPr>
      </w:pPr>
    </w:p>
    <w:p w14:paraId="73A83785" w14:textId="18090047" w:rsidR="0013171C" w:rsidRPr="00873A5C" w:rsidRDefault="0013171C" w:rsidP="00873A5C">
      <w:pPr>
        <w:tabs>
          <w:tab w:val="clear" w:pos="851"/>
          <w:tab w:val="left" w:pos="1134"/>
        </w:tabs>
        <w:spacing w:before="0" w:after="0"/>
        <w:ind w:left="1134" w:hanging="283"/>
        <w:outlineLvl w:val="4"/>
        <w:rPr>
          <w:rFonts w:ascii="Arial" w:hAnsi="Arial" w:cs="Arial"/>
        </w:rPr>
      </w:pPr>
      <w:r w:rsidRPr="00873A5C">
        <w:rPr>
          <w:rFonts w:ascii="Arial" w:hAnsi="Arial" w:cs="Arial"/>
        </w:rPr>
        <w:t xml:space="preserve">- </w:t>
      </w:r>
      <w:r w:rsidR="00873A5C">
        <w:rPr>
          <w:rFonts w:ascii="Arial" w:hAnsi="Arial" w:cs="Arial"/>
        </w:rPr>
        <w:tab/>
      </w:r>
      <w:r w:rsidRPr="00873A5C">
        <w:rPr>
          <w:rFonts w:ascii="Arial" w:hAnsi="Arial" w:cs="Arial"/>
        </w:rPr>
        <w:t xml:space="preserve">moyennant le paiement des prestations effectuées et acceptées, </w:t>
      </w:r>
      <w:r w:rsidR="0092518E" w:rsidRPr="00873A5C">
        <w:rPr>
          <w:rFonts w:ascii="Arial" w:hAnsi="Arial" w:cs="Arial"/>
        </w:rPr>
        <w:t>l’adjudicateur</w:t>
      </w:r>
      <w:r w:rsidRPr="00873A5C">
        <w:rPr>
          <w:rFonts w:ascii="Arial" w:hAnsi="Arial" w:cs="Arial"/>
        </w:rPr>
        <w:t xml:space="preserve"> a la faculté de mettre fin à tout moment à tout ou partie du présent </w:t>
      </w:r>
      <w:r w:rsidR="0091435F">
        <w:rPr>
          <w:rFonts w:ascii="Arial" w:hAnsi="Arial" w:cs="Arial"/>
        </w:rPr>
        <w:t>accord</w:t>
      </w:r>
      <w:r w:rsidRPr="00873A5C">
        <w:rPr>
          <w:rFonts w:ascii="Arial" w:hAnsi="Arial" w:cs="Arial"/>
        </w:rPr>
        <w:t xml:space="preserve"> par l’envoi au </w:t>
      </w:r>
      <w:r w:rsidR="0091435F">
        <w:rPr>
          <w:rFonts w:ascii="Arial" w:hAnsi="Arial" w:cs="Arial"/>
        </w:rPr>
        <w:t>fournisseur</w:t>
      </w:r>
      <w:r w:rsidRPr="00873A5C">
        <w:rPr>
          <w:rFonts w:ascii="Arial" w:hAnsi="Arial" w:cs="Arial"/>
        </w:rPr>
        <w:t xml:space="preserve"> d’une lettre recommandée en ce sens.  Si le marché comprenait des quantités ou des prestations garanties ou si une prestation non garantie a été commandée, l’adjudicataire a doit au paiement intégral des prestations non (complètement) réalisées y afférentes.  Pour le surplus, le prestataire n’a droit à aucun dédommagement en cas de résiliation.</w:t>
      </w:r>
    </w:p>
    <w:p w14:paraId="38BE4382" w14:textId="21D5102B" w:rsidR="0013171C" w:rsidRPr="00873A5C" w:rsidRDefault="0013171C" w:rsidP="00873A5C">
      <w:pPr>
        <w:spacing w:before="0" w:after="0"/>
        <w:ind w:left="993"/>
        <w:outlineLvl w:val="4"/>
        <w:rPr>
          <w:rFonts w:ascii="Arial" w:hAnsi="Arial" w:cs="Arial"/>
        </w:rPr>
      </w:pPr>
      <w:r w:rsidRPr="00873A5C">
        <w:rPr>
          <w:rFonts w:ascii="Arial" w:hAnsi="Arial" w:cs="Arial"/>
        </w:rPr>
        <w:br w:type="page"/>
      </w:r>
    </w:p>
    <w:p w14:paraId="7630ACBD" w14:textId="77777777" w:rsidR="0013171C" w:rsidRDefault="0013171C">
      <w:pPr>
        <w:pStyle w:val="Titre10"/>
      </w:pPr>
      <w:bookmarkStart w:id="926" w:name="_Toc48030258"/>
      <w:bookmarkStart w:id="927" w:name="_Toc80088540"/>
      <w:r>
        <w:lastRenderedPageBreak/>
        <w:t>DEUXIEME PARTIE – CLAUSES TECHNIQUES</w:t>
      </w:r>
      <w:bookmarkEnd w:id="926"/>
      <w:bookmarkEnd w:id="927"/>
    </w:p>
    <w:p w14:paraId="445FB8AF" w14:textId="60B9256A" w:rsidR="0013171C" w:rsidRPr="002E6586" w:rsidRDefault="0013171C" w:rsidP="00141624">
      <w:pPr>
        <w:pStyle w:val="Titre2"/>
        <w:numPr>
          <w:ilvl w:val="0"/>
          <w:numId w:val="13"/>
        </w:numPr>
        <w:rPr>
          <w:rFonts w:ascii="Arial" w:hAnsi="Arial" w:cs="Arial"/>
        </w:rPr>
      </w:pPr>
      <w:bookmarkStart w:id="928" w:name="_Toc48030259"/>
      <w:bookmarkStart w:id="929" w:name="_Toc80088541"/>
      <w:r w:rsidRPr="002E6586">
        <w:rPr>
          <w:rFonts w:ascii="Arial" w:hAnsi="Arial" w:cs="Arial"/>
        </w:rPr>
        <w:t>Généralités</w:t>
      </w:r>
      <w:bookmarkEnd w:id="928"/>
      <w:bookmarkEnd w:id="929"/>
    </w:p>
    <w:p w14:paraId="273CEC50" w14:textId="77777777" w:rsidR="0013171C" w:rsidRPr="00BB255E" w:rsidRDefault="0013171C">
      <w:pPr>
        <w:pStyle w:val="Titre3"/>
        <w:rPr>
          <w:rFonts w:ascii="Arial" w:hAnsi="Arial" w:cs="Arial"/>
        </w:rPr>
      </w:pPr>
      <w:bookmarkStart w:id="930" w:name="_Toc123025610"/>
      <w:bookmarkStart w:id="931" w:name="_Toc123025960"/>
      <w:bookmarkStart w:id="932" w:name="_Toc123026277"/>
      <w:bookmarkStart w:id="933" w:name="_Toc123026540"/>
      <w:bookmarkStart w:id="934" w:name="_Toc123026749"/>
      <w:bookmarkStart w:id="935" w:name="_Toc123026958"/>
      <w:bookmarkStart w:id="936" w:name="_Toc126375434"/>
      <w:bookmarkStart w:id="937" w:name="_Toc126376108"/>
      <w:bookmarkStart w:id="938" w:name="_Toc126376786"/>
      <w:bookmarkStart w:id="939" w:name="_Toc126377465"/>
      <w:bookmarkStart w:id="940" w:name="_Toc126378075"/>
      <w:bookmarkStart w:id="941" w:name="_Toc126378685"/>
      <w:bookmarkStart w:id="942" w:name="_Toc126379295"/>
      <w:bookmarkStart w:id="943" w:name="_Toc126380091"/>
      <w:bookmarkStart w:id="944" w:name="_Toc126380513"/>
      <w:bookmarkStart w:id="945" w:name="_Toc126457882"/>
      <w:bookmarkStart w:id="946" w:name="_Toc126458491"/>
      <w:bookmarkStart w:id="947" w:name="_Toc126458748"/>
      <w:bookmarkStart w:id="948" w:name="_Toc126545656"/>
      <w:bookmarkStart w:id="949" w:name="_Toc126631247"/>
      <w:bookmarkStart w:id="950" w:name="_Toc126636937"/>
      <w:bookmarkStart w:id="951" w:name="_Toc126637249"/>
      <w:bookmarkStart w:id="952" w:name="_Toc126975657"/>
      <w:bookmarkStart w:id="953" w:name="_Toc126976262"/>
      <w:bookmarkStart w:id="954" w:name="_Toc126993716"/>
      <w:bookmarkStart w:id="955" w:name="_Toc126994529"/>
      <w:bookmarkStart w:id="956" w:name="_Toc126995153"/>
      <w:bookmarkStart w:id="957" w:name="_Toc127179390"/>
      <w:bookmarkStart w:id="958" w:name="_Toc127259005"/>
      <w:bookmarkStart w:id="959" w:name="_Toc129076935"/>
      <w:bookmarkStart w:id="960" w:name="_Toc129077524"/>
      <w:bookmarkStart w:id="961" w:name="_Toc129078147"/>
      <w:bookmarkStart w:id="962" w:name="_Toc129078772"/>
      <w:bookmarkStart w:id="963" w:name="_Toc129143499"/>
      <w:bookmarkStart w:id="964" w:name="_Toc129396469"/>
      <w:bookmarkStart w:id="965" w:name="_Toc123025611"/>
      <w:bookmarkStart w:id="966" w:name="_Toc123025961"/>
      <w:bookmarkStart w:id="967" w:name="_Toc123026278"/>
      <w:bookmarkStart w:id="968" w:name="_Toc123026541"/>
      <w:bookmarkStart w:id="969" w:name="_Toc123026750"/>
      <w:bookmarkStart w:id="970" w:name="_Toc123026959"/>
      <w:bookmarkStart w:id="971" w:name="_Toc126375435"/>
      <w:bookmarkStart w:id="972" w:name="_Toc126376109"/>
      <w:bookmarkStart w:id="973" w:name="_Toc126376787"/>
      <w:bookmarkStart w:id="974" w:name="_Toc126377466"/>
      <w:bookmarkStart w:id="975" w:name="_Toc126378076"/>
      <w:bookmarkStart w:id="976" w:name="_Toc126378686"/>
      <w:bookmarkStart w:id="977" w:name="_Toc126379296"/>
      <w:bookmarkStart w:id="978" w:name="_Toc126380092"/>
      <w:bookmarkStart w:id="979" w:name="_Toc126380514"/>
      <w:bookmarkStart w:id="980" w:name="_Toc126457883"/>
      <w:bookmarkStart w:id="981" w:name="_Toc126458492"/>
      <w:bookmarkStart w:id="982" w:name="_Toc126458749"/>
      <w:bookmarkStart w:id="983" w:name="_Toc126545657"/>
      <w:bookmarkStart w:id="984" w:name="_Toc126631248"/>
      <w:bookmarkStart w:id="985" w:name="_Toc126636938"/>
      <w:bookmarkStart w:id="986" w:name="_Toc126637250"/>
      <w:bookmarkStart w:id="987" w:name="_Toc126975658"/>
      <w:bookmarkStart w:id="988" w:name="_Toc126976263"/>
      <w:bookmarkStart w:id="989" w:name="_Toc126993717"/>
      <w:bookmarkStart w:id="990" w:name="_Toc126994530"/>
      <w:bookmarkStart w:id="991" w:name="_Toc126995154"/>
      <w:bookmarkStart w:id="992" w:name="_Toc127179391"/>
      <w:bookmarkStart w:id="993" w:name="_Toc127259006"/>
      <w:bookmarkStart w:id="994" w:name="_Toc129076936"/>
      <w:bookmarkStart w:id="995" w:name="_Toc129077525"/>
      <w:bookmarkStart w:id="996" w:name="_Toc129078148"/>
      <w:bookmarkStart w:id="997" w:name="_Toc129078773"/>
      <w:bookmarkStart w:id="998" w:name="_Toc129143500"/>
      <w:bookmarkStart w:id="999" w:name="_Toc129396470"/>
      <w:bookmarkStart w:id="1000" w:name="_Toc123025612"/>
      <w:bookmarkStart w:id="1001" w:name="_Toc123025962"/>
      <w:bookmarkStart w:id="1002" w:name="_Toc123026279"/>
      <w:bookmarkStart w:id="1003" w:name="_Toc123026542"/>
      <w:bookmarkStart w:id="1004" w:name="_Toc123026751"/>
      <w:bookmarkStart w:id="1005" w:name="_Toc123026960"/>
      <w:bookmarkStart w:id="1006" w:name="_Toc126375436"/>
      <w:bookmarkStart w:id="1007" w:name="_Toc126376110"/>
      <w:bookmarkStart w:id="1008" w:name="_Toc126376788"/>
      <w:bookmarkStart w:id="1009" w:name="_Toc126377467"/>
      <w:bookmarkStart w:id="1010" w:name="_Toc126378077"/>
      <w:bookmarkStart w:id="1011" w:name="_Toc126378687"/>
      <w:bookmarkStart w:id="1012" w:name="_Toc126379297"/>
      <w:bookmarkStart w:id="1013" w:name="_Toc126380093"/>
      <w:bookmarkStart w:id="1014" w:name="_Toc126380515"/>
      <w:bookmarkStart w:id="1015" w:name="_Toc126457884"/>
      <w:bookmarkStart w:id="1016" w:name="_Toc126458493"/>
      <w:bookmarkStart w:id="1017" w:name="_Toc126458750"/>
      <w:bookmarkStart w:id="1018" w:name="_Toc126545658"/>
      <w:bookmarkStart w:id="1019" w:name="_Toc126631249"/>
      <w:bookmarkStart w:id="1020" w:name="_Toc126636939"/>
      <w:bookmarkStart w:id="1021" w:name="_Toc126637251"/>
      <w:bookmarkStart w:id="1022" w:name="_Toc126975659"/>
      <w:bookmarkStart w:id="1023" w:name="_Toc126976264"/>
      <w:bookmarkStart w:id="1024" w:name="_Toc126993718"/>
      <w:bookmarkStart w:id="1025" w:name="_Toc126994531"/>
      <w:bookmarkStart w:id="1026" w:name="_Toc126995155"/>
      <w:bookmarkStart w:id="1027" w:name="_Toc127179392"/>
      <w:bookmarkStart w:id="1028" w:name="_Toc127259007"/>
      <w:bookmarkStart w:id="1029" w:name="_Toc129076937"/>
      <w:bookmarkStart w:id="1030" w:name="_Toc129077526"/>
      <w:bookmarkStart w:id="1031" w:name="_Toc129078149"/>
      <w:bookmarkStart w:id="1032" w:name="_Toc129078774"/>
      <w:bookmarkStart w:id="1033" w:name="_Toc129143501"/>
      <w:bookmarkStart w:id="1034" w:name="_Toc129396471"/>
      <w:bookmarkStart w:id="1035" w:name="_Toc48030260"/>
      <w:bookmarkStart w:id="1036" w:name="_Toc80088542"/>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r w:rsidRPr="00BB255E">
        <w:rPr>
          <w:rFonts w:ascii="Arial" w:hAnsi="Arial" w:cs="Arial"/>
        </w:rPr>
        <w:t>Objet du marché</w:t>
      </w:r>
      <w:bookmarkEnd w:id="1035"/>
      <w:bookmarkEnd w:id="1036"/>
    </w:p>
    <w:p w14:paraId="73F2253D" w14:textId="5A0B1C5E" w:rsidR="00C455F7" w:rsidRPr="00BB255E" w:rsidRDefault="00003D7D" w:rsidP="00C455F7">
      <w:pPr>
        <w:pStyle w:val="Titre4"/>
        <w:tabs>
          <w:tab w:val="clear" w:pos="3916"/>
          <w:tab w:val="num" w:pos="1560"/>
        </w:tabs>
        <w:spacing w:before="0"/>
        <w:ind w:left="1560" w:hanging="709"/>
        <w:rPr>
          <w:rFonts w:ascii="Arial" w:hAnsi="Arial" w:cs="Arial"/>
        </w:rPr>
      </w:pPr>
      <w:bookmarkStart w:id="1037" w:name="_Toc48030264"/>
      <w:bookmarkStart w:id="1038" w:name="_Toc80088543"/>
      <w:r>
        <w:rPr>
          <w:rFonts w:ascii="Arial" w:hAnsi="Arial" w:cs="Arial"/>
        </w:rPr>
        <w:t>Généralités</w:t>
      </w:r>
      <w:bookmarkEnd w:id="1037"/>
      <w:bookmarkEnd w:id="1038"/>
      <w:r w:rsidR="00C455F7" w:rsidRPr="00BB255E">
        <w:rPr>
          <w:rFonts w:ascii="Arial" w:hAnsi="Arial" w:cs="Arial"/>
        </w:rPr>
        <w:t xml:space="preserve"> </w:t>
      </w:r>
    </w:p>
    <w:p w14:paraId="3FF178D5" w14:textId="77777777" w:rsidR="00E72DF6" w:rsidRPr="001A06CB" w:rsidRDefault="00E72DF6" w:rsidP="00CA5D0E">
      <w:pPr>
        <w:ind w:left="851"/>
        <w:rPr>
          <w:rFonts w:ascii="Arial" w:hAnsi="Arial" w:cs="Arial"/>
        </w:rPr>
      </w:pPr>
      <w:r w:rsidRPr="001A06CB">
        <w:rPr>
          <w:rFonts w:ascii="Arial" w:hAnsi="Arial" w:cs="Arial"/>
        </w:rPr>
        <w:t xml:space="preserve">Tous les éléments ainsi que les accessoires, et de manière générale ce qui est mis en œuvre par l’adjudicataire dans le cadre de ce marché, doivent répondre aux prescriptions techniques qui sont reprises ci–après. </w:t>
      </w:r>
    </w:p>
    <w:p w14:paraId="2DB55DAB" w14:textId="77777777" w:rsidR="00E72DF6" w:rsidRDefault="00E72DF6" w:rsidP="00CA5D0E">
      <w:pPr>
        <w:spacing w:before="0" w:after="0"/>
        <w:ind w:left="142"/>
        <w:outlineLvl w:val="4"/>
        <w:rPr>
          <w:rFonts w:ascii="Arial" w:hAnsi="Arial" w:cs="Arial"/>
        </w:rPr>
      </w:pPr>
    </w:p>
    <w:p w14:paraId="21D73E3E" w14:textId="652B4F17" w:rsidR="00E72DF6" w:rsidRDefault="00E72DF6" w:rsidP="00CA5D0E">
      <w:pPr>
        <w:spacing w:before="0" w:after="0"/>
        <w:ind w:left="851"/>
        <w:outlineLvl w:val="4"/>
        <w:rPr>
          <w:rFonts w:ascii="Arial" w:hAnsi="Arial" w:cs="Arial"/>
        </w:rPr>
      </w:pPr>
      <w:r w:rsidRPr="001A06CB">
        <w:rPr>
          <w:rFonts w:ascii="Arial" w:hAnsi="Arial" w:cs="Arial"/>
        </w:rPr>
        <w:t>L</w:t>
      </w:r>
      <w:r w:rsidR="00BD6E6E">
        <w:rPr>
          <w:rFonts w:ascii="Arial" w:hAnsi="Arial" w:cs="Arial"/>
        </w:rPr>
        <w:t xml:space="preserve">e marché </w:t>
      </w:r>
      <w:r w:rsidRPr="001A06CB">
        <w:rPr>
          <w:rFonts w:ascii="Arial" w:hAnsi="Arial" w:cs="Arial"/>
        </w:rPr>
        <w:t xml:space="preserve">comprend toutes les prestations qui sont nécessaires à son achèvement complet et irréprochable. </w:t>
      </w:r>
    </w:p>
    <w:p w14:paraId="597B912F" w14:textId="77777777" w:rsidR="00E72DF6" w:rsidRDefault="00E72DF6" w:rsidP="00CA5D0E">
      <w:pPr>
        <w:spacing w:before="0" w:after="0"/>
        <w:ind w:left="1560"/>
        <w:outlineLvl w:val="4"/>
        <w:rPr>
          <w:rFonts w:ascii="Arial" w:hAnsi="Arial" w:cs="Arial"/>
        </w:rPr>
      </w:pPr>
    </w:p>
    <w:p w14:paraId="747DAEE8" w14:textId="77777777" w:rsidR="00E72DF6" w:rsidRPr="00CB6CB8" w:rsidRDefault="00E72DF6" w:rsidP="00CA5D0E">
      <w:pPr>
        <w:tabs>
          <w:tab w:val="clear" w:pos="851"/>
        </w:tabs>
        <w:spacing w:before="0" w:after="0" w:line="239" w:lineRule="auto"/>
        <w:ind w:left="852"/>
        <w:rPr>
          <w:rFonts w:ascii="SegoeUI" w:eastAsiaTheme="minorEastAsia" w:hAnsi="SegoeUI" w:cs="SegoeUI"/>
          <w:lang w:val="fr-BE" w:eastAsia="fr-BE"/>
        </w:rPr>
      </w:pPr>
      <w:r w:rsidRPr="00CB6CB8">
        <w:rPr>
          <w:rFonts w:ascii="SegoeUI" w:eastAsiaTheme="minorEastAsia" w:hAnsi="SegoeUI" w:cs="SegoeUI"/>
          <w:lang w:val="fr-BE" w:eastAsia="fr-BE"/>
        </w:rPr>
        <w:t xml:space="preserve">Ce marché vise à donner en urgence une solution de relogement pour les personnes victimes des inondations survenues en Wallonie en juillet 2021, qui n’ont plus la possibilité d’occuper leur logement sinistré. </w:t>
      </w:r>
    </w:p>
    <w:p w14:paraId="14ABFDA2" w14:textId="77777777" w:rsidR="00E72DF6" w:rsidRPr="00CB6CB8" w:rsidRDefault="00E72DF6" w:rsidP="00CA5D0E">
      <w:pPr>
        <w:tabs>
          <w:tab w:val="clear" w:pos="851"/>
        </w:tabs>
        <w:spacing w:before="0" w:after="0" w:line="239" w:lineRule="auto"/>
        <w:ind w:left="852"/>
        <w:rPr>
          <w:rFonts w:ascii="SegoeUI" w:eastAsiaTheme="minorEastAsia" w:hAnsi="SegoeUI" w:cs="SegoeUI"/>
          <w:lang w:val="fr-BE" w:eastAsia="fr-BE"/>
        </w:rPr>
      </w:pPr>
    </w:p>
    <w:p w14:paraId="252DF35D" w14:textId="7D8F9A13" w:rsidR="00E72DF6" w:rsidRDefault="00E72DF6" w:rsidP="00CA5D0E">
      <w:pPr>
        <w:tabs>
          <w:tab w:val="clear" w:pos="851"/>
        </w:tabs>
        <w:spacing w:before="0" w:after="0" w:line="239" w:lineRule="auto"/>
        <w:ind w:left="852"/>
        <w:rPr>
          <w:rFonts w:ascii="SegoeUI" w:eastAsiaTheme="minorEastAsia" w:hAnsi="SegoeUI" w:cs="SegoeUI"/>
          <w:color w:val="000000"/>
          <w:lang w:val="fr-BE" w:eastAsia="fr-BE"/>
        </w:rPr>
      </w:pPr>
      <w:r w:rsidRPr="00CB6CB8">
        <w:rPr>
          <w:rFonts w:ascii="SegoeUI" w:eastAsiaTheme="minorEastAsia" w:hAnsi="SegoeUI" w:cs="SegoeUI"/>
          <w:lang w:val="fr-BE" w:eastAsia="fr-BE"/>
        </w:rPr>
        <w:t>L’objectif est de mettre des habitations</w:t>
      </w:r>
      <w:r>
        <w:rPr>
          <w:rFonts w:ascii="SegoeUI" w:eastAsiaTheme="minorEastAsia" w:hAnsi="SegoeUI" w:cs="SegoeUI"/>
          <w:lang w:val="fr-BE" w:eastAsia="fr-BE"/>
        </w:rPr>
        <w:t xml:space="preserve"> légères</w:t>
      </w:r>
      <w:r w:rsidR="00B47453">
        <w:rPr>
          <w:rFonts w:ascii="SegoeUI" w:eastAsiaTheme="minorEastAsia" w:hAnsi="SegoeUI" w:cs="SegoeUI"/>
          <w:lang w:val="fr-BE" w:eastAsia="fr-BE"/>
        </w:rPr>
        <w:t xml:space="preserve">, </w:t>
      </w:r>
      <w:r w:rsidR="00B47453" w:rsidRPr="00CA5D0E">
        <w:rPr>
          <w:rFonts w:ascii="SegoeUI" w:eastAsiaTheme="minorEastAsia" w:hAnsi="SegoeUI" w:cs="SegoeUI"/>
          <w:b/>
          <w:lang w:val="fr-BE" w:eastAsia="fr-BE"/>
        </w:rPr>
        <w:t>déplaçables et transportables</w:t>
      </w:r>
      <w:r w:rsidR="00B47453">
        <w:rPr>
          <w:rFonts w:ascii="SegoeUI" w:eastAsiaTheme="minorEastAsia" w:hAnsi="SegoeUI" w:cs="SegoeUI"/>
          <w:lang w:val="fr-BE" w:eastAsia="fr-BE"/>
        </w:rPr>
        <w:t>,</w:t>
      </w:r>
      <w:r w:rsidRPr="00CB6CB8">
        <w:rPr>
          <w:rFonts w:ascii="SegoeUI" w:eastAsiaTheme="minorEastAsia" w:hAnsi="SegoeUI" w:cs="SegoeUI"/>
          <w:lang w:val="fr-BE" w:eastAsia="fr-BE"/>
        </w:rPr>
        <w:t xml:space="preserve"> conformes à disposition des sinistrés, qui seront équipées, finies et munies d’un mobilier de base, et </w:t>
      </w:r>
      <w:r w:rsidRPr="00CB6CB8">
        <w:rPr>
          <w:rFonts w:ascii="SegoeUI" w:eastAsiaTheme="minorEastAsia" w:hAnsi="SegoeUI" w:cs="SegoeUI"/>
          <w:color w:val="000000"/>
          <w:lang w:val="fr-BE" w:eastAsia="fr-BE"/>
        </w:rPr>
        <w:t xml:space="preserve">prêtes à être occupées, conformément aux descriptifs ci-après. </w:t>
      </w:r>
    </w:p>
    <w:p w14:paraId="7A25A510" w14:textId="77777777" w:rsidR="00B47453" w:rsidRPr="00CB6CB8" w:rsidRDefault="00B47453" w:rsidP="00CA5D0E">
      <w:pPr>
        <w:tabs>
          <w:tab w:val="clear" w:pos="851"/>
        </w:tabs>
        <w:spacing w:before="0" w:after="0" w:line="239" w:lineRule="auto"/>
        <w:ind w:left="852"/>
        <w:rPr>
          <w:rFonts w:ascii="SegoeUI" w:eastAsiaTheme="minorEastAsia" w:hAnsi="SegoeUI" w:cs="SegoeUI"/>
          <w:color w:val="000000"/>
          <w:lang w:val="fr-BE" w:eastAsia="fr-BE"/>
        </w:rPr>
      </w:pPr>
    </w:p>
    <w:p w14:paraId="6C8CEDC1" w14:textId="033C7B26" w:rsidR="00902E80" w:rsidRDefault="00E72DF6" w:rsidP="00CA5D0E">
      <w:pPr>
        <w:spacing w:before="0" w:after="0"/>
        <w:ind w:left="851"/>
        <w:outlineLvl w:val="4"/>
        <w:rPr>
          <w:rFonts w:ascii="Arial" w:hAnsi="Arial" w:cs="Arial"/>
        </w:rPr>
      </w:pPr>
      <w:r>
        <w:rPr>
          <w:rFonts w:ascii="Arial" w:hAnsi="Arial" w:cs="Arial"/>
        </w:rPr>
        <w:t>Les habitations à proposer le seront sous la forme de modules</w:t>
      </w:r>
      <w:r w:rsidR="00B47453">
        <w:rPr>
          <w:rFonts w:ascii="Arial" w:hAnsi="Arial" w:cs="Arial"/>
        </w:rPr>
        <w:t xml:space="preserve"> préfabriqués, tiny house, contai</w:t>
      </w:r>
      <w:r>
        <w:rPr>
          <w:rFonts w:ascii="Arial" w:hAnsi="Arial" w:cs="Arial"/>
        </w:rPr>
        <w:t>ners, chalets, …</w:t>
      </w:r>
      <w:r w:rsidRPr="00003D7D">
        <w:rPr>
          <w:rFonts w:ascii="Arial" w:hAnsi="Arial" w:cs="Arial"/>
        </w:rPr>
        <w:t xml:space="preserve"> </w:t>
      </w:r>
    </w:p>
    <w:p w14:paraId="424D1EC5" w14:textId="77777777" w:rsidR="004C0C10" w:rsidRPr="00003D7D" w:rsidRDefault="004C0C10" w:rsidP="004C0C10">
      <w:pPr>
        <w:spacing w:before="0" w:after="0"/>
        <w:ind w:left="851"/>
        <w:outlineLvl w:val="4"/>
        <w:rPr>
          <w:rFonts w:ascii="Arial" w:hAnsi="Arial" w:cs="Arial"/>
        </w:rPr>
      </w:pPr>
    </w:p>
    <w:p w14:paraId="2B1951FB" w14:textId="24EF0E82" w:rsidR="00902E80" w:rsidRPr="00003D7D" w:rsidRDefault="00E72DF6" w:rsidP="008A21C6">
      <w:pPr>
        <w:spacing w:before="0" w:after="0"/>
        <w:ind w:left="851"/>
        <w:outlineLvl w:val="4"/>
        <w:rPr>
          <w:rFonts w:ascii="Arial" w:hAnsi="Arial" w:cs="Arial"/>
        </w:rPr>
      </w:pPr>
      <w:r w:rsidRPr="00003D7D">
        <w:rPr>
          <w:rFonts w:ascii="Arial" w:hAnsi="Arial" w:cs="Arial"/>
        </w:rPr>
        <w:t>Les yourtes</w:t>
      </w:r>
      <w:r w:rsidR="00902E80" w:rsidRPr="00003D7D">
        <w:rPr>
          <w:rFonts w:ascii="Arial" w:hAnsi="Arial" w:cs="Arial"/>
        </w:rPr>
        <w:t xml:space="preserve"> </w:t>
      </w:r>
      <w:r w:rsidRPr="00003D7D">
        <w:rPr>
          <w:rFonts w:ascii="Arial" w:hAnsi="Arial" w:cs="Arial"/>
        </w:rPr>
        <w:t>ayant des caractéristiques trop spécifiques pour l’implantation en agglomération et l’habitude de logement pour des occupants dont ce n’est pas un choix de vie, elles ne sont pas admises.</w:t>
      </w:r>
    </w:p>
    <w:p w14:paraId="61F96AEB" w14:textId="77777777" w:rsidR="00003D7D" w:rsidRPr="00003D7D" w:rsidRDefault="00003D7D" w:rsidP="00003D7D">
      <w:pPr>
        <w:spacing w:before="0" w:after="0"/>
        <w:ind w:left="851"/>
        <w:outlineLvl w:val="4"/>
        <w:rPr>
          <w:rFonts w:ascii="Arial" w:hAnsi="Arial" w:cs="Arial"/>
        </w:rPr>
      </w:pPr>
    </w:p>
    <w:p w14:paraId="70389B1C" w14:textId="3976BAE1" w:rsidR="00E72DF6" w:rsidRDefault="00E72DF6" w:rsidP="00CA5D0E">
      <w:pPr>
        <w:spacing w:before="0" w:after="0"/>
        <w:ind w:left="851"/>
        <w:outlineLvl w:val="4"/>
        <w:rPr>
          <w:rFonts w:ascii="Arial" w:hAnsi="Arial" w:cs="Arial"/>
        </w:rPr>
      </w:pPr>
      <w:r>
        <w:rPr>
          <w:rFonts w:ascii="Arial" w:hAnsi="Arial" w:cs="Arial"/>
        </w:rPr>
        <w:t>Les habitations</w:t>
      </w:r>
      <w:r w:rsidR="00902E80">
        <w:rPr>
          <w:rFonts w:ascii="Arial" w:hAnsi="Arial" w:cs="Arial"/>
        </w:rPr>
        <w:t xml:space="preserve"> seront neuves. (Pas d</w:t>
      </w:r>
      <w:r>
        <w:rPr>
          <w:rFonts w:ascii="Arial" w:hAnsi="Arial" w:cs="Arial"/>
        </w:rPr>
        <w:t xml:space="preserve">’occasion </w:t>
      </w:r>
      <w:r w:rsidR="00902E80">
        <w:rPr>
          <w:rFonts w:ascii="Arial" w:hAnsi="Arial" w:cs="Arial"/>
        </w:rPr>
        <w:t>ni de récupération).</w:t>
      </w:r>
    </w:p>
    <w:p w14:paraId="1AEC1D5C" w14:textId="09D38CD1" w:rsidR="00003D7D" w:rsidRDefault="00003D7D" w:rsidP="00003D7D">
      <w:pPr>
        <w:ind w:left="851"/>
        <w:rPr>
          <w:rFonts w:ascii="Arial" w:hAnsi="Arial" w:cs="Arial"/>
        </w:rPr>
      </w:pPr>
    </w:p>
    <w:p w14:paraId="20301683" w14:textId="77777777" w:rsidR="00003D7D" w:rsidRPr="00003D7D" w:rsidRDefault="00003D7D" w:rsidP="00003D7D">
      <w:pPr>
        <w:pStyle w:val="Titre4"/>
        <w:tabs>
          <w:tab w:val="clear" w:pos="3916"/>
          <w:tab w:val="num" w:pos="1560"/>
        </w:tabs>
        <w:spacing w:before="0"/>
        <w:ind w:left="1560" w:hanging="709"/>
        <w:rPr>
          <w:rFonts w:ascii="Arial" w:hAnsi="Arial" w:cs="Arial"/>
        </w:rPr>
      </w:pPr>
      <w:bookmarkStart w:id="1039" w:name="_Toc80088544"/>
      <w:r w:rsidRPr="00003D7D">
        <w:rPr>
          <w:rFonts w:ascii="Arial" w:hAnsi="Arial" w:cs="Arial"/>
        </w:rPr>
        <w:t>Implantation</w:t>
      </w:r>
      <w:bookmarkEnd w:id="1039"/>
    </w:p>
    <w:p w14:paraId="6FDC6100" w14:textId="2D442DA4" w:rsidR="00003D7D" w:rsidRPr="00003D7D" w:rsidRDefault="003023E8" w:rsidP="00003D7D">
      <w:pPr>
        <w:ind w:left="851"/>
        <w:rPr>
          <w:rFonts w:ascii="Arial" w:hAnsi="Arial" w:cs="Arial"/>
        </w:rPr>
      </w:pPr>
      <w:r>
        <w:rPr>
          <w:rFonts w:ascii="Arial" w:hAnsi="Arial" w:cs="Arial"/>
        </w:rPr>
        <w:t>Les habitations s</w:t>
      </w:r>
      <w:r w:rsidR="00003D7D" w:rsidRPr="00003D7D">
        <w:rPr>
          <w:rFonts w:ascii="Arial" w:hAnsi="Arial" w:cs="Arial"/>
        </w:rPr>
        <w:t>eront à installer sur des terrains mis à disposition par les entités adjudicatrices (sociétés de logement, communes, Cpas) pour reloger les personnes dans les environs de leur logement sinistré.</w:t>
      </w:r>
    </w:p>
    <w:p w14:paraId="74822CCA" w14:textId="0D762F8A" w:rsidR="00003D7D" w:rsidRPr="00003D7D" w:rsidRDefault="00003D7D" w:rsidP="00003D7D">
      <w:pPr>
        <w:ind w:left="851"/>
        <w:rPr>
          <w:rFonts w:ascii="Arial" w:hAnsi="Arial" w:cs="Arial"/>
        </w:rPr>
      </w:pPr>
      <w:r w:rsidRPr="00003D7D">
        <w:rPr>
          <w:rFonts w:ascii="Arial" w:hAnsi="Arial" w:cs="Arial"/>
        </w:rPr>
        <w:t xml:space="preserve">Les terrains sont donc localisés </w:t>
      </w:r>
      <w:r w:rsidRPr="001B2DAF">
        <w:rPr>
          <w:rFonts w:ascii="Arial" w:hAnsi="Arial" w:cs="Arial"/>
          <w:b/>
        </w:rPr>
        <w:t>e</w:t>
      </w:r>
      <w:r w:rsidR="003023E8" w:rsidRPr="001B2DAF">
        <w:rPr>
          <w:rFonts w:ascii="Arial" w:hAnsi="Arial" w:cs="Arial"/>
          <w:b/>
        </w:rPr>
        <w:t>n R</w:t>
      </w:r>
      <w:r w:rsidRPr="001B2DAF">
        <w:rPr>
          <w:rFonts w:ascii="Arial" w:hAnsi="Arial" w:cs="Arial"/>
          <w:b/>
        </w:rPr>
        <w:t>é</w:t>
      </w:r>
      <w:r w:rsidR="003023E8" w:rsidRPr="001B2DAF">
        <w:rPr>
          <w:rFonts w:ascii="Arial" w:hAnsi="Arial" w:cs="Arial"/>
          <w:b/>
        </w:rPr>
        <w:t>gion W</w:t>
      </w:r>
      <w:r w:rsidRPr="001B2DAF">
        <w:rPr>
          <w:rFonts w:ascii="Arial" w:hAnsi="Arial" w:cs="Arial"/>
          <w:b/>
        </w:rPr>
        <w:t>allonne</w:t>
      </w:r>
      <w:r w:rsidR="003023E8">
        <w:rPr>
          <w:rFonts w:ascii="Arial" w:hAnsi="Arial" w:cs="Arial"/>
        </w:rPr>
        <w:t> :</w:t>
      </w:r>
      <w:r w:rsidRPr="00003D7D">
        <w:rPr>
          <w:rFonts w:ascii="Arial" w:hAnsi="Arial" w:cs="Arial"/>
        </w:rPr>
        <w:t xml:space="preserve"> principalement en province de Liège, mais également en Brabant wallon, Namur ou </w:t>
      </w:r>
      <w:r w:rsidR="003023E8">
        <w:rPr>
          <w:rFonts w:ascii="Arial" w:hAnsi="Arial" w:cs="Arial"/>
        </w:rPr>
        <w:t>Luxembourg,</w:t>
      </w:r>
      <w:r w:rsidRPr="00003D7D">
        <w:rPr>
          <w:rFonts w:ascii="Arial" w:hAnsi="Arial" w:cs="Arial"/>
        </w:rPr>
        <w:t xml:space="preserve"> voire Hainaut.</w:t>
      </w:r>
    </w:p>
    <w:p w14:paraId="40FD41E3" w14:textId="77777777" w:rsidR="00003D7D" w:rsidRPr="00003D7D" w:rsidRDefault="00003D7D" w:rsidP="00003D7D">
      <w:pPr>
        <w:ind w:left="851"/>
        <w:rPr>
          <w:rFonts w:ascii="Arial" w:hAnsi="Arial" w:cs="Arial"/>
        </w:rPr>
      </w:pPr>
      <w:r w:rsidRPr="00003D7D">
        <w:rPr>
          <w:rFonts w:ascii="Arial" w:hAnsi="Arial" w:cs="Arial"/>
        </w:rPr>
        <w:t>A cet effet, une concertation pourra avoir lieu lors de la commande avec les adjudicataires des lots pour définir la meilleure implantation possible en fonction des contraintes (accessibilité, voirie équipée, impétrants, égouts, pente, portance du terrain, …)</w:t>
      </w:r>
    </w:p>
    <w:p w14:paraId="13CDD2B8" w14:textId="26C2B2DF" w:rsidR="00003D7D" w:rsidRDefault="00003D7D" w:rsidP="00003D7D">
      <w:pPr>
        <w:ind w:left="851"/>
        <w:rPr>
          <w:rFonts w:ascii="Arial" w:hAnsi="Arial" w:cs="Arial"/>
        </w:rPr>
      </w:pPr>
    </w:p>
    <w:p w14:paraId="04788336" w14:textId="77777777" w:rsidR="00B22F08" w:rsidRPr="00B22F08" w:rsidRDefault="00B22F08" w:rsidP="00B22F08">
      <w:pPr>
        <w:pStyle w:val="Titre4"/>
        <w:tabs>
          <w:tab w:val="clear" w:pos="3916"/>
          <w:tab w:val="num" w:pos="1560"/>
        </w:tabs>
        <w:spacing w:before="0"/>
        <w:ind w:left="1560" w:hanging="709"/>
        <w:rPr>
          <w:rFonts w:ascii="Arial" w:hAnsi="Arial" w:cs="Arial"/>
        </w:rPr>
      </w:pPr>
      <w:bookmarkStart w:id="1040" w:name="_Toc79733508"/>
      <w:bookmarkStart w:id="1041" w:name="_Toc80088545"/>
      <w:bookmarkEnd w:id="1040"/>
      <w:r w:rsidRPr="00B22F08">
        <w:rPr>
          <w:rFonts w:ascii="Arial" w:hAnsi="Arial" w:cs="Arial"/>
        </w:rPr>
        <w:t>Commande en cascade</w:t>
      </w:r>
      <w:bookmarkEnd w:id="1041"/>
    </w:p>
    <w:p w14:paraId="5A053F96" w14:textId="53BD7F00" w:rsidR="00B22F08" w:rsidRDefault="00B22F08" w:rsidP="00B22F08">
      <w:pPr>
        <w:ind w:left="709"/>
        <w:rPr>
          <w:rFonts w:ascii="Arial" w:hAnsi="Arial" w:cs="Arial"/>
        </w:rPr>
      </w:pPr>
      <w:r>
        <w:rPr>
          <w:rFonts w:ascii="Arial" w:hAnsi="Arial" w:cs="Arial"/>
        </w:rPr>
        <w:t>Les commandes peuvent être passées par toutes les sociétés, communes ou cpas qui sont ciblées par le présent marché dans un lot, aux participants classés, selon la cascade définie dans les clauses administratives.</w:t>
      </w:r>
    </w:p>
    <w:p w14:paraId="27BDF340" w14:textId="77777777" w:rsidR="00B22F08" w:rsidRDefault="00B22F08" w:rsidP="00B22F08">
      <w:pPr>
        <w:ind w:left="709"/>
        <w:rPr>
          <w:rFonts w:ascii="Arial" w:hAnsi="Arial" w:cs="Arial"/>
        </w:rPr>
      </w:pPr>
    </w:p>
    <w:p w14:paraId="119BC8A3" w14:textId="77777777" w:rsidR="006F0E13" w:rsidRDefault="006F0E13" w:rsidP="00B22F08">
      <w:pPr>
        <w:pStyle w:val="Titre4"/>
        <w:tabs>
          <w:tab w:val="clear" w:pos="3916"/>
          <w:tab w:val="num" w:pos="1560"/>
        </w:tabs>
        <w:spacing w:before="0"/>
        <w:ind w:left="1560" w:hanging="709"/>
        <w:rPr>
          <w:rFonts w:ascii="Arial" w:hAnsi="Arial" w:cs="Arial"/>
        </w:rPr>
      </w:pPr>
      <w:bookmarkStart w:id="1042" w:name="_Toc80088546"/>
      <w:r>
        <w:rPr>
          <w:rFonts w:ascii="Arial" w:hAnsi="Arial" w:cs="Arial"/>
        </w:rPr>
        <w:t>Critères d’attribution</w:t>
      </w:r>
      <w:bookmarkEnd w:id="1042"/>
    </w:p>
    <w:p w14:paraId="360EF79C" w14:textId="0D0D01A0" w:rsidR="00B530DC" w:rsidRPr="006F0E13" w:rsidRDefault="00B530DC" w:rsidP="00141624">
      <w:pPr>
        <w:pStyle w:val="Titre4"/>
        <w:numPr>
          <w:ilvl w:val="3"/>
          <w:numId w:val="6"/>
        </w:numPr>
        <w:tabs>
          <w:tab w:val="num" w:pos="1560"/>
        </w:tabs>
        <w:spacing w:before="0"/>
        <w:rPr>
          <w:rFonts w:ascii="Arial" w:hAnsi="Arial" w:cs="Arial"/>
          <w:b w:val="0"/>
        </w:rPr>
      </w:pPr>
      <w:bookmarkStart w:id="1043" w:name="_Toc80088547"/>
      <w:r w:rsidRPr="006F0E13">
        <w:rPr>
          <w:rFonts w:ascii="Arial" w:hAnsi="Arial" w:cs="Arial"/>
          <w:b w:val="0"/>
        </w:rPr>
        <w:t>Coût</w:t>
      </w:r>
      <w:bookmarkEnd w:id="1043"/>
    </w:p>
    <w:p w14:paraId="0F471DB2" w14:textId="42E62A92" w:rsidR="006F0E13" w:rsidRPr="006F0E13" w:rsidRDefault="006F0E13" w:rsidP="006F0E13">
      <w:pPr>
        <w:spacing w:before="0" w:after="0"/>
        <w:ind w:left="1000"/>
        <w:outlineLvl w:val="4"/>
      </w:pPr>
      <w:r>
        <w:t>Il s’agit du</w:t>
      </w:r>
      <w:r w:rsidRPr="006F0E13">
        <w:t xml:space="preserve"> montant global pour la vente, la livraison et l’installation de l’habitat modulaire.</w:t>
      </w:r>
    </w:p>
    <w:p w14:paraId="5419C6D2" w14:textId="77777777" w:rsidR="006F0E13" w:rsidRDefault="006F0E13" w:rsidP="006F0E13">
      <w:pPr>
        <w:spacing w:before="0" w:after="0"/>
        <w:ind w:left="1000"/>
        <w:outlineLvl w:val="4"/>
        <w:rPr>
          <w:rFonts w:ascii="Arial" w:hAnsi="Arial" w:cs="Arial"/>
        </w:rPr>
      </w:pPr>
    </w:p>
    <w:p w14:paraId="063B8129" w14:textId="264F87CF" w:rsidR="00BD6E6E" w:rsidRDefault="00B530DC" w:rsidP="006F0E13">
      <w:pPr>
        <w:spacing w:before="0" w:after="0"/>
        <w:ind w:left="1000"/>
        <w:outlineLvl w:val="4"/>
        <w:rPr>
          <w:rFonts w:ascii="Arial" w:hAnsi="Arial" w:cs="Arial"/>
        </w:rPr>
      </w:pPr>
      <w:r>
        <w:rPr>
          <w:rFonts w:ascii="Arial" w:hAnsi="Arial" w:cs="Arial"/>
        </w:rPr>
        <w:t>L</w:t>
      </w:r>
      <w:r w:rsidRPr="00E64842">
        <w:rPr>
          <w:rFonts w:ascii="Arial" w:hAnsi="Arial" w:cs="Arial"/>
        </w:rPr>
        <w:t>e coût d</w:t>
      </w:r>
      <w:r>
        <w:rPr>
          <w:rFonts w:ascii="Arial" w:hAnsi="Arial" w:cs="Arial"/>
        </w:rPr>
        <w:t>e l’</w:t>
      </w:r>
      <w:r w:rsidRPr="00E64842">
        <w:rPr>
          <w:rFonts w:ascii="Arial" w:hAnsi="Arial" w:cs="Arial"/>
        </w:rPr>
        <w:t>habitation</w:t>
      </w:r>
      <w:r>
        <w:rPr>
          <w:rFonts w:ascii="Arial" w:hAnsi="Arial" w:cs="Arial"/>
        </w:rPr>
        <w:t xml:space="preserve"> légère</w:t>
      </w:r>
      <w:r w:rsidRPr="00E64842">
        <w:rPr>
          <w:rFonts w:ascii="Arial" w:hAnsi="Arial" w:cs="Arial"/>
        </w:rPr>
        <w:t xml:space="preserve"> </w:t>
      </w:r>
      <w:r>
        <w:rPr>
          <w:rFonts w:ascii="Arial" w:hAnsi="Arial" w:cs="Arial"/>
        </w:rPr>
        <w:t>comprend</w:t>
      </w:r>
      <w:r w:rsidR="00BD6E6E">
        <w:rPr>
          <w:rFonts w:ascii="Arial" w:hAnsi="Arial" w:cs="Arial"/>
        </w:rPr>
        <w:t> :</w:t>
      </w:r>
    </w:p>
    <w:p w14:paraId="27054D07" w14:textId="6775B884" w:rsidR="00BD6E6E" w:rsidRDefault="00B530DC" w:rsidP="00141624">
      <w:pPr>
        <w:pStyle w:val="Paragraphedeliste"/>
        <w:numPr>
          <w:ilvl w:val="0"/>
          <w:numId w:val="14"/>
        </w:numPr>
        <w:spacing w:before="0" w:after="0"/>
        <w:ind w:left="1371"/>
        <w:outlineLvl w:val="4"/>
        <w:rPr>
          <w:rFonts w:ascii="Arial" w:hAnsi="Arial" w:cs="Arial"/>
        </w:rPr>
      </w:pPr>
      <w:r w:rsidRPr="00BD6E6E">
        <w:rPr>
          <w:rFonts w:ascii="Arial" w:hAnsi="Arial" w:cs="Arial"/>
        </w:rPr>
        <w:lastRenderedPageBreak/>
        <w:t xml:space="preserve">le coût d’acquisition de l’habitation légère frais compris, </w:t>
      </w:r>
    </w:p>
    <w:p w14:paraId="2A3487CE" w14:textId="0BC6B376" w:rsidR="00BD6E6E" w:rsidRDefault="00BD6E6E" w:rsidP="00141624">
      <w:pPr>
        <w:pStyle w:val="Paragraphedeliste"/>
        <w:numPr>
          <w:ilvl w:val="0"/>
          <w:numId w:val="14"/>
        </w:numPr>
        <w:spacing w:before="0" w:after="0"/>
        <w:ind w:left="1371"/>
        <w:outlineLvl w:val="4"/>
        <w:rPr>
          <w:rFonts w:ascii="Arial" w:hAnsi="Arial" w:cs="Arial"/>
        </w:rPr>
      </w:pPr>
      <w:r>
        <w:rPr>
          <w:rFonts w:ascii="Arial" w:hAnsi="Arial" w:cs="Arial"/>
        </w:rPr>
        <w:t xml:space="preserve">le coût du placement, tous frais de transport, </w:t>
      </w:r>
      <w:r w:rsidR="00F40423">
        <w:rPr>
          <w:rFonts w:ascii="Arial" w:hAnsi="Arial" w:cs="Arial"/>
        </w:rPr>
        <w:t xml:space="preserve">état des lieux, </w:t>
      </w:r>
      <w:r>
        <w:rPr>
          <w:rFonts w:ascii="Arial" w:hAnsi="Arial" w:cs="Arial"/>
        </w:rPr>
        <w:t>assemblage,</w:t>
      </w:r>
      <w:r w:rsidR="004C0C10">
        <w:rPr>
          <w:rFonts w:ascii="Arial" w:hAnsi="Arial" w:cs="Arial"/>
        </w:rPr>
        <w:t xml:space="preserve"> branchements,</w:t>
      </w:r>
      <w:r>
        <w:rPr>
          <w:rFonts w:ascii="Arial" w:hAnsi="Arial" w:cs="Arial"/>
        </w:rPr>
        <w:t xml:space="preserve"> autorisations inclus,</w:t>
      </w:r>
    </w:p>
    <w:p w14:paraId="39061025" w14:textId="61E4B194" w:rsidR="00BD6E6E" w:rsidRPr="00C61205" w:rsidRDefault="00BD6E6E" w:rsidP="00141624">
      <w:pPr>
        <w:pStyle w:val="Paragraphedeliste"/>
        <w:numPr>
          <w:ilvl w:val="0"/>
          <w:numId w:val="14"/>
        </w:numPr>
        <w:spacing w:before="0" w:after="0"/>
        <w:ind w:left="1371"/>
        <w:outlineLvl w:val="4"/>
        <w:rPr>
          <w:rFonts w:ascii="Arial" w:hAnsi="Arial" w:cs="Arial"/>
        </w:rPr>
      </w:pPr>
      <w:r>
        <w:rPr>
          <w:rFonts w:ascii="Arial" w:hAnsi="Arial" w:cs="Arial"/>
        </w:rPr>
        <w:t>le coût du</w:t>
      </w:r>
      <w:r w:rsidRPr="00BD6E6E">
        <w:rPr>
          <w:rFonts w:ascii="Arial" w:hAnsi="Arial" w:cs="Arial"/>
        </w:rPr>
        <w:t xml:space="preserve"> </w:t>
      </w:r>
      <w:r w:rsidRPr="00C61205">
        <w:rPr>
          <w:rFonts w:ascii="Arial" w:hAnsi="Arial" w:cs="Arial"/>
        </w:rPr>
        <w:t xml:space="preserve">parachèvement et de l'équipement, </w:t>
      </w:r>
    </w:p>
    <w:p w14:paraId="010EAB24" w14:textId="4BC5C35D" w:rsidR="006B1856" w:rsidRPr="00C61205" w:rsidRDefault="001B2DAF" w:rsidP="00141624">
      <w:pPr>
        <w:pStyle w:val="Paragraphedeliste"/>
        <w:numPr>
          <w:ilvl w:val="0"/>
          <w:numId w:val="14"/>
        </w:numPr>
        <w:spacing w:before="0" w:after="0"/>
        <w:ind w:left="1371"/>
        <w:outlineLvl w:val="4"/>
        <w:rPr>
          <w:rFonts w:ascii="Arial" w:hAnsi="Arial" w:cs="Arial"/>
        </w:rPr>
      </w:pPr>
      <w:r w:rsidRPr="00C61205">
        <w:rPr>
          <w:rFonts w:ascii="Arial" w:hAnsi="Arial" w:cs="Arial"/>
        </w:rPr>
        <w:t>les garanties</w:t>
      </w:r>
      <w:r w:rsidR="006E42FA">
        <w:rPr>
          <w:rFonts w:ascii="Arial" w:hAnsi="Arial" w:cs="Arial"/>
        </w:rPr>
        <w:t>, entretiens et maintenances</w:t>
      </w:r>
    </w:p>
    <w:p w14:paraId="463FA480" w14:textId="77777777" w:rsidR="00BD6E6E" w:rsidRDefault="00BD6E6E" w:rsidP="006F0E13">
      <w:pPr>
        <w:pStyle w:val="Paragraphedeliste"/>
        <w:spacing w:before="0" w:after="0"/>
        <w:ind w:left="1011"/>
        <w:outlineLvl w:val="4"/>
        <w:rPr>
          <w:rFonts w:ascii="Arial" w:hAnsi="Arial" w:cs="Arial"/>
        </w:rPr>
      </w:pPr>
    </w:p>
    <w:p w14:paraId="4D6F6DBF" w14:textId="4F3F30CA" w:rsidR="00BD6E6E" w:rsidRDefault="00B530DC" w:rsidP="006F0E13">
      <w:pPr>
        <w:pStyle w:val="Paragraphedeliste"/>
        <w:spacing w:before="0" w:after="0"/>
        <w:ind w:left="1011"/>
        <w:outlineLvl w:val="4"/>
        <w:rPr>
          <w:rFonts w:ascii="Arial" w:hAnsi="Arial" w:cs="Arial"/>
        </w:rPr>
      </w:pPr>
      <w:r w:rsidRPr="00BD6E6E">
        <w:rPr>
          <w:rFonts w:ascii="Arial" w:hAnsi="Arial" w:cs="Arial"/>
        </w:rPr>
        <w:t>à l’exclusion du coût</w:t>
      </w:r>
      <w:r w:rsidR="00BD6E6E">
        <w:rPr>
          <w:rFonts w:ascii="Arial" w:hAnsi="Arial" w:cs="Arial"/>
        </w:rPr>
        <w:t> :</w:t>
      </w:r>
    </w:p>
    <w:p w14:paraId="22F7F16B" w14:textId="77777777" w:rsidR="00BD6E6E" w:rsidRDefault="00B530DC" w:rsidP="00141624">
      <w:pPr>
        <w:pStyle w:val="Paragraphedeliste"/>
        <w:numPr>
          <w:ilvl w:val="0"/>
          <w:numId w:val="14"/>
        </w:numPr>
        <w:spacing w:before="0" w:after="0"/>
        <w:ind w:left="1371"/>
        <w:outlineLvl w:val="4"/>
        <w:rPr>
          <w:rFonts w:ascii="Arial" w:hAnsi="Arial" w:cs="Arial"/>
        </w:rPr>
      </w:pPr>
      <w:r w:rsidRPr="00BD6E6E">
        <w:rPr>
          <w:rFonts w:ascii="Arial" w:hAnsi="Arial" w:cs="Arial"/>
        </w:rPr>
        <w:t xml:space="preserve">des démolitions éventuelles des constructions situées à la place de l’habitation légère, </w:t>
      </w:r>
    </w:p>
    <w:p w14:paraId="363D5D0F" w14:textId="77777777" w:rsidR="00BD6E6E" w:rsidRDefault="00B530DC" w:rsidP="00141624">
      <w:pPr>
        <w:pStyle w:val="Paragraphedeliste"/>
        <w:numPr>
          <w:ilvl w:val="0"/>
          <w:numId w:val="14"/>
        </w:numPr>
        <w:spacing w:before="0" w:after="0"/>
        <w:ind w:left="1371"/>
        <w:outlineLvl w:val="4"/>
        <w:rPr>
          <w:rFonts w:ascii="Arial" w:hAnsi="Arial" w:cs="Arial"/>
        </w:rPr>
      </w:pPr>
      <w:r w:rsidRPr="00BD6E6E">
        <w:rPr>
          <w:rFonts w:ascii="Arial" w:hAnsi="Arial" w:cs="Arial"/>
        </w:rPr>
        <w:t xml:space="preserve">de la valeur du terrain, </w:t>
      </w:r>
    </w:p>
    <w:p w14:paraId="22536F5A" w14:textId="77777777" w:rsidR="00BD6E6E" w:rsidRDefault="00B530DC" w:rsidP="00141624">
      <w:pPr>
        <w:pStyle w:val="Paragraphedeliste"/>
        <w:numPr>
          <w:ilvl w:val="0"/>
          <w:numId w:val="14"/>
        </w:numPr>
        <w:spacing w:before="0" w:after="0"/>
        <w:ind w:left="1371"/>
        <w:outlineLvl w:val="4"/>
        <w:rPr>
          <w:rFonts w:ascii="Arial" w:hAnsi="Arial" w:cs="Arial"/>
        </w:rPr>
      </w:pPr>
      <w:r w:rsidRPr="00BD6E6E">
        <w:rPr>
          <w:rFonts w:ascii="Arial" w:hAnsi="Arial" w:cs="Arial"/>
        </w:rPr>
        <w:t>du coût de</w:t>
      </w:r>
      <w:r w:rsidR="00BD6E6E" w:rsidRPr="00BD6E6E">
        <w:rPr>
          <w:rFonts w:ascii="Arial" w:hAnsi="Arial" w:cs="Arial"/>
        </w:rPr>
        <w:t xml:space="preserve">s raccordements aux impétrants, </w:t>
      </w:r>
    </w:p>
    <w:p w14:paraId="0AE6E76B" w14:textId="66C9B348" w:rsidR="00BD6E6E" w:rsidRDefault="00BD6E6E" w:rsidP="00141624">
      <w:pPr>
        <w:pStyle w:val="Paragraphedeliste"/>
        <w:numPr>
          <w:ilvl w:val="0"/>
          <w:numId w:val="14"/>
        </w:numPr>
        <w:spacing w:before="0" w:after="0"/>
        <w:ind w:left="1371"/>
        <w:outlineLvl w:val="4"/>
        <w:rPr>
          <w:rFonts w:ascii="Arial" w:hAnsi="Arial" w:cs="Arial"/>
        </w:rPr>
      </w:pPr>
      <w:r w:rsidRPr="00BD6E6E">
        <w:rPr>
          <w:rFonts w:ascii="Arial" w:hAnsi="Arial" w:cs="Arial"/>
        </w:rPr>
        <w:t>des fondation</w:t>
      </w:r>
      <w:r>
        <w:rPr>
          <w:rFonts w:ascii="Arial" w:hAnsi="Arial" w:cs="Arial"/>
        </w:rPr>
        <w:t>s</w:t>
      </w:r>
      <w:r w:rsidRPr="00BD6E6E">
        <w:rPr>
          <w:rFonts w:ascii="Arial" w:hAnsi="Arial" w:cs="Arial"/>
        </w:rPr>
        <w:t xml:space="preserve"> éventuelles (hormis les systèmes de plots</w:t>
      </w:r>
      <w:r w:rsidR="007D3D13">
        <w:rPr>
          <w:rFonts w:ascii="Arial" w:hAnsi="Arial" w:cs="Arial"/>
        </w:rPr>
        <w:t>,</w:t>
      </w:r>
      <w:r w:rsidRPr="00BD6E6E">
        <w:rPr>
          <w:rFonts w:ascii="Arial" w:hAnsi="Arial" w:cs="Arial"/>
        </w:rPr>
        <w:t xml:space="preserve"> de calages</w:t>
      </w:r>
      <w:r w:rsidR="007D3D13">
        <w:rPr>
          <w:rFonts w:ascii="Arial" w:hAnsi="Arial" w:cs="Arial"/>
        </w:rPr>
        <w:t>, ou les fondations spécifiques particulières du système proposé</w:t>
      </w:r>
      <w:r w:rsidRPr="00BD6E6E">
        <w:rPr>
          <w:rFonts w:ascii="Arial" w:hAnsi="Arial" w:cs="Arial"/>
        </w:rPr>
        <w:t xml:space="preserve">), </w:t>
      </w:r>
    </w:p>
    <w:p w14:paraId="773DD956" w14:textId="2F96FE07" w:rsidR="00B530DC" w:rsidRDefault="00EF7D56" w:rsidP="00141624">
      <w:pPr>
        <w:pStyle w:val="Paragraphedeliste"/>
        <w:numPr>
          <w:ilvl w:val="0"/>
          <w:numId w:val="14"/>
        </w:numPr>
        <w:spacing w:before="0" w:after="0"/>
        <w:ind w:left="1371"/>
        <w:outlineLvl w:val="4"/>
        <w:rPr>
          <w:rFonts w:ascii="Arial" w:hAnsi="Arial" w:cs="Arial"/>
        </w:rPr>
      </w:pPr>
      <w:r>
        <w:rPr>
          <w:rFonts w:ascii="Arial" w:hAnsi="Arial" w:cs="Arial"/>
        </w:rPr>
        <w:t xml:space="preserve">de </w:t>
      </w:r>
      <w:r w:rsidR="00BD6E6E" w:rsidRPr="00BD6E6E">
        <w:rPr>
          <w:rFonts w:ascii="Arial" w:hAnsi="Arial" w:cs="Arial"/>
        </w:rPr>
        <w:t>l'aménagement des abords.</w:t>
      </w:r>
    </w:p>
    <w:p w14:paraId="00F604B3" w14:textId="7B1044A2" w:rsidR="004C0C10" w:rsidRPr="00BD6E6E" w:rsidRDefault="004C0C10" w:rsidP="00141624">
      <w:pPr>
        <w:pStyle w:val="Paragraphedeliste"/>
        <w:numPr>
          <w:ilvl w:val="0"/>
          <w:numId w:val="14"/>
        </w:numPr>
        <w:spacing w:before="0" w:after="0"/>
        <w:ind w:left="1371"/>
        <w:outlineLvl w:val="4"/>
        <w:rPr>
          <w:rFonts w:ascii="Arial" w:hAnsi="Arial" w:cs="Arial"/>
        </w:rPr>
      </w:pPr>
      <w:r>
        <w:rPr>
          <w:rFonts w:ascii="Arial" w:hAnsi="Arial" w:cs="Arial"/>
        </w:rPr>
        <w:t>Des demandes de permis éventuelles, prestations PEB, études de sol</w:t>
      </w:r>
    </w:p>
    <w:p w14:paraId="1AC7A4E4" w14:textId="08F7769A" w:rsidR="00B530DC" w:rsidRDefault="00B530DC" w:rsidP="00B530DC">
      <w:pPr>
        <w:spacing w:before="0" w:after="0"/>
        <w:ind w:left="709"/>
        <w:outlineLvl w:val="4"/>
        <w:rPr>
          <w:rFonts w:ascii="Arial" w:hAnsi="Arial" w:cs="Arial"/>
        </w:rPr>
      </w:pPr>
    </w:p>
    <w:p w14:paraId="188DA114" w14:textId="77777777" w:rsidR="006E42FA" w:rsidRDefault="006E42FA" w:rsidP="00B530DC">
      <w:pPr>
        <w:spacing w:before="0" w:after="0"/>
        <w:ind w:left="709"/>
        <w:outlineLvl w:val="4"/>
        <w:rPr>
          <w:rFonts w:ascii="Arial" w:hAnsi="Arial" w:cs="Arial"/>
        </w:rPr>
      </w:pPr>
    </w:p>
    <w:p w14:paraId="5E80254E" w14:textId="3BD53374" w:rsidR="006F0E13" w:rsidRPr="006F0E13" w:rsidRDefault="006F0E13" w:rsidP="00141624">
      <w:pPr>
        <w:pStyle w:val="Titre4"/>
        <w:numPr>
          <w:ilvl w:val="3"/>
          <w:numId w:val="6"/>
        </w:numPr>
        <w:tabs>
          <w:tab w:val="num" w:pos="1560"/>
        </w:tabs>
        <w:spacing w:before="0"/>
        <w:rPr>
          <w:b w:val="0"/>
        </w:rPr>
      </w:pPr>
      <w:bookmarkStart w:id="1044" w:name="_Toc80088548"/>
      <w:r w:rsidRPr="006F0E13">
        <w:rPr>
          <w:b w:val="0"/>
        </w:rPr>
        <w:t>C</w:t>
      </w:r>
      <w:r>
        <w:rPr>
          <w:b w:val="0"/>
        </w:rPr>
        <w:t>apacité de production/livraison</w:t>
      </w:r>
      <w:bookmarkEnd w:id="1044"/>
    </w:p>
    <w:p w14:paraId="33030BB9" w14:textId="77777777" w:rsidR="001B2DAF" w:rsidRPr="006F0E13" w:rsidRDefault="001B2DAF" w:rsidP="001B2DAF">
      <w:pPr>
        <w:tabs>
          <w:tab w:val="clear" w:pos="851"/>
        </w:tabs>
        <w:autoSpaceDE w:val="0"/>
        <w:autoSpaceDN w:val="0"/>
        <w:adjustRightInd w:val="0"/>
        <w:spacing w:before="0" w:after="0"/>
        <w:ind w:left="1000"/>
        <w:rPr>
          <w:rFonts w:ascii="SegoeUI" w:eastAsiaTheme="minorEastAsia" w:hAnsi="SegoeUI" w:cs="SegoeUI"/>
          <w:lang w:val="fr-BE" w:eastAsia="fr-BE"/>
        </w:rPr>
      </w:pPr>
      <w:r>
        <w:rPr>
          <w:rFonts w:ascii="Arial" w:hAnsi="Arial" w:cs="Arial"/>
        </w:rPr>
        <w:t>L’entreprise</w:t>
      </w:r>
      <w:r w:rsidRPr="001A06CB">
        <w:rPr>
          <w:rFonts w:ascii="Arial" w:hAnsi="Arial" w:cs="Arial"/>
        </w:rPr>
        <w:t xml:space="preserve"> </w:t>
      </w:r>
      <w:r>
        <w:rPr>
          <w:rFonts w:ascii="Arial" w:hAnsi="Arial" w:cs="Arial"/>
        </w:rPr>
        <w:t xml:space="preserve">s’engage pour le délai fourni dans son offre à chaque acceptation </w:t>
      </w:r>
      <w:r w:rsidRPr="006F0E13">
        <w:rPr>
          <w:rFonts w:ascii="Arial" w:hAnsi="Arial" w:cs="Arial"/>
        </w:rPr>
        <w:t>de commande.</w:t>
      </w:r>
      <w:r w:rsidRPr="006F0E13">
        <w:rPr>
          <w:rFonts w:ascii="SegoeUI" w:eastAsiaTheme="minorEastAsia" w:hAnsi="SegoeUI" w:cs="SegoeUI"/>
          <w:lang w:val="fr-BE" w:eastAsia="fr-BE"/>
        </w:rPr>
        <w:t xml:space="preserve"> </w:t>
      </w:r>
    </w:p>
    <w:p w14:paraId="16E58217" w14:textId="77777777" w:rsidR="001B2DAF" w:rsidRPr="006F0E13" w:rsidRDefault="001B2DAF" w:rsidP="001B2DAF">
      <w:pPr>
        <w:tabs>
          <w:tab w:val="clear" w:pos="851"/>
        </w:tabs>
        <w:autoSpaceDE w:val="0"/>
        <w:autoSpaceDN w:val="0"/>
        <w:adjustRightInd w:val="0"/>
        <w:spacing w:before="0" w:after="0"/>
        <w:ind w:left="1000"/>
        <w:rPr>
          <w:rFonts w:ascii="SegoeUI" w:eastAsiaTheme="minorEastAsia" w:hAnsi="SegoeUI" w:cs="SegoeUI"/>
          <w:lang w:val="fr-BE" w:eastAsia="fr-BE"/>
        </w:rPr>
      </w:pPr>
    </w:p>
    <w:p w14:paraId="7DBC6393" w14:textId="16EB7EE9" w:rsidR="001B2DAF" w:rsidRPr="006F0E13" w:rsidRDefault="001B2DAF" w:rsidP="001B2DAF">
      <w:pPr>
        <w:tabs>
          <w:tab w:val="clear" w:pos="851"/>
        </w:tabs>
        <w:autoSpaceDE w:val="0"/>
        <w:autoSpaceDN w:val="0"/>
        <w:adjustRightInd w:val="0"/>
        <w:spacing w:before="0" w:after="0"/>
        <w:ind w:left="1000"/>
        <w:rPr>
          <w:rFonts w:ascii="SegoeUI" w:eastAsiaTheme="minorEastAsia" w:hAnsi="SegoeUI" w:cs="SegoeUI"/>
          <w:i/>
          <w:lang w:val="fr-BE" w:eastAsia="fr-BE"/>
        </w:rPr>
      </w:pPr>
      <w:r w:rsidRPr="006F0E13">
        <w:rPr>
          <w:rFonts w:ascii="SegoeUI" w:eastAsiaTheme="minorEastAsia" w:hAnsi="SegoeUI" w:cs="SegoeUI"/>
          <w:lang w:val="fr-BE" w:eastAsia="fr-BE"/>
        </w:rPr>
        <w:t xml:space="preserve">Ce délai comprendra les démarches nécessaires </w:t>
      </w:r>
      <w:r w:rsidR="00414AB3">
        <w:rPr>
          <w:rFonts w:ascii="SegoeUI" w:eastAsiaTheme="minorEastAsia" w:hAnsi="SegoeUI" w:cs="SegoeUI"/>
          <w:lang w:val="fr-BE" w:eastAsia="fr-BE"/>
        </w:rPr>
        <w:t>à</w:t>
      </w:r>
      <w:r w:rsidR="00414AB3" w:rsidRPr="006F0E13">
        <w:rPr>
          <w:rFonts w:ascii="SegoeUI" w:eastAsiaTheme="minorEastAsia" w:hAnsi="SegoeUI" w:cs="SegoeUI"/>
          <w:lang w:val="fr-BE" w:eastAsia="fr-BE"/>
        </w:rPr>
        <w:t xml:space="preserve"> </w:t>
      </w:r>
      <w:r w:rsidRPr="006F0E13">
        <w:rPr>
          <w:rFonts w:ascii="SegoeUI" w:eastAsiaTheme="minorEastAsia" w:hAnsi="SegoeUI" w:cs="SegoeUI"/>
          <w:lang w:val="fr-BE" w:eastAsia="fr-BE"/>
        </w:rPr>
        <w:t>l’adjudicataire</w:t>
      </w:r>
      <w:r w:rsidR="00414AB3">
        <w:rPr>
          <w:rFonts w:ascii="SegoeUI" w:eastAsiaTheme="minorEastAsia" w:hAnsi="SegoeUI" w:cs="SegoeUI"/>
          <w:lang w:eastAsia="fr-BE"/>
        </w:rPr>
        <w:t xml:space="preserve"> pour</w:t>
      </w:r>
      <w:r w:rsidRPr="006F0E13">
        <w:rPr>
          <w:rFonts w:ascii="SegoeUI" w:eastAsiaTheme="minorEastAsia" w:hAnsi="SegoeUI" w:cs="SegoeUI"/>
          <w:lang w:val="fr-BE" w:eastAsia="fr-BE"/>
        </w:rPr>
        <w:t xml:space="preserve"> la fabrication, le transport, l’assemblage</w:t>
      </w:r>
      <w:r w:rsidR="00DE651C">
        <w:rPr>
          <w:rFonts w:ascii="SegoeUI" w:eastAsiaTheme="minorEastAsia" w:hAnsi="SegoeUI" w:cs="SegoeUI"/>
          <w:lang w:val="fr-BE" w:eastAsia="fr-BE"/>
        </w:rPr>
        <w:t>, les branchements, réceptions</w:t>
      </w:r>
      <w:r w:rsidRPr="006F0E13">
        <w:rPr>
          <w:rFonts w:ascii="SegoeUI" w:eastAsiaTheme="minorEastAsia" w:hAnsi="SegoeUI" w:cs="SegoeUI"/>
          <w:lang w:val="fr-BE" w:eastAsia="fr-BE"/>
        </w:rPr>
        <w:t xml:space="preserve"> et la mise en service complète avant l’installation des occupants du logement. </w:t>
      </w:r>
    </w:p>
    <w:p w14:paraId="3F44F996" w14:textId="77777777" w:rsidR="001B2DAF" w:rsidRPr="006F0E13" w:rsidRDefault="001B2DAF" w:rsidP="001B2DAF">
      <w:pPr>
        <w:tabs>
          <w:tab w:val="clear" w:pos="851"/>
        </w:tabs>
        <w:autoSpaceDE w:val="0"/>
        <w:autoSpaceDN w:val="0"/>
        <w:adjustRightInd w:val="0"/>
        <w:spacing w:before="0" w:after="0"/>
        <w:ind w:left="291"/>
        <w:rPr>
          <w:rFonts w:ascii="SegoeUI" w:eastAsiaTheme="minorEastAsia" w:hAnsi="SegoeUI" w:cs="SegoeUI"/>
          <w:lang w:val="fr-BE" w:eastAsia="fr-BE"/>
        </w:rPr>
      </w:pPr>
    </w:p>
    <w:p w14:paraId="5427BAA5" w14:textId="05C59DF9" w:rsidR="001B2DAF" w:rsidRDefault="001B2DAF" w:rsidP="001B2DAF">
      <w:pPr>
        <w:tabs>
          <w:tab w:val="clear" w:pos="851"/>
        </w:tabs>
        <w:autoSpaceDE w:val="0"/>
        <w:autoSpaceDN w:val="0"/>
        <w:adjustRightInd w:val="0"/>
        <w:spacing w:before="0" w:after="0"/>
        <w:ind w:left="1011"/>
        <w:rPr>
          <w:rFonts w:ascii="SegoeUI" w:eastAsiaTheme="minorEastAsia" w:hAnsi="SegoeUI" w:cs="SegoeUI"/>
          <w:lang w:val="fr-BE" w:eastAsia="fr-BE"/>
        </w:rPr>
      </w:pPr>
      <w:r w:rsidRPr="006F0E13">
        <w:rPr>
          <w:rFonts w:ascii="SegoeUI" w:eastAsiaTheme="minorEastAsia" w:hAnsi="SegoeUI" w:cs="SegoeUI"/>
          <w:lang w:val="fr-BE" w:eastAsia="fr-BE"/>
        </w:rPr>
        <w:t>Chaque typologie d’habitat</w:t>
      </w:r>
      <w:r w:rsidR="006E42FA">
        <w:rPr>
          <w:rFonts w:ascii="SegoeUI" w:eastAsiaTheme="minorEastAsia" w:hAnsi="SegoeUI" w:cs="SegoeUI"/>
          <w:lang w:val="fr-BE" w:eastAsia="fr-BE"/>
        </w:rPr>
        <w:t>ion</w:t>
      </w:r>
      <w:r w:rsidRPr="006F0E13">
        <w:rPr>
          <w:rFonts w:ascii="SegoeUI" w:eastAsiaTheme="minorEastAsia" w:hAnsi="SegoeUI" w:cs="SegoeUI"/>
          <w:lang w:val="fr-BE" w:eastAsia="fr-BE"/>
        </w:rPr>
        <w:t xml:space="preserve"> fait l’objet d’un lot séparé :</w:t>
      </w:r>
      <w:r w:rsidRPr="00CB6CB8">
        <w:rPr>
          <w:rFonts w:ascii="SegoeUI" w:eastAsiaTheme="minorEastAsia" w:hAnsi="SegoeUI" w:cs="SegoeUI"/>
          <w:lang w:val="fr-BE" w:eastAsia="fr-BE"/>
        </w:rPr>
        <w:t xml:space="preserve"> </w:t>
      </w:r>
    </w:p>
    <w:p w14:paraId="13302CE7" w14:textId="77777777" w:rsidR="001B2DAF" w:rsidRPr="00CB6CB8" w:rsidRDefault="001B2DAF" w:rsidP="001B2DAF">
      <w:pPr>
        <w:tabs>
          <w:tab w:val="clear" w:pos="851"/>
        </w:tabs>
        <w:autoSpaceDE w:val="0"/>
        <w:autoSpaceDN w:val="0"/>
        <w:adjustRightInd w:val="0"/>
        <w:spacing w:before="0" w:after="0"/>
        <w:ind w:left="1011"/>
        <w:rPr>
          <w:rFonts w:ascii="SegoeUI" w:eastAsiaTheme="minorEastAsia" w:hAnsi="SegoeUI" w:cs="SegoeUI"/>
          <w:lang w:val="fr-BE" w:eastAsia="fr-BE"/>
        </w:rPr>
      </w:pPr>
    </w:p>
    <w:p w14:paraId="3A374F0B" w14:textId="1C3705FC" w:rsidR="001B2DAF" w:rsidRPr="006E42FA" w:rsidRDefault="001B2DAF" w:rsidP="00141624">
      <w:pPr>
        <w:numPr>
          <w:ilvl w:val="0"/>
          <w:numId w:val="14"/>
        </w:numPr>
        <w:tabs>
          <w:tab w:val="clear" w:pos="851"/>
        </w:tabs>
        <w:autoSpaceDE w:val="0"/>
        <w:autoSpaceDN w:val="0"/>
        <w:adjustRightInd w:val="0"/>
        <w:spacing w:before="0" w:after="160" w:line="259" w:lineRule="auto"/>
        <w:ind w:left="1371"/>
        <w:contextualSpacing/>
        <w:rPr>
          <w:rFonts w:ascii="SegoeUI" w:eastAsiaTheme="minorHAnsi" w:hAnsi="SegoeUI" w:cs="SegoeUI"/>
          <w:lang w:val="fr-BE" w:eastAsia="en-US"/>
        </w:rPr>
      </w:pPr>
      <w:r w:rsidRPr="00CB6CB8">
        <w:rPr>
          <w:rFonts w:ascii="SegoeUI" w:eastAsiaTheme="minorHAnsi" w:hAnsi="SegoeUI" w:cs="SegoeUI"/>
          <w:lang w:val="fr-BE" w:eastAsia="en-US"/>
        </w:rPr>
        <w:t xml:space="preserve">Lot </w:t>
      </w:r>
      <w:r>
        <w:rPr>
          <w:rFonts w:ascii="SegoeUI" w:eastAsiaTheme="minorHAnsi" w:hAnsi="SegoeUI" w:cs="SegoeUI"/>
          <w:lang w:val="fr-BE" w:eastAsia="en-US"/>
        </w:rPr>
        <w:t>1</w:t>
      </w:r>
      <w:r w:rsidRPr="00CB6CB8">
        <w:rPr>
          <w:rFonts w:ascii="SegoeUI" w:eastAsiaTheme="minorHAnsi" w:hAnsi="SegoeUI" w:cs="SegoeUI"/>
          <w:lang w:val="fr-BE" w:eastAsia="en-US"/>
        </w:rPr>
        <w:t xml:space="preserve"> : </w:t>
      </w:r>
      <w:r>
        <w:rPr>
          <w:rFonts w:ascii="SegoeUI" w:eastAsiaTheme="minorHAnsi" w:hAnsi="SegoeUI" w:cs="SegoeUI"/>
          <w:lang w:val="fr-BE" w:eastAsia="en-US"/>
        </w:rPr>
        <w:t>Ac</w:t>
      </w:r>
      <w:r w:rsidRPr="00B530DC">
        <w:rPr>
          <w:rFonts w:ascii="SegoeUI" w:eastAsiaTheme="minorHAnsi" w:hAnsi="SegoeUI" w:cs="SegoeUI"/>
          <w:lang w:val="fr-BE" w:eastAsia="en-US"/>
        </w:rPr>
        <w:t>quisition d’habitat modulaire/léger une</w:t>
      </w:r>
      <w:r w:rsidRPr="00CB6CB8">
        <w:rPr>
          <w:rFonts w:ascii="SegoeUI" w:eastAsiaTheme="minorHAnsi" w:hAnsi="SegoeUI" w:cs="SegoeUI"/>
          <w:lang w:val="fr-BE" w:eastAsia="en-US"/>
        </w:rPr>
        <w:t xml:space="preserve"> </w:t>
      </w:r>
      <w:r w:rsidRPr="006E42FA">
        <w:rPr>
          <w:rFonts w:ascii="SegoeUI" w:eastAsiaTheme="minorHAnsi" w:hAnsi="SegoeUI" w:cs="SegoeUI"/>
          <w:lang w:val="fr-BE" w:eastAsia="en-US"/>
        </w:rPr>
        <w:t>chambre</w:t>
      </w:r>
      <w:r w:rsidR="00393314" w:rsidRPr="006E42FA">
        <w:rPr>
          <w:rFonts w:ascii="SegoeUI" w:eastAsiaTheme="minorHAnsi" w:hAnsi="SegoeUI" w:cs="SegoeUI"/>
          <w:lang w:val="fr-BE" w:eastAsia="en-US"/>
        </w:rPr>
        <w:t xml:space="preserve"> (occupation 2 personnes)</w:t>
      </w:r>
    </w:p>
    <w:p w14:paraId="76E02A84" w14:textId="25EF4F6F" w:rsidR="001B2DAF" w:rsidRDefault="001B2DAF" w:rsidP="00141624">
      <w:pPr>
        <w:numPr>
          <w:ilvl w:val="0"/>
          <w:numId w:val="14"/>
        </w:numPr>
        <w:tabs>
          <w:tab w:val="clear" w:pos="851"/>
        </w:tabs>
        <w:autoSpaceDE w:val="0"/>
        <w:autoSpaceDN w:val="0"/>
        <w:adjustRightInd w:val="0"/>
        <w:spacing w:before="0" w:after="160" w:line="259" w:lineRule="auto"/>
        <w:ind w:left="1371"/>
        <w:contextualSpacing/>
        <w:rPr>
          <w:rFonts w:ascii="SegoeUI" w:eastAsiaTheme="minorHAnsi" w:hAnsi="SegoeUI" w:cs="SegoeUI"/>
          <w:lang w:val="fr-BE" w:eastAsia="en-US"/>
        </w:rPr>
      </w:pPr>
      <w:r w:rsidRPr="006E42FA">
        <w:rPr>
          <w:rFonts w:ascii="SegoeUI" w:eastAsiaTheme="minorHAnsi" w:hAnsi="SegoeUI" w:cs="SegoeUI"/>
          <w:lang w:val="fr-BE" w:eastAsia="en-US"/>
        </w:rPr>
        <w:t>Lot 2 : Acquisition d’habitat modulaire/léger deux chambres</w:t>
      </w:r>
      <w:r w:rsidR="00393314" w:rsidRPr="006E42FA">
        <w:rPr>
          <w:rFonts w:ascii="SegoeUI" w:eastAsiaTheme="minorHAnsi" w:hAnsi="SegoeUI" w:cs="SegoeUI"/>
          <w:lang w:val="fr-BE" w:eastAsia="en-US"/>
        </w:rPr>
        <w:t xml:space="preserve"> (occupation 4 personnes</w:t>
      </w:r>
      <w:r w:rsidR="00393314">
        <w:rPr>
          <w:rFonts w:ascii="SegoeUI" w:eastAsiaTheme="minorHAnsi" w:hAnsi="SegoeUI" w:cs="SegoeUI"/>
          <w:lang w:val="fr-BE" w:eastAsia="en-US"/>
        </w:rPr>
        <w:t>)</w:t>
      </w:r>
    </w:p>
    <w:p w14:paraId="10CBFBC6" w14:textId="32ABE41C" w:rsidR="001B2DAF" w:rsidRDefault="001B2DAF" w:rsidP="00141624">
      <w:pPr>
        <w:numPr>
          <w:ilvl w:val="0"/>
          <w:numId w:val="14"/>
        </w:numPr>
        <w:tabs>
          <w:tab w:val="clear" w:pos="851"/>
        </w:tabs>
        <w:autoSpaceDE w:val="0"/>
        <w:autoSpaceDN w:val="0"/>
        <w:adjustRightInd w:val="0"/>
        <w:spacing w:before="0" w:after="160" w:line="259" w:lineRule="auto"/>
        <w:ind w:left="1371"/>
        <w:contextualSpacing/>
        <w:rPr>
          <w:rFonts w:ascii="SegoeUI" w:eastAsiaTheme="minorHAnsi" w:hAnsi="SegoeUI" w:cs="SegoeUI"/>
          <w:lang w:val="fr-BE" w:eastAsia="en-US"/>
        </w:rPr>
      </w:pPr>
      <w:r w:rsidRPr="00583F07">
        <w:rPr>
          <w:rFonts w:ascii="SegoeUI" w:eastAsiaTheme="minorHAnsi" w:hAnsi="SegoeUI" w:cs="SegoeUI"/>
          <w:lang w:val="fr-BE" w:eastAsia="en-US"/>
        </w:rPr>
        <w:t xml:space="preserve">Lot </w:t>
      </w:r>
      <w:r>
        <w:rPr>
          <w:rFonts w:ascii="SegoeUI" w:eastAsiaTheme="minorHAnsi" w:hAnsi="SegoeUI" w:cs="SegoeUI"/>
          <w:lang w:val="fr-BE" w:eastAsia="en-US"/>
        </w:rPr>
        <w:t>3</w:t>
      </w:r>
      <w:r w:rsidRPr="00583F07">
        <w:rPr>
          <w:rFonts w:ascii="SegoeUI" w:eastAsiaTheme="minorHAnsi" w:hAnsi="SegoeUI" w:cs="SegoeUI"/>
          <w:lang w:val="fr-BE" w:eastAsia="en-US"/>
        </w:rPr>
        <w:t xml:space="preserve"> : </w:t>
      </w:r>
      <w:r>
        <w:rPr>
          <w:rFonts w:ascii="SegoeUI" w:eastAsiaTheme="minorHAnsi" w:hAnsi="SegoeUI" w:cs="SegoeUI"/>
          <w:lang w:val="fr-BE" w:eastAsia="en-US"/>
        </w:rPr>
        <w:t>Ac</w:t>
      </w:r>
      <w:r w:rsidRPr="00B530DC">
        <w:rPr>
          <w:rFonts w:ascii="SegoeUI" w:eastAsiaTheme="minorHAnsi" w:hAnsi="SegoeUI" w:cs="SegoeUI"/>
          <w:lang w:val="fr-BE" w:eastAsia="en-US"/>
        </w:rPr>
        <w:t xml:space="preserve">quisition d’habitat modulaire/léger </w:t>
      </w:r>
      <w:r>
        <w:rPr>
          <w:rFonts w:ascii="SegoeUI" w:eastAsiaTheme="minorHAnsi" w:hAnsi="SegoeUI" w:cs="SegoeUI"/>
          <w:lang w:val="fr-BE" w:eastAsia="en-US"/>
        </w:rPr>
        <w:t>trois</w:t>
      </w:r>
      <w:r w:rsidRPr="00CB6CB8">
        <w:rPr>
          <w:rFonts w:ascii="SegoeUI" w:eastAsiaTheme="minorHAnsi" w:hAnsi="SegoeUI" w:cs="SegoeUI"/>
          <w:lang w:val="fr-BE" w:eastAsia="en-US"/>
        </w:rPr>
        <w:t xml:space="preserve"> chambre</w:t>
      </w:r>
      <w:r>
        <w:rPr>
          <w:rFonts w:ascii="SegoeUI" w:eastAsiaTheme="minorHAnsi" w:hAnsi="SegoeUI" w:cs="SegoeUI"/>
          <w:lang w:val="fr-BE" w:eastAsia="en-US"/>
        </w:rPr>
        <w:t>s</w:t>
      </w:r>
      <w:r w:rsidR="00393314">
        <w:rPr>
          <w:rFonts w:ascii="SegoeUI" w:eastAsiaTheme="minorHAnsi" w:hAnsi="SegoeUI" w:cs="SegoeUI"/>
          <w:lang w:val="fr-BE" w:eastAsia="en-US"/>
        </w:rPr>
        <w:t xml:space="preserve"> (occupation 6 personnes)</w:t>
      </w:r>
    </w:p>
    <w:p w14:paraId="6A8DDAD4" w14:textId="310FCEF0" w:rsidR="00393314" w:rsidRDefault="00393314" w:rsidP="006F0E13">
      <w:pPr>
        <w:ind w:left="1276"/>
        <w:outlineLvl w:val="5"/>
        <w:rPr>
          <w:rStyle w:val="FACULT"/>
          <w:rFonts w:ascii="Arial" w:hAnsi="Arial" w:cs="Arial"/>
          <w:color w:val="auto"/>
          <w:lang w:val="fr-BE"/>
        </w:rPr>
      </w:pPr>
    </w:p>
    <w:p w14:paraId="4682A59B" w14:textId="77777777" w:rsidR="006E42FA" w:rsidRPr="001B2DAF" w:rsidRDefault="006E42FA" w:rsidP="006F0E13">
      <w:pPr>
        <w:ind w:left="1276"/>
        <w:outlineLvl w:val="5"/>
        <w:rPr>
          <w:rStyle w:val="FACULT"/>
          <w:rFonts w:ascii="Arial" w:hAnsi="Arial" w:cs="Arial"/>
          <w:color w:val="auto"/>
          <w:lang w:val="fr-BE"/>
        </w:rPr>
      </w:pPr>
    </w:p>
    <w:p w14:paraId="17071006" w14:textId="139D483B" w:rsidR="006F0E13" w:rsidRPr="006F0E13" w:rsidRDefault="001B2DAF" w:rsidP="00141624">
      <w:pPr>
        <w:pStyle w:val="Titre4"/>
        <w:numPr>
          <w:ilvl w:val="3"/>
          <w:numId w:val="6"/>
        </w:numPr>
        <w:tabs>
          <w:tab w:val="num" w:pos="1560"/>
        </w:tabs>
        <w:spacing w:before="0"/>
        <w:rPr>
          <w:b w:val="0"/>
        </w:rPr>
      </w:pPr>
      <w:bookmarkStart w:id="1045" w:name="_Toc80088549"/>
      <w:r>
        <w:rPr>
          <w:b w:val="0"/>
        </w:rPr>
        <w:t>Performance énergétique U</w:t>
      </w:r>
      <w:r w:rsidRPr="001B2DAF">
        <w:rPr>
          <w:b w:val="0"/>
          <w:vertAlign w:val="subscript"/>
        </w:rPr>
        <w:t>max</w:t>
      </w:r>
      <w:r>
        <w:rPr>
          <w:b w:val="0"/>
        </w:rPr>
        <w:t xml:space="preserve"> des parois</w:t>
      </w:r>
      <w:bookmarkEnd w:id="1045"/>
    </w:p>
    <w:p w14:paraId="04FE7D38" w14:textId="3F9554F3" w:rsidR="006F0E13" w:rsidRDefault="001B2DAF" w:rsidP="001B2DAF">
      <w:pPr>
        <w:ind w:left="1000"/>
        <w:outlineLvl w:val="5"/>
        <w:rPr>
          <w:rStyle w:val="FACULT"/>
          <w:rFonts w:ascii="Arial" w:hAnsi="Arial" w:cs="Arial"/>
          <w:color w:val="auto"/>
        </w:rPr>
      </w:pPr>
      <w:r w:rsidRPr="00512BBD">
        <w:rPr>
          <w:rStyle w:val="FACULT"/>
          <w:rFonts w:ascii="Arial" w:hAnsi="Arial" w:cs="Arial"/>
          <w:color w:val="auto"/>
        </w:rPr>
        <w:t xml:space="preserve">Il s’agit des performances </w:t>
      </w:r>
      <w:r w:rsidR="00512BBD" w:rsidRPr="00512BBD">
        <w:rPr>
          <w:rStyle w:val="FACULT"/>
          <w:rFonts w:ascii="Arial" w:hAnsi="Arial" w:cs="Arial"/>
          <w:color w:val="auto"/>
        </w:rPr>
        <w:t>Umax des parois extérieures : a priori les f</w:t>
      </w:r>
      <w:r w:rsidR="006F0E13" w:rsidRPr="00512BBD">
        <w:rPr>
          <w:rStyle w:val="FACULT"/>
          <w:rFonts w:ascii="Arial" w:hAnsi="Arial" w:cs="Arial"/>
          <w:color w:val="auto"/>
        </w:rPr>
        <w:t>açades, planchers, toit</w:t>
      </w:r>
      <w:r w:rsidR="00512BBD" w:rsidRPr="00512BBD">
        <w:rPr>
          <w:rStyle w:val="FACULT"/>
          <w:rFonts w:ascii="Arial" w:hAnsi="Arial" w:cs="Arial"/>
          <w:color w:val="auto"/>
        </w:rPr>
        <w:t>ures</w:t>
      </w:r>
      <w:r w:rsidR="006F0E13" w:rsidRPr="00512BBD">
        <w:rPr>
          <w:rStyle w:val="FACULT"/>
          <w:rFonts w:ascii="Arial" w:hAnsi="Arial" w:cs="Arial"/>
          <w:color w:val="auto"/>
        </w:rPr>
        <w:t>, fenêtres e</w:t>
      </w:r>
      <w:r w:rsidR="00512BBD" w:rsidRPr="00512BBD">
        <w:rPr>
          <w:rStyle w:val="FACULT"/>
          <w:rFonts w:ascii="Arial" w:hAnsi="Arial" w:cs="Arial"/>
          <w:color w:val="auto"/>
        </w:rPr>
        <w:t>t portes.</w:t>
      </w:r>
    </w:p>
    <w:p w14:paraId="5EE8D3A7" w14:textId="2E8EFFAB" w:rsidR="00512BBD" w:rsidRDefault="00512BBD" w:rsidP="001B2DAF">
      <w:pPr>
        <w:ind w:left="1000"/>
        <w:outlineLvl w:val="5"/>
        <w:rPr>
          <w:rStyle w:val="FACULT"/>
          <w:rFonts w:ascii="Arial" w:hAnsi="Arial" w:cs="Arial"/>
          <w:color w:val="auto"/>
        </w:rPr>
      </w:pPr>
      <w:r>
        <w:rPr>
          <w:rStyle w:val="FACULT"/>
          <w:rFonts w:ascii="Arial" w:hAnsi="Arial" w:cs="Arial"/>
          <w:color w:val="auto"/>
        </w:rPr>
        <w:t>Une performance minimale est définie.</w:t>
      </w:r>
    </w:p>
    <w:p w14:paraId="790EA2A8" w14:textId="0ACDCC99" w:rsidR="00512BBD" w:rsidRDefault="00512BBD" w:rsidP="001B2DAF">
      <w:pPr>
        <w:ind w:left="1000"/>
        <w:outlineLvl w:val="5"/>
        <w:rPr>
          <w:rStyle w:val="FACULT"/>
          <w:rFonts w:ascii="Arial" w:hAnsi="Arial" w:cs="Arial"/>
          <w:color w:val="auto"/>
        </w:rPr>
      </w:pPr>
      <w:r>
        <w:rPr>
          <w:rStyle w:val="FACULT"/>
          <w:rFonts w:ascii="Arial" w:hAnsi="Arial" w:cs="Arial"/>
          <w:color w:val="auto"/>
        </w:rPr>
        <w:t>La cotation de ce critère est détaillée plus bas dans le paragraphe relatif aux performances thermiques.</w:t>
      </w:r>
    </w:p>
    <w:p w14:paraId="6E8E6F9C" w14:textId="77777777" w:rsidR="0013171C" w:rsidRPr="00BB255E" w:rsidRDefault="0013171C">
      <w:pPr>
        <w:pStyle w:val="Titre3"/>
        <w:rPr>
          <w:rFonts w:ascii="Arial" w:hAnsi="Arial" w:cs="Arial"/>
        </w:rPr>
      </w:pPr>
      <w:bookmarkStart w:id="1046" w:name="_Toc79733509"/>
      <w:bookmarkStart w:id="1047" w:name="_Toc48030261"/>
      <w:bookmarkStart w:id="1048" w:name="_Toc80088550"/>
      <w:bookmarkEnd w:id="1046"/>
      <w:r w:rsidRPr="00BB255E">
        <w:rPr>
          <w:rFonts w:ascii="Arial" w:hAnsi="Arial" w:cs="Arial"/>
        </w:rPr>
        <w:t>Prestations</w:t>
      </w:r>
      <w:bookmarkEnd w:id="1047"/>
      <w:bookmarkEnd w:id="1048"/>
    </w:p>
    <w:p w14:paraId="1FECD4FD" w14:textId="7DA89DD8" w:rsidR="0013171C" w:rsidRDefault="007D3D13" w:rsidP="00BB255E">
      <w:pPr>
        <w:spacing w:before="0" w:after="0"/>
        <w:ind w:left="851"/>
        <w:outlineLvl w:val="4"/>
        <w:rPr>
          <w:rFonts w:ascii="Arial" w:hAnsi="Arial" w:cs="Arial"/>
        </w:rPr>
      </w:pPr>
      <w:r>
        <w:rPr>
          <w:rFonts w:ascii="Arial" w:hAnsi="Arial" w:cs="Arial"/>
        </w:rPr>
        <w:t>Les prestations suivantes sont incluses.</w:t>
      </w:r>
    </w:p>
    <w:p w14:paraId="48BC505E" w14:textId="77777777" w:rsidR="007D3D13" w:rsidRDefault="007D3D13" w:rsidP="00BB255E">
      <w:pPr>
        <w:spacing w:before="0" w:after="0"/>
        <w:ind w:left="851"/>
        <w:outlineLvl w:val="4"/>
        <w:rPr>
          <w:rFonts w:ascii="Arial" w:hAnsi="Arial" w:cs="Arial"/>
        </w:rPr>
      </w:pPr>
    </w:p>
    <w:p w14:paraId="28B4724A" w14:textId="77777777" w:rsidR="007D3D13" w:rsidRPr="007D3D13" w:rsidRDefault="007D3D13" w:rsidP="007D3D13">
      <w:pPr>
        <w:pStyle w:val="Titre4"/>
        <w:tabs>
          <w:tab w:val="clear" w:pos="3916"/>
          <w:tab w:val="num" w:pos="1560"/>
        </w:tabs>
        <w:spacing w:before="0"/>
        <w:ind w:left="1560" w:hanging="709"/>
        <w:rPr>
          <w:rFonts w:ascii="Arial" w:hAnsi="Arial" w:cs="Arial"/>
        </w:rPr>
      </w:pPr>
      <w:bookmarkStart w:id="1049" w:name="_Toc80088551"/>
      <w:r w:rsidRPr="007D3D13">
        <w:rPr>
          <w:rFonts w:ascii="Arial" w:hAnsi="Arial" w:cs="Arial"/>
        </w:rPr>
        <w:t>Stabilité – Fondations</w:t>
      </w:r>
      <w:bookmarkEnd w:id="1049"/>
    </w:p>
    <w:p w14:paraId="3C57FC9F" w14:textId="6308F101" w:rsidR="007D3D13" w:rsidRPr="007D3D13" w:rsidRDefault="007D3D13" w:rsidP="007D3D13">
      <w:pPr>
        <w:ind w:left="851"/>
        <w:rPr>
          <w:rFonts w:ascii="Arial" w:hAnsi="Arial" w:cs="Arial"/>
        </w:rPr>
      </w:pPr>
      <w:r w:rsidRPr="007D3D13">
        <w:rPr>
          <w:rFonts w:ascii="Arial" w:hAnsi="Arial" w:cs="Arial"/>
        </w:rPr>
        <w:t xml:space="preserve">Les terrains qui seront proposés par les entités </w:t>
      </w:r>
      <w:r>
        <w:rPr>
          <w:rFonts w:ascii="Arial" w:hAnsi="Arial" w:cs="Arial"/>
        </w:rPr>
        <w:t>qui passeront la commande</w:t>
      </w:r>
      <w:r w:rsidRPr="007D3D13">
        <w:rPr>
          <w:rFonts w:ascii="Arial" w:hAnsi="Arial" w:cs="Arial"/>
        </w:rPr>
        <w:t xml:space="preserve"> seront accessibles aux transports exceptionnels, et situés à proximité d’une voirie équipée.</w:t>
      </w:r>
    </w:p>
    <w:p w14:paraId="168330E9" w14:textId="77777777" w:rsidR="007D3D13" w:rsidRPr="007D3D13" w:rsidRDefault="007D3D13" w:rsidP="007D3D13">
      <w:pPr>
        <w:ind w:left="851"/>
        <w:rPr>
          <w:rFonts w:ascii="Arial" w:hAnsi="Arial" w:cs="Arial"/>
        </w:rPr>
      </w:pPr>
    </w:p>
    <w:p w14:paraId="41F8299F" w14:textId="77777777" w:rsidR="007D3D13" w:rsidRPr="007D3D13" w:rsidRDefault="007D3D13" w:rsidP="007D3D13">
      <w:pPr>
        <w:ind w:left="851"/>
        <w:rPr>
          <w:rFonts w:ascii="Arial" w:hAnsi="Arial" w:cs="Arial"/>
        </w:rPr>
      </w:pPr>
      <w:r w:rsidRPr="007D3D13">
        <w:rPr>
          <w:rFonts w:ascii="Arial" w:hAnsi="Arial" w:cs="Arial"/>
        </w:rPr>
        <w:t>L’emplacement prévu pour l’habitation provisoire ne nécessitera a priori pas de fondations particulières (parking, voirie, cour, … existants avec revêtement asphalte ou béton), et présentera une pente de maximum 5%.</w:t>
      </w:r>
    </w:p>
    <w:p w14:paraId="68617D78" w14:textId="77777777" w:rsidR="007D3D13" w:rsidRPr="007D3D13" w:rsidRDefault="007D3D13" w:rsidP="007D3D13">
      <w:pPr>
        <w:ind w:left="851"/>
        <w:rPr>
          <w:rFonts w:ascii="Arial" w:hAnsi="Arial" w:cs="Arial"/>
        </w:rPr>
      </w:pPr>
    </w:p>
    <w:p w14:paraId="7F175415" w14:textId="570C8E20" w:rsidR="007D3D13" w:rsidRPr="007D3D13" w:rsidRDefault="007D3D13" w:rsidP="007D3D13">
      <w:pPr>
        <w:ind w:left="851"/>
        <w:rPr>
          <w:rFonts w:ascii="Arial" w:hAnsi="Arial" w:cs="Arial"/>
        </w:rPr>
      </w:pPr>
      <w:r w:rsidRPr="007D3D13">
        <w:rPr>
          <w:rFonts w:ascii="Arial" w:hAnsi="Arial" w:cs="Arial"/>
        </w:rPr>
        <w:t xml:space="preserve">Si ce n’est pas le cas, </w:t>
      </w:r>
      <w:r>
        <w:rPr>
          <w:rFonts w:ascii="Arial" w:hAnsi="Arial" w:cs="Arial"/>
        </w:rPr>
        <w:t>l</w:t>
      </w:r>
      <w:r w:rsidRPr="007D3D13">
        <w:rPr>
          <w:rFonts w:ascii="Arial" w:hAnsi="Arial" w:cs="Arial"/>
        </w:rPr>
        <w:t xml:space="preserve">a parcelle sera viabilisée par l’entité </w:t>
      </w:r>
      <w:r>
        <w:rPr>
          <w:rFonts w:ascii="Arial" w:hAnsi="Arial" w:cs="Arial"/>
        </w:rPr>
        <w:t>qui passer</w:t>
      </w:r>
      <w:r w:rsidR="00426A8F">
        <w:rPr>
          <w:rFonts w:ascii="Arial" w:hAnsi="Arial" w:cs="Arial"/>
        </w:rPr>
        <w:t>a</w:t>
      </w:r>
      <w:r>
        <w:rPr>
          <w:rFonts w:ascii="Arial" w:hAnsi="Arial" w:cs="Arial"/>
        </w:rPr>
        <w:t xml:space="preserve"> la commande</w:t>
      </w:r>
      <w:r w:rsidRPr="007D3D13">
        <w:rPr>
          <w:rFonts w:ascii="Arial" w:hAnsi="Arial" w:cs="Arial"/>
        </w:rPr>
        <w:t xml:space="preserve"> avant la date de livraison.</w:t>
      </w:r>
    </w:p>
    <w:p w14:paraId="3D01B49F" w14:textId="77777777" w:rsidR="007D3D13" w:rsidRPr="007D3D13" w:rsidRDefault="007D3D13" w:rsidP="007D3D13">
      <w:pPr>
        <w:ind w:left="851"/>
        <w:rPr>
          <w:rFonts w:ascii="Arial" w:hAnsi="Arial" w:cs="Arial"/>
        </w:rPr>
      </w:pPr>
    </w:p>
    <w:p w14:paraId="057B0F82" w14:textId="74AE1140" w:rsidR="007D3D13" w:rsidRPr="007D3D13" w:rsidRDefault="007D3D13" w:rsidP="007D3D13">
      <w:pPr>
        <w:ind w:left="851"/>
        <w:rPr>
          <w:rFonts w:ascii="Arial" w:hAnsi="Arial" w:cs="Arial"/>
        </w:rPr>
      </w:pPr>
      <w:r w:rsidRPr="007D3D13">
        <w:rPr>
          <w:rFonts w:ascii="Arial" w:hAnsi="Arial" w:cs="Arial"/>
        </w:rPr>
        <w:lastRenderedPageBreak/>
        <w:t xml:space="preserve">Toutes les informations nécessaires à la préparation du terrain (endroits des plots ou pieux, capacité portante, ...) seront transmises à l’entité </w:t>
      </w:r>
      <w:r>
        <w:rPr>
          <w:rFonts w:ascii="Arial" w:hAnsi="Arial" w:cs="Arial"/>
        </w:rPr>
        <w:t>qui passer</w:t>
      </w:r>
      <w:r w:rsidR="00426A8F">
        <w:rPr>
          <w:rFonts w:ascii="Arial" w:hAnsi="Arial" w:cs="Arial"/>
        </w:rPr>
        <w:t>a</w:t>
      </w:r>
      <w:r>
        <w:rPr>
          <w:rFonts w:ascii="Arial" w:hAnsi="Arial" w:cs="Arial"/>
        </w:rPr>
        <w:t xml:space="preserve"> la commande</w:t>
      </w:r>
      <w:r w:rsidRPr="007D3D13">
        <w:rPr>
          <w:rFonts w:ascii="Arial" w:hAnsi="Arial" w:cs="Arial"/>
        </w:rPr>
        <w:t xml:space="preserve"> dans les 7 jours calendrier de la demande de celles-ci.</w:t>
      </w:r>
    </w:p>
    <w:p w14:paraId="13A67BDA" w14:textId="77777777" w:rsidR="007D3D13" w:rsidRPr="007D3D13" w:rsidRDefault="007D3D13" w:rsidP="007D3D13">
      <w:pPr>
        <w:ind w:left="851"/>
        <w:rPr>
          <w:rFonts w:ascii="Arial" w:hAnsi="Arial" w:cs="Arial"/>
        </w:rPr>
      </w:pPr>
      <w:r w:rsidRPr="007D3D13">
        <w:rPr>
          <w:rFonts w:ascii="Arial" w:hAnsi="Arial" w:cs="Arial"/>
        </w:rPr>
        <w:t>Le calage et la mise de niveau de l’habitation sont compris dans le marché.</w:t>
      </w:r>
    </w:p>
    <w:p w14:paraId="4F218E61" w14:textId="77777777" w:rsidR="00207F34" w:rsidRPr="007D3D13" w:rsidRDefault="00207F34" w:rsidP="00207F34">
      <w:pPr>
        <w:ind w:left="851"/>
        <w:rPr>
          <w:rFonts w:ascii="Arial" w:hAnsi="Arial" w:cs="Arial"/>
        </w:rPr>
      </w:pPr>
      <w:r>
        <w:rPr>
          <w:rFonts w:ascii="Arial" w:hAnsi="Arial" w:cs="Arial"/>
        </w:rPr>
        <w:t>Dans le cas où les habitations nécessitent des fondations spécifiques particulières au système proposé, elles seront comprises.</w:t>
      </w:r>
    </w:p>
    <w:p w14:paraId="74EA1DED" w14:textId="77777777" w:rsidR="007D3D13" w:rsidRDefault="007D3D13" w:rsidP="007D3D13">
      <w:pPr>
        <w:tabs>
          <w:tab w:val="clear" w:pos="851"/>
        </w:tabs>
        <w:spacing w:before="0" w:after="0" w:line="239" w:lineRule="auto"/>
        <w:ind w:left="840"/>
        <w:rPr>
          <w:rFonts w:ascii="Arial" w:eastAsia="Tahoma" w:hAnsi="Arial" w:cs="Arial"/>
          <w:lang w:val="fr-BE" w:eastAsia="fr-BE"/>
        </w:rPr>
      </w:pPr>
    </w:p>
    <w:p w14:paraId="548B1517" w14:textId="5562FEB1" w:rsidR="007D3D13" w:rsidRDefault="007D3D13" w:rsidP="004B5CA2">
      <w:pPr>
        <w:ind w:left="851"/>
        <w:rPr>
          <w:rFonts w:ascii="Arial" w:hAnsi="Arial" w:cs="Arial"/>
        </w:rPr>
      </w:pPr>
      <w:r w:rsidRPr="004B5CA2">
        <w:rPr>
          <w:rFonts w:ascii="Arial" w:hAnsi="Arial" w:cs="Arial"/>
        </w:rPr>
        <w:t>L’aménagement du terrain devra permettre une remise à l’é</w:t>
      </w:r>
      <w:r w:rsidR="004B5CA2" w:rsidRPr="004B5CA2">
        <w:rPr>
          <w:rFonts w:ascii="Arial" w:hAnsi="Arial" w:cs="Arial"/>
        </w:rPr>
        <w:t>tat naturel à faible coû</w:t>
      </w:r>
      <w:r w:rsidRPr="004B5CA2">
        <w:rPr>
          <w:rFonts w:ascii="Arial" w:hAnsi="Arial" w:cs="Arial"/>
        </w:rPr>
        <w:t>t</w:t>
      </w:r>
      <w:r w:rsidR="004B5CA2" w:rsidRPr="004B5CA2">
        <w:rPr>
          <w:rFonts w:ascii="Arial" w:hAnsi="Arial" w:cs="Arial"/>
        </w:rPr>
        <w:t>.  S</w:t>
      </w:r>
      <w:r w:rsidRPr="004B5CA2">
        <w:rPr>
          <w:rFonts w:ascii="Arial" w:hAnsi="Arial" w:cs="Arial"/>
        </w:rPr>
        <w:t>eules des fondations réversibles sont autorisées.</w:t>
      </w:r>
    </w:p>
    <w:p w14:paraId="51D1A83D" w14:textId="77777777" w:rsidR="004B5CA2" w:rsidRPr="004B5CA2" w:rsidRDefault="004B5CA2" w:rsidP="004B5CA2">
      <w:pPr>
        <w:ind w:left="851"/>
        <w:rPr>
          <w:rFonts w:ascii="Arial" w:hAnsi="Arial" w:cs="Arial"/>
        </w:rPr>
      </w:pPr>
    </w:p>
    <w:p w14:paraId="76B50744" w14:textId="77777777" w:rsidR="007D3D13" w:rsidRDefault="007D3D13" w:rsidP="007D3D13">
      <w:pPr>
        <w:tabs>
          <w:tab w:val="clear" w:pos="851"/>
        </w:tabs>
        <w:spacing w:before="0" w:after="0" w:line="239" w:lineRule="auto"/>
        <w:ind w:left="698"/>
        <w:rPr>
          <w:rFonts w:ascii="Arial" w:hAnsi="Arial" w:cs="Arial"/>
        </w:rPr>
      </w:pPr>
    </w:p>
    <w:p w14:paraId="19E4BBD5" w14:textId="77777777" w:rsidR="007D3D13" w:rsidRPr="007D3D13" w:rsidRDefault="007D3D13" w:rsidP="007D3D13">
      <w:pPr>
        <w:pStyle w:val="Titre4"/>
        <w:tabs>
          <w:tab w:val="clear" w:pos="3916"/>
          <w:tab w:val="num" w:pos="1560"/>
        </w:tabs>
        <w:spacing w:before="0"/>
        <w:ind w:left="1560" w:hanging="709"/>
        <w:rPr>
          <w:rFonts w:ascii="Arial" w:hAnsi="Arial" w:cs="Arial"/>
        </w:rPr>
      </w:pPr>
      <w:bookmarkStart w:id="1050" w:name="_Toc80088552"/>
      <w:r w:rsidRPr="007D3D13">
        <w:rPr>
          <w:rFonts w:ascii="Arial" w:hAnsi="Arial" w:cs="Arial"/>
        </w:rPr>
        <w:t>Transport</w:t>
      </w:r>
      <w:bookmarkEnd w:id="1050"/>
    </w:p>
    <w:p w14:paraId="7706A53B" w14:textId="77777777" w:rsidR="007D3D13" w:rsidRPr="00CB6CB8" w:rsidRDefault="007D3D13" w:rsidP="004B5CA2">
      <w:pPr>
        <w:tabs>
          <w:tab w:val="clear" w:pos="851"/>
          <w:tab w:val="left" w:pos="709"/>
        </w:tabs>
        <w:spacing w:before="0" w:after="0"/>
        <w:ind w:left="851"/>
        <w:rPr>
          <w:rFonts w:ascii="Arial" w:eastAsiaTheme="minorEastAsia" w:hAnsi="Arial" w:cs="Arial"/>
          <w:lang w:val="fr-BE" w:eastAsia="fr-BE"/>
        </w:rPr>
      </w:pPr>
      <w:r w:rsidRPr="00CB6CB8">
        <w:rPr>
          <w:rFonts w:ascii="Arial" w:eastAsiaTheme="minorEastAsia" w:hAnsi="Arial" w:cs="Arial"/>
          <w:lang w:val="fr-BE" w:eastAsia="fr-BE"/>
        </w:rPr>
        <w:t>L’adjudicataire assurera la livraison de chaque habitation à l’endroit de destination prévu</w:t>
      </w:r>
      <w:r>
        <w:rPr>
          <w:rFonts w:ascii="Arial" w:eastAsiaTheme="minorEastAsia" w:hAnsi="Arial" w:cs="Arial"/>
          <w:lang w:val="fr-BE" w:eastAsia="fr-BE"/>
        </w:rPr>
        <w:t>.</w:t>
      </w:r>
    </w:p>
    <w:p w14:paraId="54FDB3E1" w14:textId="77777777" w:rsidR="007D3D13" w:rsidRPr="00CB6CB8" w:rsidRDefault="007D3D13" w:rsidP="004B5CA2">
      <w:pPr>
        <w:tabs>
          <w:tab w:val="clear" w:pos="851"/>
          <w:tab w:val="left" w:pos="709"/>
        </w:tabs>
        <w:spacing w:before="0" w:after="0"/>
        <w:ind w:left="851"/>
        <w:rPr>
          <w:rFonts w:ascii="Arial" w:eastAsiaTheme="minorEastAsia" w:hAnsi="Arial" w:cs="Arial"/>
          <w:lang w:val="fr-BE" w:eastAsia="fr-BE"/>
        </w:rPr>
      </w:pPr>
    </w:p>
    <w:p w14:paraId="23EAAADD" w14:textId="77777777" w:rsidR="007D3D13" w:rsidRPr="00CB6CB8" w:rsidRDefault="007D3D13" w:rsidP="004B5CA2">
      <w:pPr>
        <w:tabs>
          <w:tab w:val="clear" w:pos="851"/>
          <w:tab w:val="left" w:pos="709"/>
        </w:tabs>
        <w:spacing w:before="0" w:after="0"/>
        <w:ind w:left="851"/>
        <w:rPr>
          <w:rFonts w:ascii="Arial" w:eastAsiaTheme="minorEastAsia" w:hAnsi="Arial" w:cs="Arial"/>
          <w:lang w:val="fr-BE" w:eastAsia="fr-BE"/>
        </w:rPr>
      </w:pPr>
      <w:r w:rsidRPr="00CB6CB8">
        <w:rPr>
          <w:rFonts w:ascii="Arial" w:eastAsiaTheme="minorEastAsia" w:hAnsi="Arial" w:cs="Arial"/>
          <w:lang w:val="fr-BE" w:eastAsia="fr-BE"/>
        </w:rPr>
        <w:t>L’acheminement est compris dans le prix, sachant que les terrains seront localisés principalement dans la province de Liège, mais également dans les autres provinces wallonnes.</w:t>
      </w:r>
    </w:p>
    <w:p w14:paraId="7CA997E1" w14:textId="77777777" w:rsidR="007D3D13" w:rsidRPr="00CB6CB8" w:rsidRDefault="007D3D13" w:rsidP="004B5CA2">
      <w:pPr>
        <w:tabs>
          <w:tab w:val="clear" w:pos="851"/>
          <w:tab w:val="left" w:pos="709"/>
        </w:tabs>
        <w:spacing w:before="0" w:after="0"/>
        <w:ind w:left="851"/>
        <w:rPr>
          <w:rFonts w:ascii="Arial" w:eastAsiaTheme="minorEastAsia" w:hAnsi="Arial" w:cs="Arial"/>
          <w:lang w:val="fr-BE" w:eastAsia="fr-BE"/>
        </w:rPr>
      </w:pPr>
    </w:p>
    <w:p w14:paraId="11348A67" w14:textId="093EEBCF" w:rsidR="007D3D13" w:rsidRDefault="007D3D13" w:rsidP="004B5CA2">
      <w:pPr>
        <w:tabs>
          <w:tab w:val="clear" w:pos="851"/>
          <w:tab w:val="left" w:pos="709"/>
        </w:tabs>
        <w:spacing w:before="0" w:after="0"/>
        <w:ind w:left="851"/>
        <w:rPr>
          <w:rFonts w:ascii="Arial" w:eastAsiaTheme="minorEastAsia" w:hAnsi="Arial" w:cs="Arial"/>
          <w:b/>
          <w:lang w:val="fr-BE" w:eastAsia="fr-BE"/>
        </w:rPr>
      </w:pPr>
      <w:r w:rsidRPr="00CB6CB8">
        <w:rPr>
          <w:rFonts w:ascii="Arial" w:eastAsiaTheme="minorEastAsia" w:hAnsi="Arial" w:cs="Arial"/>
          <w:lang w:val="fr-BE" w:eastAsia="fr-BE"/>
        </w:rPr>
        <w:t>Il comprend si nécessaire le transport en convoi exceptionnel par une société spécialisée.</w:t>
      </w:r>
      <w:r>
        <w:rPr>
          <w:rFonts w:ascii="Arial" w:eastAsiaTheme="minorEastAsia" w:hAnsi="Arial" w:cs="Arial"/>
          <w:lang w:val="fr-BE" w:eastAsia="fr-BE"/>
        </w:rPr>
        <w:t xml:space="preserve"> </w:t>
      </w:r>
      <w:r w:rsidRPr="00D21E71">
        <w:rPr>
          <w:rFonts w:ascii="Arial" w:eastAsiaTheme="minorEastAsia" w:hAnsi="Arial" w:cs="Arial"/>
          <w:b/>
          <w:lang w:val="fr-BE" w:eastAsia="fr-BE"/>
        </w:rPr>
        <w:t>Les autorisations préalables à ce transport sont à charge de l’entreprise.</w:t>
      </w:r>
    </w:p>
    <w:p w14:paraId="4DE9114E" w14:textId="77777777" w:rsidR="004B5CA2" w:rsidRPr="00D21E71" w:rsidRDefault="004B5CA2" w:rsidP="004B5CA2">
      <w:pPr>
        <w:tabs>
          <w:tab w:val="clear" w:pos="851"/>
          <w:tab w:val="left" w:pos="709"/>
        </w:tabs>
        <w:spacing w:before="0" w:after="0"/>
        <w:ind w:left="851"/>
        <w:rPr>
          <w:rFonts w:ascii="Arial" w:eastAsiaTheme="minorEastAsia" w:hAnsi="Arial" w:cs="Arial"/>
          <w:b/>
          <w:lang w:val="fr-BE" w:eastAsia="fr-BE"/>
        </w:rPr>
      </w:pPr>
    </w:p>
    <w:p w14:paraId="27AE480B" w14:textId="77777777" w:rsidR="007D3D13" w:rsidRPr="00CB6CB8" w:rsidRDefault="007D3D13" w:rsidP="007D3D13">
      <w:pPr>
        <w:tabs>
          <w:tab w:val="clear" w:pos="851"/>
        </w:tabs>
        <w:spacing w:before="0" w:after="0" w:line="239" w:lineRule="auto"/>
        <w:ind w:left="342"/>
        <w:rPr>
          <w:rFonts w:ascii="Arial" w:hAnsi="Arial" w:cs="Arial"/>
          <w:color w:val="595455"/>
          <w:lang w:val="fr-BE" w:eastAsia="fr-BE"/>
        </w:rPr>
      </w:pPr>
    </w:p>
    <w:p w14:paraId="640E916E" w14:textId="77777777" w:rsidR="007D3D13" w:rsidRPr="007D3D13" w:rsidRDefault="007D3D13" w:rsidP="007D3D13">
      <w:pPr>
        <w:pStyle w:val="Titre4"/>
        <w:tabs>
          <w:tab w:val="clear" w:pos="3916"/>
          <w:tab w:val="num" w:pos="1560"/>
        </w:tabs>
        <w:spacing w:before="0"/>
        <w:ind w:left="1560" w:hanging="709"/>
        <w:rPr>
          <w:rFonts w:ascii="Arial" w:hAnsi="Arial" w:cs="Arial"/>
        </w:rPr>
      </w:pPr>
      <w:bookmarkStart w:id="1051" w:name="_Toc80088553"/>
      <w:r w:rsidRPr="007D3D13">
        <w:rPr>
          <w:rFonts w:ascii="Arial" w:hAnsi="Arial" w:cs="Arial"/>
        </w:rPr>
        <w:t>Installation</w:t>
      </w:r>
      <w:bookmarkEnd w:id="1051"/>
    </w:p>
    <w:p w14:paraId="1DEE1516" w14:textId="77777777" w:rsidR="007D3D13" w:rsidRPr="00C92E8E" w:rsidRDefault="007D3D13" w:rsidP="004B5CA2">
      <w:pPr>
        <w:tabs>
          <w:tab w:val="clear" w:pos="851"/>
          <w:tab w:val="left" w:pos="709"/>
        </w:tabs>
        <w:spacing w:before="0" w:after="0"/>
        <w:ind w:left="851"/>
        <w:rPr>
          <w:rFonts w:ascii="Arial" w:eastAsiaTheme="minorEastAsia" w:hAnsi="Arial" w:cs="Arial"/>
          <w:lang w:val="fr-BE" w:eastAsia="fr-BE"/>
        </w:rPr>
      </w:pPr>
      <w:r w:rsidRPr="00CB6CB8">
        <w:rPr>
          <w:rFonts w:ascii="Arial" w:eastAsiaTheme="minorEastAsia" w:hAnsi="Arial" w:cs="Arial"/>
          <w:lang w:val="fr-BE" w:eastAsia="fr-BE"/>
        </w:rPr>
        <w:t>Les demandes d’autorisations, ouvrages et raccordements provisoires nécessaires à l’installation de chantier so</w:t>
      </w:r>
      <w:r>
        <w:rPr>
          <w:rFonts w:ascii="Arial" w:eastAsiaTheme="minorEastAsia" w:hAnsi="Arial" w:cs="Arial"/>
          <w:lang w:val="fr-BE" w:eastAsia="fr-BE"/>
        </w:rPr>
        <w:t>nt à charge de l’adjudicataire.</w:t>
      </w:r>
    </w:p>
    <w:p w14:paraId="51ABA497" w14:textId="77777777" w:rsidR="007D3D13" w:rsidRPr="00CB6CB8" w:rsidRDefault="007D3D13" w:rsidP="004B5CA2">
      <w:pPr>
        <w:tabs>
          <w:tab w:val="clear" w:pos="851"/>
          <w:tab w:val="left" w:pos="709"/>
        </w:tabs>
        <w:spacing w:before="0" w:after="0"/>
        <w:ind w:left="851"/>
        <w:rPr>
          <w:rFonts w:ascii="Arial" w:eastAsiaTheme="minorEastAsia" w:hAnsi="Arial" w:cs="Arial"/>
          <w:lang w:val="fr-BE" w:eastAsia="fr-BE"/>
        </w:rPr>
      </w:pPr>
    </w:p>
    <w:p w14:paraId="40D60627" w14:textId="77777777" w:rsidR="007D3D13" w:rsidRPr="00CB6CB8" w:rsidRDefault="007D3D13" w:rsidP="004B5CA2">
      <w:pPr>
        <w:tabs>
          <w:tab w:val="clear" w:pos="851"/>
          <w:tab w:val="left" w:pos="709"/>
        </w:tabs>
        <w:spacing w:before="0" w:after="0"/>
        <w:ind w:left="851"/>
        <w:rPr>
          <w:rFonts w:ascii="Arial" w:eastAsiaTheme="minorEastAsia" w:hAnsi="Arial" w:cs="Arial"/>
          <w:lang w:val="fr-BE" w:eastAsia="fr-BE"/>
        </w:rPr>
      </w:pPr>
      <w:r w:rsidRPr="00CB6CB8">
        <w:rPr>
          <w:rFonts w:ascii="Arial" w:eastAsiaTheme="minorEastAsia" w:hAnsi="Arial" w:cs="Arial"/>
          <w:lang w:val="fr-BE" w:eastAsia="fr-BE"/>
        </w:rPr>
        <w:t>Il s’agit de la mise en place de l’habitation, comprenant toutes les sujétions propres au système proposé, pour une mise en place stable et parfaitement de niveau.</w:t>
      </w:r>
    </w:p>
    <w:p w14:paraId="6DB6E314" w14:textId="77777777" w:rsidR="007D3D13" w:rsidRPr="00CB6CB8" w:rsidRDefault="007D3D13" w:rsidP="004B5CA2">
      <w:pPr>
        <w:tabs>
          <w:tab w:val="clear" w:pos="851"/>
          <w:tab w:val="left" w:pos="709"/>
        </w:tabs>
        <w:spacing w:before="0" w:after="0"/>
        <w:ind w:left="851"/>
        <w:rPr>
          <w:rFonts w:ascii="Arial" w:eastAsiaTheme="minorEastAsia" w:hAnsi="Arial" w:cs="Arial"/>
          <w:lang w:val="fr-BE" w:eastAsia="fr-BE"/>
        </w:rPr>
      </w:pPr>
    </w:p>
    <w:p w14:paraId="1C325919" w14:textId="672698E2" w:rsidR="007D3D13" w:rsidRPr="00CB6CB8" w:rsidRDefault="007D3D13" w:rsidP="004B5CA2">
      <w:pPr>
        <w:tabs>
          <w:tab w:val="clear" w:pos="851"/>
          <w:tab w:val="left" w:pos="709"/>
        </w:tabs>
        <w:spacing w:before="0" w:after="0"/>
        <w:ind w:left="851"/>
        <w:rPr>
          <w:rFonts w:ascii="Arial" w:eastAsiaTheme="minorEastAsia" w:hAnsi="Arial" w:cs="Arial"/>
          <w:lang w:val="fr-BE" w:eastAsia="fr-BE"/>
        </w:rPr>
      </w:pPr>
      <w:r w:rsidRPr="00CB6CB8">
        <w:rPr>
          <w:rFonts w:ascii="Arial" w:eastAsiaTheme="minorEastAsia" w:hAnsi="Arial" w:cs="Arial"/>
          <w:lang w:val="fr-BE" w:eastAsia="fr-BE"/>
        </w:rPr>
        <w:t>Le grutage est compris s’il s’avère obligatoire</w:t>
      </w:r>
      <w:r w:rsidR="00F216C5">
        <w:rPr>
          <w:rFonts w:ascii="Arial" w:eastAsiaTheme="minorEastAsia" w:hAnsi="Arial" w:cs="Arial"/>
          <w:lang w:val="fr-BE" w:eastAsia="fr-BE"/>
        </w:rPr>
        <w:t xml:space="preserve"> pour le système proposé</w:t>
      </w:r>
      <w:r w:rsidRPr="00CB6CB8">
        <w:rPr>
          <w:rFonts w:ascii="Arial" w:eastAsiaTheme="minorEastAsia" w:hAnsi="Arial" w:cs="Arial"/>
          <w:lang w:val="fr-BE" w:eastAsia="fr-BE"/>
        </w:rPr>
        <w:t>.</w:t>
      </w:r>
    </w:p>
    <w:p w14:paraId="5290DE09" w14:textId="77777777" w:rsidR="007D3D13" w:rsidRPr="00CB6CB8" w:rsidRDefault="007D3D13" w:rsidP="004B5CA2">
      <w:pPr>
        <w:tabs>
          <w:tab w:val="clear" w:pos="851"/>
          <w:tab w:val="left" w:pos="709"/>
        </w:tabs>
        <w:spacing w:before="0" w:after="0"/>
        <w:ind w:left="851"/>
        <w:rPr>
          <w:rFonts w:ascii="Arial" w:eastAsiaTheme="minorEastAsia" w:hAnsi="Arial" w:cs="Arial"/>
          <w:lang w:val="fr-BE" w:eastAsia="fr-BE"/>
        </w:rPr>
      </w:pPr>
    </w:p>
    <w:p w14:paraId="1AA2E3D3" w14:textId="77777777" w:rsidR="007D3D13" w:rsidRDefault="007D3D13" w:rsidP="004B5CA2">
      <w:pPr>
        <w:tabs>
          <w:tab w:val="clear" w:pos="851"/>
          <w:tab w:val="left" w:pos="709"/>
        </w:tabs>
        <w:spacing w:before="0" w:after="0"/>
        <w:ind w:left="851"/>
        <w:rPr>
          <w:rFonts w:ascii="Arial" w:eastAsiaTheme="minorEastAsia" w:hAnsi="Arial" w:cs="Arial"/>
          <w:lang w:val="fr-BE" w:eastAsia="fr-BE"/>
        </w:rPr>
      </w:pPr>
      <w:r>
        <w:rPr>
          <w:rFonts w:ascii="Arial" w:eastAsiaTheme="minorEastAsia" w:hAnsi="Arial" w:cs="Arial"/>
          <w:lang w:val="fr-BE" w:eastAsia="fr-BE"/>
        </w:rPr>
        <w:t>L’adjudicataire</w:t>
      </w:r>
      <w:r w:rsidRPr="00C92E8E">
        <w:rPr>
          <w:rFonts w:ascii="Arial" w:eastAsiaTheme="minorEastAsia" w:hAnsi="Arial" w:cs="Arial"/>
          <w:lang w:val="fr-BE" w:eastAsia="fr-BE"/>
        </w:rPr>
        <w:t xml:space="preserve"> assurera le montage sur site à l’endroit prévu à cet effet. </w:t>
      </w:r>
    </w:p>
    <w:p w14:paraId="760AE659" w14:textId="77777777" w:rsidR="007D3D13" w:rsidRPr="00C92E8E" w:rsidRDefault="007D3D13" w:rsidP="004B5CA2">
      <w:pPr>
        <w:tabs>
          <w:tab w:val="clear" w:pos="851"/>
          <w:tab w:val="left" w:pos="709"/>
        </w:tabs>
        <w:spacing w:before="0" w:after="0"/>
        <w:ind w:left="851"/>
        <w:rPr>
          <w:rFonts w:ascii="Arial" w:eastAsiaTheme="minorEastAsia" w:hAnsi="Arial" w:cs="Arial"/>
          <w:lang w:val="fr-BE" w:eastAsia="fr-BE"/>
        </w:rPr>
      </w:pPr>
    </w:p>
    <w:p w14:paraId="1B33D63A" w14:textId="12200D17" w:rsidR="007D3D13" w:rsidRDefault="004B5CA2" w:rsidP="004B5CA2">
      <w:pPr>
        <w:tabs>
          <w:tab w:val="clear" w:pos="851"/>
          <w:tab w:val="left" w:pos="709"/>
        </w:tabs>
        <w:spacing w:before="0" w:after="0"/>
        <w:ind w:left="851"/>
        <w:rPr>
          <w:rFonts w:ascii="Arial" w:eastAsiaTheme="minorEastAsia" w:hAnsi="Arial" w:cs="Arial"/>
          <w:lang w:val="fr-BE" w:eastAsia="fr-BE"/>
        </w:rPr>
      </w:pPr>
      <w:r>
        <w:rPr>
          <w:rFonts w:ascii="Arial" w:eastAsiaTheme="minorEastAsia" w:hAnsi="Arial" w:cs="Arial"/>
          <w:lang w:val="fr-BE" w:eastAsia="fr-BE"/>
        </w:rPr>
        <w:t>En fin d’installation</w:t>
      </w:r>
      <w:r w:rsidR="007D3D13" w:rsidRPr="004B5CA2">
        <w:rPr>
          <w:rFonts w:ascii="Arial" w:eastAsiaTheme="minorEastAsia" w:hAnsi="Arial" w:cs="Arial"/>
          <w:lang w:val="fr-BE" w:eastAsia="fr-BE"/>
        </w:rPr>
        <w:t>, les déchets liés au chantier seront évacués</w:t>
      </w:r>
      <w:r w:rsidR="000E144E">
        <w:rPr>
          <w:rFonts w:ascii="Arial" w:eastAsiaTheme="minorEastAsia" w:hAnsi="Arial" w:cs="Arial"/>
          <w:lang w:val="fr-BE" w:eastAsia="fr-BE"/>
        </w:rPr>
        <w:t>, et le site sera laissé parfaitement propre</w:t>
      </w:r>
      <w:r w:rsidR="007D3D13" w:rsidRPr="004B5CA2">
        <w:rPr>
          <w:rFonts w:ascii="Arial" w:eastAsiaTheme="minorEastAsia" w:hAnsi="Arial" w:cs="Arial"/>
          <w:lang w:val="fr-BE" w:eastAsia="fr-BE"/>
        </w:rPr>
        <w:t>.</w:t>
      </w:r>
    </w:p>
    <w:p w14:paraId="72A2DC6E" w14:textId="77777777" w:rsidR="000E144E" w:rsidRPr="00C92E8E" w:rsidRDefault="000E144E" w:rsidP="004B5CA2">
      <w:pPr>
        <w:tabs>
          <w:tab w:val="clear" w:pos="851"/>
          <w:tab w:val="left" w:pos="709"/>
        </w:tabs>
        <w:spacing w:before="0" w:after="0"/>
        <w:ind w:left="851"/>
        <w:rPr>
          <w:rFonts w:ascii="Arial" w:eastAsiaTheme="minorEastAsia" w:hAnsi="Arial" w:cs="Arial"/>
          <w:lang w:val="fr-BE" w:eastAsia="fr-BE"/>
        </w:rPr>
      </w:pPr>
    </w:p>
    <w:p w14:paraId="2EAE2625" w14:textId="77777777" w:rsidR="007D3D13" w:rsidRPr="000E144E" w:rsidRDefault="007D3D13" w:rsidP="000E144E">
      <w:pPr>
        <w:pStyle w:val="Titre4"/>
        <w:tabs>
          <w:tab w:val="clear" w:pos="3916"/>
          <w:tab w:val="num" w:pos="1560"/>
        </w:tabs>
        <w:spacing w:before="0"/>
        <w:ind w:left="1560" w:hanging="709"/>
        <w:rPr>
          <w:rFonts w:ascii="Arial" w:hAnsi="Arial" w:cs="Arial"/>
        </w:rPr>
      </w:pPr>
      <w:r w:rsidRPr="000E144E">
        <w:rPr>
          <w:rFonts w:ascii="Arial" w:hAnsi="Arial" w:cs="Arial"/>
        </w:rPr>
        <w:t> </w:t>
      </w:r>
      <w:bookmarkStart w:id="1052" w:name="_Toc80088554"/>
      <w:r w:rsidRPr="000E144E">
        <w:rPr>
          <w:rFonts w:ascii="Arial" w:hAnsi="Arial" w:cs="Arial"/>
        </w:rPr>
        <w:t>Abords</w:t>
      </w:r>
      <w:bookmarkEnd w:id="1052"/>
    </w:p>
    <w:p w14:paraId="3BB6E38C" w14:textId="77777777" w:rsidR="007D3D13" w:rsidRPr="000E144E" w:rsidRDefault="007D3D13" w:rsidP="000E144E">
      <w:pPr>
        <w:tabs>
          <w:tab w:val="clear" w:pos="851"/>
          <w:tab w:val="left" w:pos="709"/>
        </w:tabs>
        <w:spacing w:before="0" w:after="0"/>
        <w:ind w:left="851"/>
        <w:rPr>
          <w:rFonts w:ascii="Arial" w:eastAsiaTheme="minorEastAsia" w:hAnsi="Arial" w:cs="Arial"/>
          <w:lang w:val="fr-BE" w:eastAsia="fr-BE"/>
        </w:rPr>
      </w:pPr>
      <w:r w:rsidRPr="000E144E">
        <w:rPr>
          <w:rFonts w:ascii="Arial" w:eastAsiaTheme="minorEastAsia" w:hAnsi="Arial" w:cs="Arial"/>
          <w:lang w:val="fr-BE" w:eastAsia="fr-BE"/>
        </w:rPr>
        <w:t>L’environnement extérieur et l’aménagement paysager ne sont pas compris dans le prix.</w:t>
      </w:r>
    </w:p>
    <w:p w14:paraId="72445211" w14:textId="77777777" w:rsidR="007D3D13" w:rsidRPr="00CB6CB8" w:rsidRDefault="007D3D13" w:rsidP="007D3D13">
      <w:pPr>
        <w:tabs>
          <w:tab w:val="clear" w:pos="851"/>
        </w:tabs>
        <w:spacing w:before="0" w:after="0" w:line="238" w:lineRule="auto"/>
        <w:ind w:left="344" w:firstLine="354"/>
        <w:rPr>
          <w:rFonts w:ascii="Arial" w:eastAsia="Tahoma" w:hAnsi="Arial" w:cs="Arial"/>
          <w:lang w:val="fr-BE" w:eastAsia="fr-BE"/>
        </w:rPr>
      </w:pPr>
    </w:p>
    <w:p w14:paraId="420D38B5" w14:textId="77777777" w:rsidR="007D3D13" w:rsidRPr="000E144E" w:rsidRDefault="007D3D13" w:rsidP="000E144E">
      <w:pPr>
        <w:pStyle w:val="Titre4"/>
        <w:tabs>
          <w:tab w:val="clear" w:pos="3916"/>
          <w:tab w:val="num" w:pos="1560"/>
        </w:tabs>
        <w:spacing w:before="0"/>
        <w:ind w:left="1560" w:hanging="709"/>
        <w:rPr>
          <w:rFonts w:ascii="Arial" w:hAnsi="Arial" w:cs="Arial"/>
        </w:rPr>
      </w:pPr>
      <w:bookmarkStart w:id="1053" w:name="_Toc80088555"/>
      <w:r w:rsidRPr="000E144E">
        <w:rPr>
          <w:rFonts w:ascii="Arial" w:hAnsi="Arial" w:cs="Arial"/>
        </w:rPr>
        <w:t>Impétrants</w:t>
      </w:r>
      <w:bookmarkEnd w:id="1053"/>
    </w:p>
    <w:p w14:paraId="4D890F34" w14:textId="78EE110D" w:rsidR="007D3D13" w:rsidRPr="00CB6CB8" w:rsidRDefault="007D3D13" w:rsidP="000E144E">
      <w:pPr>
        <w:tabs>
          <w:tab w:val="clear" w:pos="851"/>
        </w:tabs>
        <w:spacing w:before="0" w:after="0" w:line="238" w:lineRule="auto"/>
        <w:ind w:left="851"/>
        <w:rPr>
          <w:rFonts w:ascii="Arial" w:eastAsia="Tahoma" w:hAnsi="Arial" w:cs="Arial"/>
          <w:lang w:val="fr-BE" w:eastAsia="fr-BE"/>
        </w:rPr>
      </w:pPr>
      <w:r w:rsidRPr="00CB6CB8">
        <w:rPr>
          <w:rFonts w:ascii="Arial" w:eastAsia="Tahoma" w:hAnsi="Arial" w:cs="Arial"/>
          <w:lang w:val="fr-BE" w:eastAsia="fr-BE"/>
        </w:rPr>
        <w:t>Le</w:t>
      </w:r>
      <w:r w:rsidR="00DE651C">
        <w:rPr>
          <w:rFonts w:ascii="Arial" w:eastAsia="Tahoma" w:hAnsi="Arial" w:cs="Arial"/>
          <w:lang w:val="fr-BE" w:eastAsia="fr-BE"/>
        </w:rPr>
        <w:t>s travaux de</w:t>
      </w:r>
      <w:r w:rsidRPr="00CB6CB8">
        <w:rPr>
          <w:rFonts w:ascii="Arial" w:eastAsia="Tahoma" w:hAnsi="Arial" w:cs="Arial"/>
          <w:lang w:val="fr-BE" w:eastAsia="fr-BE"/>
        </w:rPr>
        <w:t xml:space="preserve"> raccordement aux impétrants</w:t>
      </w:r>
      <w:r w:rsidR="00DE651C">
        <w:rPr>
          <w:rFonts w:ascii="Arial" w:eastAsia="Tahoma" w:hAnsi="Arial" w:cs="Arial"/>
          <w:lang w:val="fr-BE" w:eastAsia="fr-BE"/>
        </w:rPr>
        <w:t xml:space="preserve"> (tranchées, prolongation des réseaux, compteurs)</w:t>
      </w:r>
      <w:r w:rsidRPr="00CB6CB8">
        <w:rPr>
          <w:rFonts w:ascii="Arial" w:eastAsia="Tahoma" w:hAnsi="Arial" w:cs="Arial"/>
          <w:lang w:val="fr-BE" w:eastAsia="fr-BE"/>
        </w:rPr>
        <w:t xml:space="preserve"> n</w:t>
      </w:r>
      <w:r w:rsidR="00DE651C">
        <w:rPr>
          <w:rFonts w:ascii="Arial" w:eastAsia="Tahoma" w:hAnsi="Arial" w:cs="Arial"/>
          <w:lang w:val="fr-BE" w:eastAsia="fr-BE"/>
        </w:rPr>
        <w:t>e sont</w:t>
      </w:r>
      <w:r w:rsidRPr="00CB6CB8">
        <w:rPr>
          <w:rFonts w:ascii="Arial" w:eastAsia="Tahoma" w:hAnsi="Arial" w:cs="Arial"/>
          <w:lang w:val="fr-BE" w:eastAsia="fr-BE"/>
        </w:rPr>
        <w:t xml:space="preserve"> pas compris dans le prix</w:t>
      </w:r>
      <w:r w:rsidR="00205627">
        <w:rPr>
          <w:rFonts w:ascii="Arial" w:eastAsia="Tahoma" w:hAnsi="Arial" w:cs="Arial"/>
          <w:lang w:val="fr-BE" w:eastAsia="fr-BE"/>
        </w:rPr>
        <w:t xml:space="preserve">, mais </w:t>
      </w:r>
      <w:r w:rsidR="00205627" w:rsidRPr="00205627">
        <w:rPr>
          <w:rFonts w:ascii="Arial" w:eastAsia="Tahoma" w:hAnsi="Arial" w:cs="Arial"/>
          <w:b/>
          <w:lang w:val="fr-BE" w:eastAsia="fr-BE"/>
        </w:rPr>
        <w:t>les branchements</w:t>
      </w:r>
      <w:r w:rsidR="00E64EDA">
        <w:rPr>
          <w:rFonts w:ascii="Arial" w:eastAsia="Tahoma" w:hAnsi="Arial" w:cs="Arial"/>
          <w:b/>
          <w:lang w:val="fr-BE" w:eastAsia="fr-BE"/>
        </w:rPr>
        <w:t xml:space="preserve"> et les réceptions électrique (et gaz éventuelle)</w:t>
      </w:r>
      <w:r w:rsidR="00B85C1E">
        <w:rPr>
          <w:rFonts w:ascii="Arial" w:eastAsia="Tahoma" w:hAnsi="Arial" w:cs="Arial"/>
          <w:b/>
          <w:lang w:val="fr-BE" w:eastAsia="fr-BE"/>
        </w:rPr>
        <w:t xml:space="preserve"> par un organisme agréé</w:t>
      </w:r>
      <w:r w:rsidR="00205627" w:rsidRPr="00205627">
        <w:rPr>
          <w:rFonts w:ascii="Arial" w:eastAsia="Tahoma" w:hAnsi="Arial" w:cs="Arial"/>
          <w:b/>
          <w:lang w:val="fr-BE" w:eastAsia="fr-BE"/>
        </w:rPr>
        <w:t xml:space="preserve"> sont inclus</w:t>
      </w:r>
      <w:r w:rsidRPr="00CB6CB8">
        <w:rPr>
          <w:rFonts w:ascii="Arial" w:eastAsia="Tahoma" w:hAnsi="Arial" w:cs="Arial"/>
          <w:lang w:val="fr-BE" w:eastAsia="fr-BE"/>
        </w:rPr>
        <w:t>.</w:t>
      </w:r>
    </w:p>
    <w:p w14:paraId="1E190D18" w14:textId="77777777" w:rsidR="007D3D13" w:rsidRPr="00CB6CB8" w:rsidRDefault="007D3D13" w:rsidP="000E144E">
      <w:pPr>
        <w:tabs>
          <w:tab w:val="clear" w:pos="851"/>
        </w:tabs>
        <w:spacing w:before="0" w:after="0" w:line="238" w:lineRule="auto"/>
        <w:ind w:left="851"/>
        <w:rPr>
          <w:rFonts w:ascii="Arial" w:eastAsia="Tahoma" w:hAnsi="Arial" w:cs="Arial"/>
          <w:lang w:val="fr-BE" w:eastAsia="fr-BE"/>
        </w:rPr>
      </w:pPr>
    </w:p>
    <w:p w14:paraId="421804F8" w14:textId="77777777" w:rsidR="007D3D13" w:rsidRPr="00CB6CB8" w:rsidRDefault="007D3D13" w:rsidP="000E144E">
      <w:pPr>
        <w:tabs>
          <w:tab w:val="clear" w:pos="851"/>
        </w:tabs>
        <w:spacing w:before="0" w:after="0" w:line="238" w:lineRule="auto"/>
        <w:ind w:left="851"/>
        <w:rPr>
          <w:rFonts w:ascii="Arial" w:eastAsia="Tahoma" w:hAnsi="Arial" w:cs="Arial"/>
          <w:lang w:val="fr-BE" w:eastAsia="fr-BE"/>
        </w:rPr>
      </w:pPr>
      <w:r w:rsidRPr="00CB6CB8">
        <w:rPr>
          <w:rFonts w:ascii="Arial" w:eastAsia="Tahoma" w:hAnsi="Arial" w:cs="Arial"/>
          <w:lang w:val="fr-BE" w:eastAsia="fr-BE"/>
        </w:rPr>
        <w:t xml:space="preserve">Les habitations doivent être prêtes à habiter. Dans cet objectif, elles seront pourvues de tous les équipements prévus, qui devront être fonctionnels. </w:t>
      </w:r>
    </w:p>
    <w:p w14:paraId="2E83813A" w14:textId="77777777" w:rsidR="007D3D13" w:rsidRPr="00CB6CB8" w:rsidRDefault="007D3D13" w:rsidP="000E144E">
      <w:pPr>
        <w:tabs>
          <w:tab w:val="clear" w:pos="851"/>
        </w:tabs>
        <w:spacing w:before="0" w:after="0" w:line="238" w:lineRule="auto"/>
        <w:ind w:left="851"/>
        <w:rPr>
          <w:rFonts w:ascii="Arial" w:eastAsia="Tahoma" w:hAnsi="Arial" w:cs="Arial"/>
          <w:lang w:val="fr-BE" w:eastAsia="fr-BE"/>
        </w:rPr>
      </w:pPr>
    </w:p>
    <w:p w14:paraId="06014D77" w14:textId="77777777" w:rsidR="007D3D13" w:rsidRPr="00CB6CB8" w:rsidRDefault="007D3D13" w:rsidP="000E144E">
      <w:pPr>
        <w:tabs>
          <w:tab w:val="clear" w:pos="851"/>
        </w:tabs>
        <w:spacing w:before="0" w:after="0" w:line="238" w:lineRule="auto"/>
        <w:ind w:left="851"/>
        <w:rPr>
          <w:rFonts w:ascii="Arial" w:eastAsia="Tahoma" w:hAnsi="Arial" w:cs="Arial"/>
          <w:lang w:val="fr-BE" w:eastAsia="fr-BE"/>
        </w:rPr>
      </w:pPr>
      <w:r w:rsidRPr="00CB6CB8">
        <w:rPr>
          <w:rFonts w:ascii="Arial" w:eastAsia="Tahoma" w:hAnsi="Arial" w:cs="Arial"/>
          <w:lang w:val="fr-BE" w:eastAsia="fr-BE"/>
        </w:rPr>
        <w:t>Les habitations devront être facilement raccordables aux réseaux présents, soit :</w:t>
      </w:r>
    </w:p>
    <w:p w14:paraId="7B0574F7" w14:textId="77777777" w:rsidR="007D3D13" w:rsidRPr="00CB6CB8" w:rsidRDefault="007D3D13" w:rsidP="000E144E">
      <w:pPr>
        <w:tabs>
          <w:tab w:val="clear" w:pos="851"/>
        </w:tabs>
        <w:spacing w:before="0" w:after="0" w:line="238" w:lineRule="auto"/>
        <w:ind w:left="851"/>
        <w:rPr>
          <w:rFonts w:ascii="Arial" w:eastAsia="Tahoma" w:hAnsi="Arial" w:cs="Arial"/>
          <w:lang w:val="fr-BE" w:eastAsia="fr-BE"/>
        </w:rPr>
      </w:pPr>
    </w:p>
    <w:p w14:paraId="1B65246A" w14:textId="77777777" w:rsidR="007D3D13" w:rsidRPr="00CB6CB8" w:rsidRDefault="007D3D13" w:rsidP="00141624">
      <w:pPr>
        <w:numPr>
          <w:ilvl w:val="0"/>
          <w:numId w:val="15"/>
        </w:numPr>
        <w:tabs>
          <w:tab w:val="clear" w:pos="851"/>
        </w:tabs>
        <w:autoSpaceDE w:val="0"/>
        <w:autoSpaceDN w:val="0"/>
        <w:adjustRightInd w:val="0"/>
        <w:spacing w:before="0" w:after="160" w:line="259" w:lineRule="auto"/>
        <w:ind w:left="1572"/>
        <w:contextualSpacing/>
        <w:rPr>
          <w:rFonts w:ascii="SegoeUI" w:eastAsiaTheme="minorHAnsi" w:hAnsi="SegoeUI" w:cs="SegoeUI"/>
          <w:lang w:val="fr-BE" w:eastAsia="en-US"/>
        </w:rPr>
      </w:pPr>
      <w:r w:rsidRPr="00CB6CB8">
        <w:rPr>
          <w:rFonts w:ascii="SegoeUI" w:eastAsiaTheme="minorHAnsi" w:hAnsi="SegoeUI" w:cs="SegoeUI"/>
          <w:lang w:val="fr-BE" w:eastAsia="en-US"/>
        </w:rPr>
        <w:t>L’adduction d’eau ;</w:t>
      </w:r>
    </w:p>
    <w:p w14:paraId="1232B394" w14:textId="77777777" w:rsidR="007D3D13" w:rsidRPr="00CB6CB8" w:rsidRDefault="007D3D13" w:rsidP="00141624">
      <w:pPr>
        <w:numPr>
          <w:ilvl w:val="0"/>
          <w:numId w:val="15"/>
        </w:numPr>
        <w:tabs>
          <w:tab w:val="clear" w:pos="851"/>
        </w:tabs>
        <w:autoSpaceDE w:val="0"/>
        <w:autoSpaceDN w:val="0"/>
        <w:adjustRightInd w:val="0"/>
        <w:spacing w:before="0" w:after="160" w:line="259" w:lineRule="auto"/>
        <w:ind w:left="1572"/>
        <w:contextualSpacing/>
        <w:rPr>
          <w:rFonts w:ascii="SegoeUI" w:eastAsiaTheme="minorHAnsi" w:hAnsi="SegoeUI" w:cs="SegoeUI"/>
          <w:lang w:val="fr-BE" w:eastAsia="en-US"/>
        </w:rPr>
      </w:pPr>
      <w:r w:rsidRPr="00CB6CB8">
        <w:rPr>
          <w:rFonts w:ascii="SegoeUI" w:eastAsiaTheme="minorHAnsi" w:hAnsi="SegoeUI" w:cs="SegoeUI"/>
          <w:lang w:val="fr-BE" w:eastAsia="en-US"/>
        </w:rPr>
        <w:t>L’électricité ;</w:t>
      </w:r>
    </w:p>
    <w:p w14:paraId="3E1FE9AA" w14:textId="77777777" w:rsidR="007D3D13" w:rsidRPr="00CB6CB8" w:rsidRDefault="007D3D13" w:rsidP="00141624">
      <w:pPr>
        <w:numPr>
          <w:ilvl w:val="0"/>
          <w:numId w:val="15"/>
        </w:numPr>
        <w:tabs>
          <w:tab w:val="clear" w:pos="851"/>
        </w:tabs>
        <w:autoSpaceDE w:val="0"/>
        <w:autoSpaceDN w:val="0"/>
        <w:adjustRightInd w:val="0"/>
        <w:spacing w:before="0" w:after="160" w:line="259" w:lineRule="auto"/>
        <w:ind w:left="1572"/>
        <w:contextualSpacing/>
        <w:rPr>
          <w:rFonts w:ascii="SegoeUI" w:eastAsiaTheme="minorHAnsi" w:hAnsi="SegoeUI" w:cs="SegoeUI"/>
          <w:lang w:val="fr-BE" w:eastAsia="en-US"/>
        </w:rPr>
      </w:pPr>
      <w:r w:rsidRPr="00CB6CB8">
        <w:rPr>
          <w:rFonts w:ascii="SegoeUI" w:eastAsiaTheme="minorHAnsi" w:hAnsi="SegoeUI" w:cs="SegoeUI"/>
          <w:lang w:val="fr-BE" w:eastAsia="en-US"/>
        </w:rPr>
        <w:t>Le gaz (le cas échéant) ;</w:t>
      </w:r>
    </w:p>
    <w:p w14:paraId="695401BC" w14:textId="77777777" w:rsidR="007D3D13" w:rsidRPr="00CB6CB8" w:rsidRDefault="007D3D13" w:rsidP="00141624">
      <w:pPr>
        <w:numPr>
          <w:ilvl w:val="0"/>
          <w:numId w:val="15"/>
        </w:numPr>
        <w:tabs>
          <w:tab w:val="clear" w:pos="851"/>
        </w:tabs>
        <w:autoSpaceDE w:val="0"/>
        <w:autoSpaceDN w:val="0"/>
        <w:adjustRightInd w:val="0"/>
        <w:spacing w:before="0" w:after="160" w:line="259" w:lineRule="auto"/>
        <w:ind w:left="1572"/>
        <w:contextualSpacing/>
        <w:rPr>
          <w:rFonts w:ascii="SegoeUI" w:eastAsiaTheme="minorHAnsi" w:hAnsi="SegoeUI" w:cs="SegoeUI"/>
          <w:lang w:val="fr-BE" w:eastAsia="en-US"/>
        </w:rPr>
      </w:pPr>
      <w:r w:rsidRPr="00CB6CB8">
        <w:rPr>
          <w:rFonts w:ascii="SegoeUI" w:eastAsiaTheme="minorHAnsi" w:hAnsi="SegoeUI" w:cs="SegoeUI"/>
          <w:lang w:val="fr-BE" w:eastAsia="en-US"/>
        </w:rPr>
        <w:t>L’égouttage ;</w:t>
      </w:r>
    </w:p>
    <w:p w14:paraId="56D3877A" w14:textId="77777777" w:rsidR="007D3D13" w:rsidRPr="00CB6CB8" w:rsidRDefault="007D3D13" w:rsidP="00141624">
      <w:pPr>
        <w:numPr>
          <w:ilvl w:val="0"/>
          <w:numId w:val="15"/>
        </w:numPr>
        <w:tabs>
          <w:tab w:val="clear" w:pos="851"/>
        </w:tabs>
        <w:autoSpaceDE w:val="0"/>
        <w:autoSpaceDN w:val="0"/>
        <w:adjustRightInd w:val="0"/>
        <w:spacing w:before="0" w:after="160" w:line="259" w:lineRule="auto"/>
        <w:ind w:left="1572"/>
        <w:contextualSpacing/>
        <w:rPr>
          <w:rFonts w:ascii="SegoeUI" w:eastAsiaTheme="minorHAnsi" w:hAnsi="SegoeUI" w:cs="SegoeUI"/>
          <w:lang w:val="fr-BE" w:eastAsia="en-US"/>
        </w:rPr>
      </w:pPr>
      <w:r w:rsidRPr="00CB6CB8">
        <w:rPr>
          <w:rFonts w:ascii="SegoeUI" w:eastAsiaTheme="minorHAnsi" w:hAnsi="SegoeUI" w:cs="SegoeUI"/>
          <w:lang w:val="fr-BE" w:eastAsia="en-US"/>
        </w:rPr>
        <w:t>La téléphonie ;</w:t>
      </w:r>
    </w:p>
    <w:p w14:paraId="0C0128AB" w14:textId="77777777" w:rsidR="007D3D13" w:rsidRDefault="007D3D13" w:rsidP="00141624">
      <w:pPr>
        <w:numPr>
          <w:ilvl w:val="0"/>
          <w:numId w:val="15"/>
        </w:numPr>
        <w:tabs>
          <w:tab w:val="clear" w:pos="851"/>
        </w:tabs>
        <w:autoSpaceDE w:val="0"/>
        <w:autoSpaceDN w:val="0"/>
        <w:adjustRightInd w:val="0"/>
        <w:spacing w:before="0" w:after="160" w:line="259" w:lineRule="auto"/>
        <w:ind w:left="1572"/>
        <w:contextualSpacing/>
        <w:rPr>
          <w:rFonts w:ascii="SegoeUI" w:eastAsiaTheme="minorHAnsi" w:hAnsi="SegoeUI" w:cs="SegoeUI"/>
          <w:lang w:val="fr-BE" w:eastAsia="en-US"/>
        </w:rPr>
      </w:pPr>
      <w:r w:rsidRPr="00CB6CB8">
        <w:rPr>
          <w:rFonts w:ascii="SegoeUI" w:eastAsiaTheme="minorHAnsi" w:hAnsi="SegoeUI" w:cs="SegoeUI"/>
          <w:lang w:val="fr-BE" w:eastAsia="en-US"/>
        </w:rPr>
        <w:lastRenderedPageBreak/>
        <w:t>La télédistribution.</w:t>
      </w:r>
    </w:p>
    <w:p w14:paraId="2381D754" w14:textId="77777777" w:rsidR="007D3D13" w:rsidRPr="00CB6CB8" w:rsidRDefault="007D3D13" w:rsidP="000E144E">
      <w:pPr>
        <w:tabs>
          <w:tab w:val="clear" w:pos="851"/>
        </w:tabs>
        <w:autoSpaceDE w:val="0"/>
        <w:autoSpaceDN w:val="0"/>
        <w:adjustRightInd w:val="0"/>
        <w:spacing w:before="0" w:after="160" w:line="259" w:lineRule="auto"/>
        <w:ind w:left="1572"/>
        <w:contextualSpacing/>
        <w:rPr>
          <w:rFonts w:ascii="SegoeUI" w:eastAsiaTheme="minorHAnsi" w:hAnsi="SegoeUI" w:cs="SegoeUI"/>
          <w:lang w:val="fr-BE" w:eastAsia="en-US"/>
        </w:rPr>
      </w:pPr>
    </w:p>
    <w:p w14:paraId="1E83E384" w14:textId="5EAB7860" w:rsidR="00E64EDA" w:rsidRDefault="007D3D13" w:rsidP="000E144E">
      <w:pPr>
        <w:tabs>
          <w:tab w:val="clear" w:pos="851"/>
        </w:tabs>
        <w:spacing w:before="0" w:after="0" w:line="238" w:lineRule="auto"/>
        <w:ind w:left="851"/>
        <w:rPr>
          <w:rFonts w:ascii="Arial" w:eastAsia="Tahoma" w:hAnsi="Arial" w:cs="Arial"/>
          <w:lang w:val="fr-BE" w:eastAsia="fr-BE"/>
        </w:rPr>
      </w:pPr>
      <w:r w:rsidRPr="00CB6CB8">
        <w:rPr>
          <w:rFonts w:ascii="Arial" w:eastAsia="Tahoma" w:hAnsi="Arial" w:cs="Arial"/>
          <w:lang w:val="fr-BE" w:eastAsia="fr-BE"/>
        </w:rPr>
        <w:t>Les</w:t>
      </w:r>
      <w:r w:rsidR="00DE651C">
        <w:rPr>
          <w:rFonts w:ascii="Arial" w:eastAsia="Tahoma" w:hAnsi="Arial" w:cs="Arial"/>
          <w:lang w:val="fr-BE" w:eastAsia="fr-BE"/>
        </w:rPr>
        <w:t xml:space="preserve"> travaux de</w:t>
      </w:r>
      <w:r w:rsidRPr="00CB6CB8">
        <w:rPr>
          <w:rFonts w:ascii="Arial" w:eastAsia="Tahoma" w:hAnsi="Arial" w:cs="Arial"/>
          <w:lang w:val="fr-BE" w:eastAsia="fr-BE"/>
        </w:rPr>
        <w:t xml:space="preserve"> raccordements, connexions, compteurs, équipements et </w:t>
      </w:r>
      <w:r w:rsidR="000E144E">
        <w:rPr>
          <w:rFonts w:ascii="Arial" w:eastAsia="Tahoma" w:hAnsi="Arial" w:cs="Arial"/>
          <w:lang w:val="fr-BE" w:eastAsia="fr-BE"/>
        </w:rPr>
        <w:t>autres accessoires nécessaires</w:t>
      </w:r>
      <w:r w:rsidRPr="00CB6CB8">
        <w:rPr>
          <w:rFonts w:ascii="Arial" w:eastAsia="Tahoma" w:hAnsi="Arial" w:cs="Arial"/>
          <w:lang w:val="fr-BE" w:eastAsia="fr-BE"/>
        </w:rPr>
        <w:t>, … ainsi que les démarches auprès de</w:t>
      </w:r>
      <w:r>
        <w:rPr>
          <w:rFonts w:ascii="Arial" w:eastAsia="Tahoma" w:hAnsi="Arial" w:cs="Arial"/>
          <w:lang w:val="fr-BE" w:eastAsia="fr-BE"/>
        </w:rPr>
        <w:t>s impétrants sont à charge de celui qui passe commande</w:t>
      </w:r>
      <w:r w:rsidRPr="00CB6CB8">
        <w:rPr>
          <w:rFonts w:ascii="Arial" w:eastAsia="Tahoma" w:hAnsi="Arial" w:cs="Arial"/>
          <w:lang w:val="fr-BE" w:eastAsia="fr-BE"/>
        </w:rPr>
        <w:t>, en collaboration avec l’adjudicataire, qui fournira toutes les informations propre</w:t>
      </w:r>
      <w:r>
        <w:rPr>
          <w:rFonts w:ascii="Arial" w:eastAsia="Tahoma" w:hAnsi="Arial" w:cs="Arial"/>
          <w:lang w:val="fr-BE" w:eastAsia="fr-BE"/>
        </w:rPr>
        <w:t>s à l’habitation proposée dans les 7 jours calendrier de la demande</w:t>
      </w:r>
      <w:r w:rsidR="00E64EDA">
        <w:rPr>
          <w:rFonts w:ascii="Arial" w:eastAsia="Tahoma" w:hAnsi="Arial" w:cs="Arial"/>
          <w:lang w:val="fr-BE" w:eastAsia="fr-BE"/>
        </w:rPr>
        <w:t>.</w:t>
      </w:r>
    </w:p>
    <w:p w14:paraId="33FF161A" w14:textId="77777777" w:rsidR="00E21E0C" w:rsidRDefault="00E21E0C" w:rsidP="000E144E">
      <w:pPr>
        <w:tabs>
          <w:tab w:val="clear" w:pos="851"/>
        </w:tabs>
        <w:spacing w:before="0" w:after="0" w:line="238" w:lineRule="auto"/>
        <w:ind w:left="851"/>
        <w:rPr>
          <w:rFonts w:ascii="Arial" w:eastAsia="Tahoma" w:hAnsi="Arial" w:cs="Arial"/>
          <w:lang w:val="fr-BE" w:eastAsia="fr-BE"/>
        </w:rPr>
      </w:pPr>
    </w:p>
    <w:p w14:paraId="49C8A8FB" w14:textId="4CBE1A2D" w:rsidR="00E64EDA" w:rsidRDefault="00E64EDA" w:rsidP="000E144E">
      <w:pPr>
        <w:tabs>
          <w:tab w:val="clear" w:pos="851"/>
        </w:tabs>
        <w:spacing w:before="0" w:after="0" w:line="238" w:lineRule="auto"/>
        <w:ind w:left="851"/>
        <w:rPr>
          <w:rFonts w:ascii="Arial" w:eastAsia="Tahoma" w:hAnsi="Arial" w:cs="Arial"/>
          <w:lang w:val="fr-BE" w:eastAsia="fr-BE"/>
        </w:rPr>
      </w:pPr>
      <w:r>
        <w:rPr>
          <w:rFonts w:ascii="Arial" w:eastAsia="Tahoma" w:hAnsi="Arial" w:cs="Arial"/>
          <w:lang w:val="fr-BE" w:eastAsia="fr-BE"/>
        </w:rPr>
        <w:t>L’adjudicataire fournira toutes les prestations nécessaires afin de permettre une parfaite coordination avec les gestionnaires de réseaux en vue d’effectuer le branchement et les réceptions dans le planning prévu.</w:t>
      </w:r>
    </w:p>
    <w:p w14:paraId="3F01840A" w14:textId="77777777" w:rsidR="00B85C1E" w:rsidRDefault="00B85C1E" w:rsidP="00B85C1E">
      <w:pPr>
        <w:tabs>
          <w:tab w:val="clear" w:pos="851"/>
        </w:tabs>
        <w:spacing w:before="0" w:after="0" w:line="239" w:lineRule="auto"/>
        <w:ind w:left="851"/>
        <w:rPr>
          <w:rFonts w:ascii="SegoeUI" w:eastAsiaTheme="minorEastAsia" w:hAnsi="SegoeUI" w:cs="SegoeUI"/>
          <w:lang w:val="fr-BE" w:eastAsia="fr-BE"/>
        </w:rPr>
      </w:pPr>
    </w:p>
    <w:p w14:paraId="661D12FA" w14:textId="0D48DAE0" w:rsidR="00B85C1E" w:rsidRDefault="00B85C1E" w:rsidP="00B85C1E">
      <w:pPr>
        <w:tabs>
          <w:tab w:val="clear" w:pos="851"/>
        </w:tabs>
        <w:spacing w:before="0" w:after="0" w:line="239" w:lineRule="auto"/>
        <w:ind w:left="851"/>
        <w:rPr>
          <w:rFonts w:ascii="SegoeUI" w:eastAsiaTheme="minorEastAsia" w:hAnsi="SegoeUI" w:cs="SegoeUI"/>
          <w:lang w:val="fr-BE" w:eastAsia="fr-BE"/>
        </w:rPr>
      </w:pPr>
      <w:r>
        <w:rPr>
          <w:rFonts w:ascii="SegoeUI" w:eastAsiaTheme="minorEastAsia" w:hAnsi="SegoeUI" w:cs="SegoeUI"/>
          <w:lang w:val="fr-BE" w:eastAsia="fr-BE"/>
        </w:rPr>
        <w:t>S’il est nécessaire, l</w:t>
      </w:r>
      <w:r w:rsidRPr="00CB6CB8">
        <w:rPr>
          <w:rFonts w:ascii="SegoeUI" w:eastAsiaTheme="minorEastAsia" w:hAnsi="SegoeUI" w:cs="SegoeUI"/>
          <w:lang w:val="fr-BE" w:eastAsia="fr-BE"/>
        </w:rPr>
        <w:t xml:space="preserve">e certificat CertiBEau sera demandé par l’entité </w:t>
      </w:r>
      <w:r>
        <w:rPr>
          <w:rFonts w:ascii="SegoeUI" w:eastAsiaTheme="minorEastAsia" w:hAnsi="SegoeUI" w:cs="SegoeUI"/>
          <w:lang w:val="fr-BE" w:eastAsia="fr-BE"/>
        </w:rPr>
        <w:t>qui passe commande</w:t>
      </w:r>
      <w:r w:rsidRPr="00CB6CB8">
        <w:rPr>
          <w:rFonts w:ascii="SegoeUI" w:eastAsiaTheme="minorEastAsia" w:hAnsi="SegoeUI" w:cs="SegoeUI"/>
          <w:lang w:val="fr-BE" w:eastAsia="fr-BE"/>
        </w:rPr>
        <w:t>.</w:t>
      </w:r>
    </w:p>
    <w:p w14:paraId="0976C6EB" w14:textId="77777777" w:rsidR="00B85C1E" w:rsidRDefault="00B85C1E" w:rsidP="000E144E">
      <w:pPr>
        <w:tabs>
          <w:tab w:val="clear" w:pos="851"/>
        </w:tabs>
        <w:spacing w:before="0" w:after="0" w:line="238" w:lineRule="auto"/>
        <w:ind w:left="851"/>
        <w:rPr>
          <w:rFonts w:ascii="Arial" w:eastAsia="Tahoma" w:hAnsi="Arial" w:cs="Arial"/>
          <w:lang w:val="fr-BE" w:eastAsia="fr-BE"/>
        </w:rPr>
      </w:pPr>
    </w:p>
    <w:p w14:paraId="1510663F" w14:textId="0991A7B8" w:rsidR="00086C97" w:rsidRDefault="00086C97" w:rsidP="000E144E">
      <w:pPr>
        <w:tabs>
          <w:tab w:val="clear" w:pos="851"/>
        </w:tabs>
        <w:spacing w:before="0" w:after="0" w:line="238" w:lineRule="auto"/>
        <w:ind w:left="851"/>
        <w:rPr>
          <w:rFonts w:ascii="Arial" w:eastAsia="Tahoma" w:hAnsi="Arial" w:cs="Arial"/>
          <w:lang w:val="fr-BE" w:eastAsia="fr-BE"/>
        </w:rPr>
      </w:pPr>
    </w:p>
    <w:p w14:paraId="5C63593C" w14:textId="34B995DA" w:rsidR="007D3D13" w:rsidRPr="00086C97" w:rsidRDefault="00086C97" w:rsidP="00086C97">
      <w:pPr>
        <w:pStyle w:val="Titre4"/>
        <w:tabs>
          <w:tab w:val="clear" w:pos="3916"/>
          <w:tab w:val="num" w:pos="1560"/>
        </w:tabs>
        <w:spacing w:before="0"/>
        <w:ind w:left="1560" w:hanging="709"/>
        <w:rPr>
          <w:rFonts w:ascii="Arial" w:hAnsi="Arial" w:cs="Arial"/>
        </w:rPr>
      </w:pPr>
      <w:bookmarkStart w:id="1054" w:name="_Toc80088556"/>
      <w:r>
        <w:rPr>
          <w:rFonts w:ascii="Arial" w:hAnsi="Arial" w:cs="Arial"/>
        </w:rPr>
        <w:t>Egouttage</w:t>
      </w:r>
      <w:bookmarkEnd w:id="1054"/>
    </w:p>
    <w:p w14:paraId="7A833192" w14:textId="77777777" w:rsidR="007D3D13" w:rsidRPr="00CB6CB8" w:rsidRDefault="007D3D13" w:rsidP="000E144E">
      <w:pPr>
        <w:tabs>
          <w:tab w:val="clear" w:pos="851"/>
        </w:tabs>
        <w:spacing w:before="0" w:after="0" w:line="239" w:lineRule="auto"/>
        <w:ind w:left="851"/>
        <w:rPr>
          <w:rFonts w:ascii="SegoeUI" w:eastAsiaTheme="minorEastAsia" w:hAnsi="SegoeUI" w:cs="SegoeUI"/>
          <w:lang w:val="fr-BE" w:eastAsia="fr-BE"/>
        </w:rPr>
      </w:pPr>
      <w:r w:rsidRPr="00CB6CB8">
        <w:rPr>
          <w:rFonts w:ascii="Arial" w:eastAsiaTheme="minorEastAsia" w:hAnsi="Arial" w:cs="Arial"/>
          <w:lang w:val="fr-BE" w:eastAsia="fr-BE"/>
        </w:rPr>
        <w:t xml:space="preserve">Le branchement des différentes évacuations d’eau de pluie, usées, vannes, … pourra être effectué </w:t>
      </w:r>
      <w:r w:rsidRPr="00CB6CB8">
        <w:rPr>
          <w:rFonts w:ascii="SegoeUI" w:eastAsiaTheme="minorEastAsia" w:hAnsi="SegoeUI" w:cs="SegoeUI"/>
          <w:lang w:val="fr-BE" w:eastAsia="fr-BE"/>
        </w:rPr>
        <w:t>de manière différenciée par type d’eau, car il pourra être unitaire ou séparé en fonction des réseaux existants.</w:t>
      </w:r>
    </w:p>
    <w:p w14:paraId="1611B7FC" w14:textId="77777777" w:rsidR="007D3D13" w:rsidRPr="00CB6CB8" w:rsidRDefault="007D3D13" w:rsidP="000E144E">
      <w:pPr>
        <w:tabs>
          <w:tab w:val="clear" w:pos="851"/>
        </w:tabs>
        <w:spacing w:before="0" w:after="0" w:line="239" w:lineRule="auto"/>
        <w:ind w:left="851"/>
        <w:rPr>
          <w:rFonts w:ascii="SegoeUI" w:eastAsiaTheme="minorEastAsia" w:hAnsi="SegoeUI" w:cs="SegoeUI"/>
          <w:lang w:val="fr-BE" w:eastAsia="fr-BE"/>
        </w:rPr>
      </w:pPr>
    </w:p>
    <w:p w14:paraId="40CC0175" w14:textId="0BF7811E" w:rsidR="007D3D13" w:rsidRPr="00CB6CB8" w:rsidRDefault="007D3D13" w:rsidP="000E144E">
      <w:pPr>
        <w:tabs>
          <w:tab w:val="clear" w:pos="851"/>
        </w:tabs>
        <w:spacing w:before="0" w:after="0" w:line="239" w:lineRule="auto"/>
        <w:ind w:left="851"/>
        <w:rPr>
          <w:rFonts w:ascii="SegoeUI" w:eastAsiaTheme="minorEastAsia" w:hAnsi="SegoeUI" w:cs="SegoeUI"/>
          <w:lang w:val="fr-BE" w:eastAsia="fr-BE"/>
        </w:rPr>
      </w:pPr>
      <w:r w:rsidRPr="00CB6CB8">
        <w:rPr>
          <w:rFonts w:ascii="SegoeUI" w:eastAsiaTheme="minorEastAsia" w:hAnsi="SegoeUI" w:cs="SegoeUI"/>
          <w:lang w:val="fr-BE" w:eastAsia="fr-BE"/>
        </w:rPr>
        <w:t>Le raccordement</w:t>
      </w:r>
      <w:r w:rsidRPr="00CB6CB8">
        <w:rPr>
          <w:rFonts w:ascii="Arial" w:eastAsiaTheme="minorEastAsia" w:hAnsi="Arial" w:cs="Arial"/>
          <w:lang w:val="fr-BE" w:eastAsia="fr-BE"/>
        </w:rPr>
        <w:t xml:space="preserve"> sera prévu </w:t>
      </w:r>
      <w:r>
        <w:rPr>
          <w:rFonts w:ascii="SegoeUI" w:eastAsiaTheme="minorEastAsia" w:hAnsi="SegoeUI" w:cs="SegoeUI"/>
          <w:lang w:val="fr-BE" w:eastAsia="fr-BE"/>
        </w:rPr>
        <w:t>par celui qui passe commande</w:t>
      </w:r>
      <w:r w:rsidRPr="00CB6CB8">
        <w:rPr>
          <w:rFonts w:ascii="SegoeUI" w:eastAsiaTheme="minorEastAsia" w:hAnsi="SegoeUI" w:cs="SegoeUI"/>
          <w:lang w:val="fr-BE" w:eastAsia="fr-BE"/>
        </w:rPr>
        <w:t xml:space="preserve"> </w:t>
      </w:r>
      <w:r w:rsidRPr="00CB6CB8">
        <w:rPr>
          <w:rFonts w:ascii="Arial" w:eastAsiaTheme="minorEastAsia" w:hAnsi="Arial" w:cs="Arial"/>
          <w:lang w:val="fr-BE" w:eastAsia="fr-BE"/>
        </w:rPr>
        <w:t xml:space="preserve">sur </w:t>
      </w:r>
      <w:r w:rsidR="00B85C1E">
        <w:rPr>
          <w:rFonts w:ascii="Arial" w:eastAsiaTheme="minorEastAsia" w:hAnsi="Arial" w:cs="Arial"/>
          <w:lang w:val="fr-BE" w:eastAsia="fr-BE"/>
        </w:rPr>
        <w:t>le réseau d’égouttage existant,</w:t>
      </w:r>
      <w:r w:rsidRPr="00CB6CB8">
        <w:rPr>
          <w:rFonts w:ascii="SegoeUI" w:eastAsiaTheme="minorEastAsia" w:hAnsi="SegoeUI" w:cs="SegoeUI"/>
          <w:lang w:val="fr-BE" w:eastAsia="fr-BE"/>
        </w:rPr>
        <w:t xml:space="preserve"> en concertation avec l’adjudicataire.</w:t>
      </w:r>
    </w:p>
    <w:p w14:paraId="6D60C735" w14:textId="77777777" w:rsidR="007D3D13" w:rsidRPr="00CB6CB8" w:rsidRDefault="007D3D13" w:rsidP="000E144E">
      <w:pPr>
        <w:tabs>
          <w:tab w:val="clear" w:pos="851"/>
        </w:tabs>
        <w:spacing w:before="0" w:after="0" w:line="239" w:lineRule="auto"/>
        <w:ind w:left="851"/>
        <w:rPr>
          <w:rFonts w:ascii="SegoeUI" w:eastAsiaTheme="minorEastAsia" w:hAnsi="SegoeUI" w:cs="SegoeUI"/>
          <w:lang w:val="fr-BE" w:eastAsia="fr-BE"/>
        </w:rPr>
      </w:pPr>
    </w:p>
    <w:p w14:paraId="0098DF6E" w14:textId="77777777" w:rsidR="007D3D13" w:rsidRPr="00F174BE" w:rsidRDefault="007D3D13" w:rsidP="007D3D13">
      <w:pPr>
        <w:tabs>
          <w:tab w:val="clear" w:pos="851"/>
        </w:tabs>
        <w:autoSpaceDE w:val="0"/>
        <w:autoSpaceDN w:val="0"/>
        <w:adjustRightInd w:val="0"/>
        <w:spacing w:before="0" w:after="0"/>
        <w:ind w:left="338" w:firstLine="360"/>
        <w:rPr>
          <w:rFonts w:ascii="SegoeUI" w:eastAsiaTheme="minorEastAsia" w:hAnsi="SegoeUI" w:cs="SegoeUI"/>
          <w:i/>
          <w:lang w:val="fr-BE" w:eastAsia="fr-BE"/>
        </w:rPr>
      </w:pPr>
    </w:p>
    <w:p w14:paraId="001C5BB3" w14:textId="77777777" w:rsidR="007D3D13" w:rsidRPr="00F174BE" w:rsidRDefault="007D3D13" w:rsidP="00F174BE">
      <w:pPr>
        <w:pStyle w:val="Titre4"/>
        <w:tabs>
          <w:tab w:val="clear" w:pos="3916"/>
          <w:tab w:val="num" w:pos="1560"/>
        </w:tabs>
        <w:spacing w:before="0"/>
        <w:ind w:left="1560" w:hanging="709"/>
        <w:rPr>
          <w:rFonts w:ascii="Arial" w:hAnsi="Arial" w:cs="Arial"/>
        </w:rPr>
      </w:pPr>
      <w:bookmarkStart w:id="1055" w:name="_Toc80088557"/>
      <w:r w:rsidRPr="00F174BE">
        <w:rPr>
          <w:rFonts w:ascii="Arial" w:hAnsi="Arial" w:cs="Arial"/>
        </w:rPr>
        <w:t>État des lieux</w:t>
      </w:r>
      <w:bookmarkEnd w:id="1055"/>
    </w:p>
    <w:p w14:paraId="4157C388" w14:textId="4F01A7C3" w:rsidR="007D3D13" w:rsidRPr="006676C6" w:rsidRDefault="007D3D13" w:rsidP="00CA3B6C">
      <w:pPr>
        <w:tabs>
          <w:tab w:val="clear" w:pos="851"/>
        </w:tabs>
        <w:spacing w:before="0" w:after="0" w:line="239" w:lineRule="auto"/>
        <w:ind w:left="851"/>
        <w:rPr>
          <w:rFonts w:ascii="Arial" w:eastAsiaTheme="minorEastAsia" w:hAnsi="Arial" w:cs="Arial"/>
          <w:lang w:val="fr-BE" w:eastAsia="fr-BE"/>
        </w:rPr>
      </w:pPr>
      <w:r w:rsidRPr="006676C6">
        <w:rPr>
          <w:rFonts w:ascii="Arial" w:eastAsiaTheme="minorEastAsia" w:hAnsi="Arial" w:cs="Arial"/>
          <w:lang w:val="fr-BE" w:eastAsia="fr-BE"/>
        </w:rPr>
        <w:t>L’adjudicataire effectuera un état des lieux contradictoire du site d’installation des habitations</w:t>
      </w:r>
      <w:r w:rsidR="006676C6" w:rsidRPr="006676C6">
        <w:rPr>
          <w:rFonts w:ascii="Arial" w:eastAsiaTheme="minorEastAsia" w:hAnsi="Arial" w:cs="Arial"/>
          <w:lang w:val="fr-BE" w:eastAsia="fr-BE"/>
        </w:rPr>
        <w:t>, avant le commencement de l’installation, ainsi qu’un récolement comparatif à la fin de l’installation</w:t>
      </w:r>
      <w:r w:rsidRPr="006676C6">
        <w:rPr>
          <w:rFonts w:ascii="Arial" w:eastAsiaTheme="minorEastAsia" w:hAnsi="Arial" w:cs="Arial"/>
          <w:lang w:val="fr-BE" w:eastAsia="fr-BE"/>
        </w:rPr>
        <w:t>.</w:t>
      </w:r>
    </w:p>
    <w:p w14:paraId="1B375E24" w14:textId="77777777" w:rsidR="006676C6" w:rsidRDefault="006676C6" w:rsidP="00CA3B6C">
      <w:pPr>
        <w:tabs>
          <w:tab w:val="clear" w:pos="851"/>
        </w:tabs>
        <w:spacing w:before="0" w:after="0" w:line="239" w:lineRule="auto"/>
        <w:ind w:left="851"/>
        <w:rPr>
          <w:rFonts w:ascii="Arial" w:eastAsiaTheme="minorEastAsia" w:hAnsi="Arial" w:cs="Arial"/>
          <w:lang w:val="fr-BE" w:eastAsia="fr-BE"/>
        </w:rPr>
      </w:pPr>
    </w:p>
    <w:p w14:paraId="0EC338CC" w14:textId="32B81901" w:rsidR="006676C6" w:rsidRDefault="006676C6" w:rsidP="00CA3B6C">
      <w:pPr>
        <w:tabs>
          <w:tab w:val="clear" w:pos="851"/>
        </w:tabs>
        <w:spacing w:before="0" w:after="0" w:line="239" w:lineRule="auto"/>
        <w:ind w:left="851"/>
        <w:rPr>
          <w:rFonts w:ascii="Arial" w:eastAsiaTheme="minorEastAsia" w:hAnsi="Arial" w:cs="Arial"/>
          <w:lang w:val="fr-BE" w:eastAsia="fr-BE"/>
        </w:rPr>
      </w:pPr>
      <w:r>
        <w:rPr>
          <w:rFonts w:ascii="Arial" w:eastAsiaTheme="minorEastAsia" w:hAnsi="Arial" w:cs="Arial"/>
          <w:lang w:val="fr-BE" w:eastAsia="fr-BE"/>
        </w:rPr>
        <w:t>L</w:t>
      </w:r>
      <w:r w:rsidR="002C7692" w:rsidRPr="002C7692">
        <w:rPr>
          <w:rFonts w:ascii="Arial" w:eastAsiaTheme="minorEastAsia" w:hAnsi="Arial" w:cs="Arial"/>
          <w:lang w:val="fr-BE" w:eastAsia="fr-BE"/>
        </w:rPr>
        <w:t>orsque l'</w:t>
      </w:r>
      <w:r>
        <w:rPr>
          <w:rFonts w:ascii="Arial" w:eastAsiaTheme="minorEastAsia" w:hAnsi="Arial" w:cs="Arial"/>
          <w:lang w:val="fr-BE" w:eastAsia="fr-BE"/>
        </w:rPr>
        <w:t>adjudicataire</w:t>
      </w:r>
      <w:r w:rsidR="002C7692" w:rsidRPr="002C7692">
        <w:rPr>
          <w:rFonts w:ascii="Arial" w:eastAsiaTheme="minorEastAsia" w:hAnsi="Arial" w:cs="Arial"/>
          <w:lang w:val="fr-BE" w:eastAsia="fr-BE"/>
        </w:rPr>
        <w:t xml:space="preserve"> néglige de faire établir un état des lieux et/ou de le faire signer pour accord par les propriétaires des immeubles</w:t>
      </w:r>
      <w:r>
        <w:rPr>
          <w:rFonts w:ascii="Arial" w:eastAsiaTheme="minorEastAsia" w:hAnsi="Arial" w:cs="Arial"/>
          <w:lang w:val="fr-BE" w:eastAsia="fr-BE"/>
        </w:rPr>
        <w:t xml:space="preserve"> ou ouvrages</w:t>
      </w:r>
      <w:r w:rsidR="002C7692" w:rsidRPr="002C7692">
        <w:rPr>
          <w:rFonts w:ascii="Arial" w:eastAsiaTheme="minorEastAsia" w:hAnsi="Arial" w:cs="Arial"/>
          <w:lang w:val="fr-BE" w:eastAsia="fr-BE"/>
        </w:rPr>
        <w:t xml:space="preserve"> susceptibles d'être endommagés lors de </w:t>
      </w:r>
      <w:r>
        <w:rPr>
          <w:rFonts w:ascii="Arial" w:eastAsiaTheme="minorEastAsia" w:hAnsi="Arial" w:cs="Arial"/>
          <w:lang w:val="fr-BE" w:eastAsia="fr-BE"/>
        </w:rPr>
        <w:t>l’installation</w:t>
      </w:r>
      <w:r w:rsidR="002C7692" w:rsidRPr="002C7692">
        <w:rPr>
          <w:rFonts w:ascii="Arial" w:eastAsiaTheme="minorEastAsia" w:hAnsi="Arial" w:cs="Arial"/>
          <w:lang w:val="fr-BE" w:eastAsia="fr-BE"/>
        </w:rPr>
        <w:t xml:space="preserve">, il en assumera toutes les responsabilités. </w:t>
      </w:r>
    </w:p>
    <w:p w14:paraId="453B0DD2" w14:textId="77777777" w:rsidR="006676C6" w:rsidRDefault="006676C6" w:rsidP="00CA3B6C">
      <w:pPr>
        <w:tabs>
          <w:tab w:val="clear" w:pos="851"/>
        </w:tabs>
        <w:spacing w:before="0" w:after="0" w:line="239" w:lineRule="auto"/>
        <w:ind w:left="851"/>
        <w:rPr>
          <w:rFonts w:ascii="Arial" w:eastAsiaTheme="minorEastAsia" w:hAnsi="Arial" w:cs="Arial"/>
          <w:lang w:val="fr-BE" w:eastAsia="fr-BE"/>
        </w:rPr>
      </w:pPr>
    </w:p>
    <w:p w14:paraId="11830903" w14:textId="7ABF48A2" w:rsidR="006676C6" w:rsidRDefault="002C7692" w:rsidP="00CA3B6C">
      <w:pPr>
        <w:tabs>
          <w:tab w:val="clear" w:pos="851"/>
        </w:tabs>
        <w:spacing w:before="0" w:after="0" w:line="239" w:lineRule="auto"/>
        <w:ind w:left="851"/>
        <w:rPr>
          <w:rFonts w:ascii="Arial" w:eastAsiaTheme="minorEastAsia" w:hAnsi="Arial" w:cs="Arial"/>
          <w:lang w:val="fr-BE" w:eastAsia="fr-BE"/>
        </w:rPr>
      </w:pPr>
      <w:r w:rsidRPr="002C7692">
        <w:rPr>
          <w:rFonts w:ascii="Arial" w:eastAsiaTheme="minorEastAsia" w:hAnsi="Arial" w:cs="Arial"/>
          <w:lang w:val="fr-BE" w:eastAsia="fr-BE"/>
        </w:rPr>
        <w:t xml:space="preserve">Une copie sera envoyée </w:t>
      </w:r>
      <w:r w:rsidR="006676C6">
        <w:rPr>
          <w:rFonts w:ascii="Arial" w:eastAsiaTheme="minorEastAsia" w:hAnsi="Arial" w:cs="Arial"/>
          <w:lang w:val="fr-BE" w:eastAsia="fr-BE"/>
        </w:rPr>
        <w:t>à l’entité qui passera commande du présent marché.</w:t>
      </w:r>
    </w:p>
    <w:p w14:paraId="17525D60" w14:textId="77777777" w:rsidR="00CA3B6C" w:rsidRDefault="00CA3B6C" w:rsidP="00CA3B6C">
      <w:pPr>
        <w:tabs>
          <w:tab w:val="clear" w:pos="851"/>
        </w:tabs>
        <w:spacing w:before="0" w:after="0" w:line="239" w:lineRule="auto"/>
        <w:ind w:left="851"/>
        <w:rPr>
          <w:rFonts w:ascii="Arial" w:eastAsiaTheme="minorEastAsia" w:hAnsi="Arial" w:cs="Arial"/>
          <w:lang w:val="fr-BE" w:eastAsia="fr-BE"/>
        </w:rPr>
      </w:pPr>
    </w:p>
    <w:p w14:paraId="4A029A17" w14:textId="77777777" w:rsidR="002C7692" w:rsidRDefault="002C7692" w:rsidP="007D3D13">
      <w:pPr>
        <w:tabs>
          <w:tab w:val="clear" w:pos="851"/>
          <w:tab w:val="left" w:pos="709"/>
        </w:tabs>
        <w:spacing w:before="0" w:after="0"/>
        <w:ind w:left="698"/>
        <w:rPr>
          <w:rFonts w:ascii="Arial" w:eastAsiaTheme="minorEastAsia" w:hAnsi="Arial" w:cs="Arial"/>
          <w:highlight w:val="cyan"/>
          <w:lang w:val="fr-BE" w:eastAsia="fr-BE"/>
        </w:rPr>
      </w:pPr>
    </w:p>
    <w:p w14:paraId="61EC26D6" w14:textId="56799BE4" w:rsidR="007D3D13" w:rsidRPr="00CA3B6C" w:rsidRDefault="007D3D13" w:rsidP="00CA3B6C">
      <w:pPr>
        <w:pStyle w:val="Titre4"/>
        <w:tabs>
          <w:tab w:val="clear" w:pos="3916"/>
          <w:tab w:val="num" w:pos="1560"/>
        </w:tabs>
        <w:spacing w:before="0"/>
        <w:ind w:left="1560" w:hanging="709"/>
        <w:rPr>
          <w:rFonts w:ascii="Arial" w:hAnsi="Arial" w:cs="Arial"/>
        </w:rPr>
      </w:pPr>
      <w:bookmarkStart w:id="1056" w:name="_Toc80088558"/>
      <w:r w:rsidRPr="00CA3B6C">
        <w:rPr>
          <w:rFonts w:ascii="Arial" w:hAnsi="Arial" w:cs="Arial"/>
        </w:rPr>
        <w:t>Réception</w:t>
      </w:r>
      <w:r w:rsidR="00C50E8B">
        <w:rPr>
          <w:rFonts w:ascii="Arial" w:hAnsi="Arial" w:cs="Arial"/>
        </w:rPr>
        <w:t>s</w:t>
      </w:r>
      <w:r w:rsidR="009A1F12">
        <w:rPr>
          <w:rFonts w:ascii="Arial" w:hAnsi="Arial" w:cs="Arial"/>
        </w:rPr>
        <w:t xml:space="preserve"> et garanties</w:t>
      </w:r>
      <w:bookmarkEnd w:id="1056"/>
    </w:p>
    <w:p w14:paraId="72864705" w14:textId="77777777" w:rsidR="009A1F12" w:rsidRPr="009A1F12" w:rsidRDefault="009A1F12" w:rsidP="009A1F12">
      <w:pPr>
        <w:tabs>
          <w:tab w:val="clear" w:pos="851"/>
        </w:tabs>
        <w:spacing w:before="0" w:after="0" w:line="239" w:lineRule="auto"/>
        <w:ind w:left="851"/>
        <w:rPr>
          <w:rFonts w:ascii="Arial" w:eastAsiaTheme="minorEastAsia" w:hAnsi="Arial" w:cs="Arial"/>
          <w:smallCaps/>
          <w:u w:val="single"/>
          <w:lang w:val="fr-BE" w:eastAsia="fr-BE"/>
        </w:rPr>
      </w:pPr>
      <w:r w:rsidRPr="009A1F12">
        <w:rPr>
          <w:rFonts w:ascii="Arial" w:eastAsiaTheme="minorEastAsia" w:hAnsi="Arial" w:cs="Arial"/>
          <w:smallCaps/>
          <w:u w:val="single"/>
          <w:lang w:val="fr-BE" w:eastAsia="fr-BE"/>
        </w:rPr>
        <w:t>Garantie / Maintenance/ Entretien</w:t>
      </w:r>
    </w:p>
    <w:p w14:paraId="27A69DBE" w14:textId="77777777" w:rsidR="009A1F12" w:rsidRDefault="009A1F12" w:rsidP="009A1F12">
      <w:pPr>
        <w:tabs>
          <w:tab w:val="clear" w:pos="851"/>
        </w:tabs>
        <w:spacing w:before="0" w:after="0" w:line="239" w:lineRule="auto"/>
        <w:ind w:left="851"/>
        <w:rPr>
          <w:rFonts w:ascii="Arial" w:eastAsiaTheme="minorEastAsia" w:hAnsi="Arial" w:cs="Arial"/>
          <w:lang w:val="fr-BE" w:eastAsia="fr-BE"/>
        </w:rPr>
      </w:pPr>
    </w:p>
    <w:p w14:paraId="3951EC4D" w14:textId="318F13B6" w:rsidR="00835BB8" w:rsidRDefault="00835BB8" w:rsidP="00835BB8">
      <w:pPr>
        <w:tabs>
          <w:tab w:val="clear" w:pos="851"/>
        </w:tabs>
        <w:spacing w:before="0" w:after="0" w:line="239" w:lineRule="auto"/>
        <w:ind w:left="851"/>
        <w:rPr>
          <w:rFonts w:ascii="Arial" w:eastAsiaTheme="minorEastAsia" w:hAnsi="Arial" w:cs="Arial"/>
          <w:lang w:val="fr-BE" w:eastAsia="fr-BE"/>
        </w:rPr>
      </w:pPr>
      <w:r w:rsidRPr="00835BB8">
        <w:rPr>
          <w:rFonts w:ascii="Arial" w:eastAsiaTheme="minorEastAsia" w:hAnsi="Arial" w:cs="Arial"/>
          <w:lang w:val="fr-BE" w:eastAsia="fr-BE"/>
        </w:rPr>
        <w:t>L’ensemble des équipements techniques sont mis en service par l’Adjudicataire, notamment pour le chauffage de l’Eau Chaude Sanitaire (ECS), l</w:t>
      </w:r>
      <w:r>
        <w:rPr>
          <w:rFonts w:ascii="Arial" w:eastAsiaTheme="minorEastAsia" w:hAnsi="Arial" w:cs="Arial"/>
          <w:lang w:val="fr-BE" w:eastAsia="fr-BE"/>
        </w:rPr>
        <w:t>e</w:t>
      </w:r>
      <w:r w:rsidRPr="00835BB8">
        <w:rPr>
          <w:rFonts w:ascii="Arial" w:eastAsiaTheme="minorEastAsia" w:hAnsi="Arial" w:cs="Arial"/>
          <w:lang w:val="fr-BE" w:eastAsia="fr-BE"/>
        </w:rPr>
        <w:t xml:space="preserve"> chauffage et la ventilation, la prévention incendie, etc.</w:t>
      </w:r>
    </w:p>
    <w:p w14:paraId="4287EA37" w14:textId="77777777" w:rsidR="00835BB8" w:rsidRPr="00835BB8" w:rsidRDefault="00835BB8" w:rsidP="00835BB8">
      <w:pPr>
        <w:tabs>
          <w:tab w:val="clear" w:pos="851"/>
        </w:tabs>
        <w:spacing w:before="0" w:after="0" w:line="239" w:lineRule="auto"/>
        <w:ind w:left="851"/>
        <w:rPr>
          <w:rFonts w:ascii="Arial" w:eastAsiaTheme="minorEastAsia" w:hAnsi="Arial" w:cs="Arial"/>
          <w:lang w:val="fr-BE" w:eastAsia="fr-BE"/>
        </w:rPr>
      </w:pPr>
    </w:p>
    <w:p w14:paraId="1EB9203C" w14:textId="2B35991E" w:rsidR="00835BB8" w:rsidRDefault="00835BB8" w:rsidP="00835BB8">
      <w:pPr>
        <w:tabs>
          <w:tab w:val="clear" w:pos="851"/>
        </w:tabs>
        <w:spacing w:before="0" w:after="0" w:line="239" w:lineRule="auto"/>
        <w:ind w:left="851"/>
        <w:rPr>
          <w:rFonts w:ascii="Arial" w:eastAsiaTheme="minorEastAsia" w:hAnsi="Arial" w:cs="Arial"/>
          <w:lang w:val="fr-BE" w:eastAsia="fr-BE"/>
        </w:rPr>
      </w:pPr>
      <w:r w:rsidRPr="00835BB8">
        <w:rPr>
          <w:rFonts w:ascii="Arial" w:eastAsiaTheme="minorEastAsia" w:hAnsi="Arial" w:cs="Arial"/>
          <w:lang w:val="fr-BE" w:eastAsia="fr-BE"/>
        </w:rPr>
        <w:t>.Ces entretiens visent notamment à bénéficier pleinement des garanties offertes par les fabricants et installateurs, sans mise en cause d’un défaut d’entretien durant cette période.</w:t>
      </w:r>
    </w:p>
    <w:p w14:paraId="1C3A42A2" w14:textId="77777777" w:rsidR="00835BB8" w:rsidRPr="00835BB8" w:rsidRDefault="00835BB8" w:rsidP="00835BB8">
      <w:pPr>
        <w:tabs>
          <w:tab w:val="clear" w:pos="851"/>
        </w:tabs>
        <w:spacing w:before="0" w:after="0" w:line="239" w:lineRule="auto"/>
        <w:ind w:left="851"/>
        <w:rPr>
          <w:rFonts w:ascii="Arial" w:eastAsiaTheme="minorEastAsia" w:hAnsi="Arial" w:cs="Arial"/>
          <w:lang w:val="fr-BE" w:eastAsia="fr-BE"/>
        </w:rPr>
      </w:pPr>
    </w:p>
    <w:p w14:paraId="3F167025" w14:textId="28998E3E" w:rsidR="00835BB8" w:rsidRDefault="00835BB8" w:rsidP="00835BB8">
      <w:pPr>
        <w:tabs>
          <w:tab w:val="clear" w:pos="851"/>
        </w:tabs>
        <w:spacing w:before="0" w:after="0" w:line="239" w:lineRule="auto"/>
        <w:ind w:left="851"/>
        <w:rPr>
          <w:rFonts w:ascii="Arial" w:eastAsiaTheme="minorEastAsia" w:hAnsi="Arial" w:cs="Arial"/>
          <w:lang w:val="fr-BE" w:eastAsia="fr-BE"/>
        </w:rPr>
      </w:pPr>
      <w:r w:rsidRPr="00835BB8">
        <w:rPr>
          <w:rFonts w:ascii="Arial" w:eastAsiaTheme="minorEastAsia" w:hAnsi="Arial" w:cs="Arial"/>
          <w:lang w:val="fr-BE" w:eastAsia="fr-BE"/>
        </w:rPr>
        <w:t>Il est aussi chargé de faire effectuer les contrôles légaux éventuellement obligatoires pendant cette même période, et de remédier, à ses frais, aux remarques qui seraient émises par les organismes de contrôle sur les équipements.</w:t>
      </w:r>
    </w:p>
    <w:p w14:paraId="25F2ABC1" w14:textId="77777777" w:rsidR="00835BB8" w:rsidRPr="00835BB8" w:rsidRDefault="00835BB8" w:rsidP="00835BB8">
      <w:pPr>
        <w:tabs>
          <w:tab w:val="clear" w:pos="851"/>
        </w:tabs>
        <w:spacing w:before="0" w:after="0" w:line="239" w:lineRule="auto"/>
        <w:ind w:left="851"/>
        <w:rPr>
          <w:rFonts w:ascii="Arial" w:eastAsiaTheme="minorEastAsia" w:hAnsi="Arial" w:cs="Arial"/>
          <w:lang w:val="fr-BE" w:eastAsia="fr-BE"/>
        </w:rPr>
      </w:pPr>
    </w:p>
    <w:p w14:paraId="5AD906D1" w14:textId="195D9BA9" w:rsidR="00835BB8" w:rsidRDefault="00835BB8" w:rsidP="00835BB8">
      <w:pPr>
        <w:tabs>
          <w:tab w:val="clear" w:pos="851"/>
        </w:tabs>
        <w:spacing w:before="0" w:after="0" w:line="239" w:lineRule="auto"/>
        <w:ind w:left="851"/>
        <w:rPr>
          <w:rFonts w:ascii="Arial" w:eastAsiaTheme="minorEastAsia" w:hAnsi="Arial" w:cs="Arial"/>
          <w:lang w:val="fr-BE" w:eastAsia="fr-BE"/>
        </w:rPr>
      </w:pPr>
      <w:r w:rsidRPr="00835BB8">
        <w:rPr>
          <w:rFonts w:ascii="Arial" w:eastAsiaTheme="minorEastAsia" w:hAnsi="Arial" w:cs="Arial"/>
          <w:lang w:val="fr-BE" w:eastAsia="fr-BE"/>
        </w:rPr>
        <w:t>Les entretiens seront assumés par le Maître de l’Ouvrage à partir de la réception définitive.</w:t>
      </w:r>
    </w:p>
    <w:p w14:paraId="37295546" w14:textId="77777777" w:rsidR="00835BB8" w:rsidRDefault="00835BB8" w:rsidP="00835BB8">
      <w:pPr>
        <w:tabs>
          <w:tab w:val="clear" w:pos="851"/>
        </w:tabs>
        <w:spacing w:before="0" w:after="0" w:line="239" w:lineRule="auto"/>
        <w:ind w:left="851"/>
        <w:rPr>
          <w:rFonts w:ascii="Arial" w:eastAsiaTheme="minorEastAsia" w:hAnsi="Arial" w:cs="Arial"/>
          <w:lang w:val="fr-BE" w:eastAsia="fr-BE"/>
        </w:rPr>
      </w:pPr>
    </w:p>
    <w:p w14:paraId="1BC56939" w14:textId="46E7048E" w:rsidR="009A1F12" w:rsidRDefault="009A1F12" w:rsidP="009A1F12">
      <w:pPr>
        <w:tabs>
          <w:tab w:val="clear" w:pos="851"/>
        </w:tabs>
        <w:spacing w:before="0" w:after="0" w:line="239" w:lineRule="auto"/>
        <w:ind w:left="851"/>
        <w:rPr>
          <w:rFonts w:ascii="Arial" w:eastAsiaTheme="minorEastAsia" w:hAnsi="Arial" w:cs="Arial"/>
          <w:lang w:val="fr-BE" w:eastAsia="fr-BE"/>
        </w:rPr>
      </w:pPr>
      <w:r w:rsidRPr="009A1F12">
        <w:rPr>
          <w:rFonts w:ascii="Arial" w:eastAsiaTheme="minorEastAsia" w:hAnsi="Arial" w:cs="Arial"/>
          <w:lang w:val="fr-BE" w:eastAsia="fr-BE"/>
        </w:rPr>
        <w:t>Le délai de garantie qui prend cours à la date à laquelle la réception provisoire est accordée est fixé à 2 ans.</w:t>
      </w:r>
    </w:p>
    <w:p w14:paraId="6E0B39B6" w14:textId="77777777" w:rsidR="009A1F12" w:rsidRDefault="009A1F12" w:rsidP="009A1F12">
      <w:pPr>
        <w:tabs>
          <w:tab w:val="clear" w:pos="851"/>
        </w:tabs>
        <w:spacing w:before="0" w:after="0" w:line="239" w:lineRule="auto"/>
        <w:ind w:left="851"/>
        <w:rPr>
          <w:rFonts w:ascii="Arial" w:eastAsiaTheme="minorEastAsia" w:hAnsi="Arial" w:cs="Arial"/>
          <w:lang w:val="fr-BE" w:eastAsia="fr-BE"/>
        </w:rPr>
      </w:pPr>
    </w:p>
    <w:p w14:paraId="3E663CA6" w14:textId="7CBB9675" w:rsidR="009A1F12" w:rsidRDefault="009A1F12" w:rsidP="009A1F12">
      <w:pPr>
        <w:tabs>
          <w:tab w:val="clear" w:pos="851"/>
        </w:tabs>
        <w:spacing w:before="0" w:after="0" w:line="239" w:lineRule="auto"/>
        <w:ind w:left="851"/>
        <w:rPr>
          <w:rFonts w:ascii="Arial" w:eastAsiaTheme="minorEastAsia" w:hAnsi="Arial" w:cs="Arial"/>
          <w:lang w:val="fr-BE" w:eastAsia="fr-BE"/>
        </w:rPr>
      </w:pPr>
      <w:r w:rsidRPr="00F174BE">
        <w:rPr>
          <w:rFonts w:ascii="Arial" w:eastAsiaTheme="minorEastAsia" w:hAnsi="Arial" w:cs="Arial"/>
          <w:lang w:val="fr-BE" w:eastAsia="fr-BE"/>
        </w:rPr>
        <w:t xml:space="preserve">Pendant </w:t>
      </w:r>
      <w:r w:rsidR="00835BB8">
        <w:rPr>
          <w:rFonts w:ascii="Arial" w:eastAsiaTheme="minorEastAsia" w:hAnsi="Arial" w:cs="Arial"/>
          <w:lang w:val="fr-BE" w:eastAsia="fr-BE"/>
        </w:rPr>
        <w:t xml:space="preserve">ces </w:t>
      </w:r>
      <w:r w:rsidRPr="00F174BE">
        <w:rPr>
          <w:rFonts w:ascii="Arial" w:eastAsiaTheme="minorEastAsia" w:hAnsi="Arial" w:cs="Arial"/>
          <w:lang w:val="fr-BE" w:eastAsia="fr-BE"/>
        </w:rPr>
        <w:t>2 ans, l’adjudicataire assurera la maintenance des installations, les entretiens et réparations nécessaires à la bonne utilisation des habitations, dans un délai raisonnable et adapté aux vices de jouissance subis par les occupants.</w:t>
      </w:r>
    </w:p>
    <w:p w14:paraId="46D563CA" w14:textId="77777777" w:rsidR="00835BB8" w:rsidRDefault="00835BB8" w:rsidP="009A1F12">
      <w:pPr>
        <w:tabs>
          <w:tab w:val="clear" w:pos="851"/>
        </w:tabs>
        <w:spacing w:before="0" w:after="0" w:line="239" w:lineRule="auto"/>
        <w:ind w:left="851"/>
        <w:rPr>
          <w:rFonts w:ascii="Arial" w:eastAsiaTheme="minorEastAsia" w:hAnsi="Arial" w:cs="Arial"/>
          <w:lang w:val="fr-BE" w:eastAsia="fr-BE"/>
        </w:rPr>
      </w:pPr>
    </w:p>
    <w:p w14:paraId="73317BA7" w14:textId="77777777" w:rsidR="009A1F12" w:rsidRPr="00F174BE" w:rsidRDefault="009A1F12" w:rsidP="009A1F12">
      <w:pPr>
        <w:tabs>
          <w:tab w:val="clear" w:pos="851"/>
          <w:tab w:val="left" w:pos="709"/>
        </w:tabs>
        <w:spacing w:before="0" w:after="0"/>
        <w:ind w:left="698"/>
        <w:rPr>
          <w:rFonts w:ascii="Arial" w:eastAsiaTheme="minorEastAsia" w:hAnsi="Arial" w:cs="Arial"/>
          <w:lang w:val="fr-BE" w:eastAsia="fr-BE"/>
        </w:rPr>
      </w:pPr>
    </w:p>
    <w:p w14:paraId="0E81919F" w14:textId="39B4AA96" w:rsidR="009A1F12" w:rsidRPr="009A1F12" w:rsidRDefault="009A1F12" w:rsidP="009A1F12">
      <w:pPr>
        <w:tabs>
          <w:tab w:val="clear" w:pos="851"/>
        </w:tabs>
        <w:spacing w:before="0" w:after="0" w:line="239" w:lineRule="auto"/>
        <w:ind w:left="851"/>
        <w:rPr>
          <w:rFonts w:ascii="Arial" w:eastAsiaTheme="minorEastAsia" w:hAnsi="Arial" w:cs="Arial"/>
          <w:smallCaps/>
          <w:u w:val="single"/>
          <w:lang w:val="fr-BE" w:eastAsia="fr-BE"/>
        </w:rPr>
      </w:pPr>
      <w:r>
        <w:rPr>
          <w:rFonts w:ascii="Arial" w:eastAsiaTheme="minorEastAsia" w:hAnsi="Arial" w:cs="Arial"/>
          <w:smallCaps/>
          <w:u w:val="single"/>
          <w:lang w:val="fr-BE" w:eastAsia="fr-BE"/>
        </w:rPr>
        <w:t>réception provisoire</w:t>
      </w:r>
    </w:p>
    <w:p w14:paraId="3C383CBB" w14:textId="77777777" w:rsidR="009A1F12" w:rsidRPr="009A1F12" w:rsidRDefault="009A1F12" w:rsidP="009A1F12">
      <w:pPr>
        <w:tabs>
          <w:tab w:val="clear" w:pos="851"/>
        </w:tabs>
        <w:spacing w:before="0" w:after="0" w:line="239" w:lineRule="auto"/>
        <w:ind w:left="851"/>
        <w:rPr>
          <w:rFonts w:ascii="Arial" w:eastAsiaTheme="minorEastAsia" w:hAnsi="Arial" w:cs="Arial"/>
          <w:lang w:val="fr-BE" w:eastAsia="fr-BE"/>
        </w:rPr>
      </w:pPr>
    </w:p>
    <w:p w14:paraId="374DDBBD" w14:textId="7CE31760" w:rsidR="009A1F12" w:rsidRPr="009A1F12" w:rsidRDefault="009A1F12" w:rsidP="009A1F12">
      <w:pPr>
        <w:tabs>
          <w:tab w:val="clear" w:pos="851"/>
        </w:tabs>
        <w:spacing w:before="0" w:after="0" w:line="239" w:lineRule="auto"/>
        <w:ind w:left="851"/>
        <w:rPr>
          <w:rFonts w:ascii="Arial" w:eastAsiaTheme="minorEastAsia" w:hAnsi="Arial" w:cs="Arial"/>
          <w:lang w:val="fr-BE" w:eastAsia="fr-BE"/>
        </w:rPr>
      </w:pPr>
      <w:r w:rsidRPr="009A1F12">
        <w:rPr>
          <w:rFonts w:ascii="Arial" w:eastAsiaTheme="minorEastAsia" w:hAnsi="Arial" w:cs="Arial"/>
          <w:lang w:val="fr-BE" w:eastAsia="fr-BE"/>
        </w:rPr>
        <w:t xml:space="preserve">Lorsque </w:t>
      </w:r>
      <w:r w:rsidR="00426A8F">
        <w:rPr>
          <w:rFonts w:ascii="Arial" w:eastAsiaTheme="minorEastAsia" w:hAnsi="Arial" w:cs="Arial"/>
          <w:lang w:val="fr-BE" w:eastAsia="fr-BE"/>
        </w:rPr>
        <w:t>l’habitat est placé et raccordé</w:t>
      </w:r>
      <w:r w:rsidRPr="009A1F12">
        <w:rPr>
          <w:rFonts w:ascii="Arial" w:eastAsiaTheme="minorEastAsia" w:hAnsi="Arial" w:cs="Arial"/>
          <w:lang w:val="fr-BE" w:eastAsia="fr-BE"/>
        </w:rPr>
        <w:t xml:space="preserve"> à la date fixée pour son achèvement, et pour autant que les résultats des vérifications des réceptions techniques et des épreuves prescrites soient connus, il est dressé, selon le cas, un procès-verbal de réception provisoire ou de refus de réception.</w:t>
      </w:r>
    </w:p>
    <w:p w14:paraId="417A61C4" w14:textId="77777777" w:rsidR="009A1F12" w:rsidRPr="009A1F12" w:rsidRDefault="009A1F12" w:rsidP="009A1F12">
      <w:pPr>
        <w:tabs>
          <w:tab w:val="clear" w:pos="851"/>
        </w:tabs>
        <w:spacing w:before="0" w:after="0" w:line="239" w:lineRule="auto"/>
        <w:ind w:left="851"/>
        <w:rPr>
          <w:rFonts w:ascii="Arial" w:eastAsiaTheme="minorEastAsia" w:hAnsi="Arial" w:cs="Arial"/>
          <w:lang w:val="fr-BE" w:eastAsia="fr-BE"/>
        </w:rPr>
      </w:pPr>
    </w:p>
    <w:p w14:paraId="7F626221" w14:textId="27E5D5F5" w:rsidR="009A1F12" w:rsidRPr="009A1F12" w:rsidRDefault="009A1F12" w:rsidP="009A1F12">
      <w:pPr>
        <w:tabs>
          <w:tab w:val="clear" w:pos="851"/>
        </w:tabs>
        <w:spacing w:before="0" w:after="0" w:line="239" w:lineRule="auto"/>
        <w:ind w:left="851"/>
        <w:rPr>
          <w:rFonts w:ascii="Arial" w:eastAsiaTheme="minorEastAsia" w:hAnsi="Arial" w:cs="Arial"/>
          <w:lang w:val="fr-BE" w:eastAsia="fr-BE"/>
        </w:rPr>
      </w:pPr>
      <w:r>
        <w:rPr>
          <w:rFonts w:ascii="Arial" w:eastAsiaTheme="minorEastAsia" w:hAnsi="Arial" w:cs="Arial"/>
          <w:lang w:val="fr-BE" w:eastAsia="fr-BE"/>
        </w:rPr>
        <w:t xml:space="preserve">Chaque marché subséquent </w:t>
      </w:r>
      <w:r w:rsidRPr="009A1F12">
        <w:rPr>
          <w:rFonts w:ascii="Arial" w:eastAsiaTheme="minorEastAsia" w:hAnsi="Arial" w:cs="Arial"/>
          <w:lang w:val="fr-BE" w:eastAsia="fr-BE"/>
        </w:rPr>
        <w:t>est assimilé à un marché distinct pour l’octroi de la réception provisoire.</w:t>
      </w:r>
    </w:p>
    <w:p w14:paraId="2BCF60E2" w14:textId="77777777" w:rsidR="009A1F12" w:rsidRDefault="009A1F12" w:rsidP="00CA3B6C">
      <w:pPr>
        <w:tabs>
          <w:tab w:val="clear" w:pos="851"/>
        </w:tabs>
        <w:spacing w:before="0" w:after="0" w:line="239" w:lineRule="auto"/>
        <w:ind w:left="851"/>
        <w:rPr>
          <w:rFonts w:ascii="Arial" w:eastAsiaTheme="minorEastAsia" w:hAnsi="Arial" w:cs="Arial"/>
          <w:lang w:val="fr-BE" w:eastAsia="fr-BE"/>
        </w:rPr>
      </w:pPr>
    </w:p>
    <w:p w14:paraId="646215AF" w14:textId="088A42BF" w:rsidR="00C50E8B" w:rsidRDefault="009A1F12" w:rsidP="00CA3B6C">
      <w:pPr>
        <w:tabs>
          <w:tab w:val="clear" w:pos="851"/>
        </w:tabs>
        <w:spacing w:before="0" w:after="0" w:line="239" w:lineRule="auto"/>
        <w:ind w:left="851"/>
        <w:rPr>
          <w:rFonts w:ascii="Arial" w:eastAsiaTheme="minorEastAsia" w:hAnsi="Arial" w:cs="Arial"/>
          <w:lang w:val="fr-BE" w:eastAsia="fr-BE"/>
        </w:rPr>
      </w:pPr>
      <w:r>
        <w:rPr>
          <w:rFonts w:ascii="Arial" w:eastAsiaTheme="minorEastAsia" w:hAnsi="Arial" w:cs="Arial"/>
          <w:lang w:val="fr-BE" w:eastAsia="fr-BE"/>
        </w:rPr>
        <w:t>L</w:t>
      </w:r>
      <w:r w:rsidR="00C50E8B" w:rsidRPr="00C50E8B">
        <w:rPr>
          <w:rFonts w:ascii="Arial" w:eastAsiaTheme="minorEastAsia" w:hAnsi="Arial" w:cs="Arial"/>
          <w:lang w:val="fr-BE" w:eastAsia="fr-BE"/>
        </w:rPr>
        <w:t xml:space="preserve">a réception provisoire de </w:t>
      </w:r>
      <w:r w:rsidR="00C50E8B" w:rsidRPr="00C61205">
        <w:rPr>
          <w:rFonts w:ascii="Arial" w:eastAsiaTheme="minorEastAsia" w:hAnsi="Arial" w:cs="Arial"/>
          <w:lang w:val="fr-BE" w:eastAsia="fr-BE"/>
        </w:rPr>
        <w:t>l’ensemble des prestations afférentes à ce marché ne peut avoir lieu qu’après la fourniture des procès-verbaux de réception électrique (et gaz le cas échéant)</w:t>
      </w:r>
      <w:r w:rsidRPr="00C61205">
        <w:rPr>
          <w:rFonts w:ascii="Arial" w:eastAsiaTheme="minorEastAsia" w:hAnsi="Arial" w:cs="Arial"/>
          <w:lang w:val="fr-BE" w:eastAsia="fr-BE"/>
        </w:rPr>
        <w:t>, et du dossier documentaire complet</w:t>
      </w:r>
      <w:r w:rsidR="00C50E8B" w:rsidRPr="00C61205">
        <w:rPr>
          <w:rFonts w:ascii="Arial" w:eastAsiaTheme="minorEastAsia" w:hAnsi="Arial" w:cs="Arial"/>
          <w:lang w:val="fr-BE" w:eastAsia="fr-BE"/>
        </w:rPr>
        <w:t>.</w:t>
      </w:r>
    </w:p>
    <w:p w14:paraId="0F0285BF" w14:textId="77777777" w:rsidR="00C50E8B" w:rsidRDefault="00C50E8B" w:rsidP="00CA3B6C">
      <w:pPr>
        <w:tabs>
          <w:tab w:val="clear" w:pos="851"/>
        </w:tabs>
        <w:spacing w:before="0" w:after="0" w:line="239" w:lineRule="auto"/>
        <w:ind w:left="851"/>
        <w:rPr>
          <w:rFonts w:ascii="Arial" w:eastAsiaTheme="minorEastAsia" w:hAnsi="Arial" w:cs="Arial"/>
          <w:lang w:val="fr-BE" w:eastAsia="fr-BE"/>
        </w:rPr>
      </w:pPr>
    </w:p>
    <w:p w14:paraId="2D59C9A3" w14:textId="1A5653AE" w:rsidR="00C50E8B" w:rsidRDefault="00C50E8B" w:rsidP="00CA3B6C">
      <w:pPr>
        <w:tabs>
          <w:tab w:val="clear" w:pos="851"/>
        </w:tabs>
        <w:spacing w:before="0" w:after="0" w:line="239" w:lineRule="auto"/>
        <w:ind w:left="851"/>
        <w:rPr>
          <w:rFonts w:ascii="Arial" w:eastAsiaTheme="minorEastAsia" w:hAnsi="Arial" w:cs="Arial"/>
          <w:lang w:val="fr-BE" w:eastAsia="fr-BE"/>
        </w:rPr>
      </w:pPr>
      <w:r w:rsidRPr="00C50E8B">
        <w:rPr>
          <w:rFonts w:ascii="Arial" w:eastAsiaTheme="minorEastAsia" w:hAnsi="Arial" w:cs="Arial"/>
          <w:lang w:val="fr-BE" w:eastAsia="fr-BE"/>
        </w:rPr>
        <w:t>Les frais de réception sont à charge de l’adjudicataire.</w:t>
      </w:r>
    </w:p>
    <w:p w14:paraId="1DD8550F" w14:textId="77777777" w:rsidR="009A1F12" w:rsidRPr="009A1F12" w:rsidRDefault="009A1F12" w:rsidP="00CA3B6C">
      <w:pPr>
        <w:tabs>
          <w:tab w:val="clear" w:pos="851"/>
        </w:tabs>
        <w:spacing w:before="0" w:after="0" w:line="239" w:lineRule="auto"/>
        <w:ind w:left="851"/>
        <w:rPr>
          <w:rFonts w:eastAsiaTheme="minorEastAsia"/>
          <w:i/>
          <w:iCs/>
          <w:lang w:val="fr-BE" w:eastAsia="fr-BE"/>
        </w:rPr>
      </w:pPr>
    </w:p>
    <w:p w14:paraId="34F369B3" w14:textId="77777777" w:rsidR="009A1F12" w:rsidRDefault="009A1F12" w:rsidP="00CA3B6C">
      <w:pPr>
        <w:tabs>
          <w:tab w:val="clear" w:pos="851"/>
        </w:tabs>
        <w:spacing w:before="0" w:after="0" w:line="239" w:lineRule="auto"/>
        <w:ind w:left="851"/>
        <w:rPr>
          <w:rFonts w:ascii="Arial" w:eastAsiaTheme="minorEastAsia" w:hAnsi="Arial" w:cs="Arial"/>
          <w:lang w:val="fr-BE" w:eastAsia="fr-BE"/>
        </w:rPr>
      </w:pPr>
      <w:r w:rsidRPr="009A1F12">
        <w:rPr>
          <w:rFonts w:ascii="Arial" w:eastAsiaTheme="minorEastAsia" w:hAnsi="Arial" w:cs="Arial"/>
          <w:lang w:val="fr-BE" w:eastAsia="fr-BE"/>
        </w:rPr>
        <w:t>Par la réception provisoire, l’adjudicateur dispose de la totalité de l’ouvrage exécuté par l’entrepreneur.</w:t>
      </w:r>
      <w:r w:rsidRPr="009A1F12">
        <w:rPr>
          <w:rFonts w:ascii="Arial" w:eastAsiaTheme="minorEastAsia" w:hAnsi="Arial" w:cs="Arial"/>
          <w:lang w:val="fr-BE" w:eastAsia="fr-BE"/>
        </w:rPr>
        <w:br/>
      </w:r>
    </w:p>
    <w:p w14:paraId="6BA8B4B5" w14:textId="77777777" w:rsidR="009A1F12" w:rsidRDefault="009A1F12" w:rsidP="00CA3B6C">
      <w:pPr>
        <w:tabs>
          <w:tab w:val="clear" w:pos="851"/>
        </w:tabs>
        <w:spacing w:before="0" w:after="0" w:line="239" w:lineRule="auto"/>
        <w:ind w:left="851"/>
        <w:rPr>
          <w:rFonts w:ascii="Arial" w:eastAsiaTheme="minorEastAsia" w:hAnsi="Arial" w:cs="Arial"/>
          <w:lang w:val="fr-BE" w:eastAsia="fr-BE"/>
        </w:rPr>
      </w:pPr>
      <w:r w:rsidRPr="009A1F12">
        <w:rPr>
          <w:rFonts w:ascii="Arial" w:eastAsiaTheme="minorEastAsia" w:hAnsi="Arial" w:cs="Arial"/>
          <w:lang w:val="fr-BE" w:eastAsia="fr-BE"/>
        </w:rPr>
        <w:t>Avant la réception provisoire, lorsqu’il le juge souhaitable, l’adjudicateur peut cependant disposer successivement des différentes parties de l’ouvrage constituant le marché, au fur et à mesure de leur achèvement, à la condition d’en dresser un état des lieux.</w:t>
      </w:r>
    </w:p>
    <w:p w14:paraId="7163979A" w14:textId="27E75F3A" w:rsidR="009A1F12" w:rsidRDefault="009A1F12" w:rsidP="00CA3B6C">
      <w:pPr>
        <w:tabs>
          <w:tab w:val="clear" w:pos="851"/>
        </w:tabs>
        <w:spacing w:before="0" w:after="0" w:line="239" w:lineRule="auto"/>
        <w:ind w:left="851"/>
        <w:rPr>
          <w:rFonts w:ascii="Arial" w:eastAsiaTheme="minorEastAsia" w:hAnsi="Arial" w:cs="Arial"/>
          <w:lang w:val="fr-BE" w:eastAsia="fr-BE"/>
        </w:rPr>
      </w:pPr>
      <w:r w:rsidRPr="009A1F12">
        <w:rPr>
          <w:rFonts w:ascii="Arial" w:eastAsiaTheme="minorEastAsia" w:hAnsi="Arial" w:cs="Arial"/>
          <w:lang w:val="fr-BE" w:eastAsia="fr-BE"/>
        </w:rPr>
        <w:t xml:space="preserve">  </w:t>
      </w:r>
    </w:p>
    <w:p w14:paraId="1D9C7B37" w14:textId="77777777" w:rsidR="009A1F12" w:rsidRDefault="009A1F12" w:rsidP="00CA3B6C">
      <w:pPr>
        <w:tabs>
          <w:tab w:val="clear" w:pos="851"/>
        </w:tabs>
        <w:spacing w:before="0" w:after="0" w:line="239" w:lineRule="auto"/>
        <w:ind w:left="851"/>
        <w:rPr>
          <w:rFonts w:ascii="Arial" w:eastAsiaTheme="minorEastAsia" w:hAnsi="Arial" w:cs="Arial"/>
          <w:lang w:val="fr-BE" w:eastAsia="fr-BE"/>
        </w:rPr>
      </w:pPr>
      <w:r w:rsidRPr="009A1F12">
        <w:rPr>
          <w:rFonts w:ascii="Arial" w:eastAsiaTheme="minorEastAsia" w:hAnsi="Arial" w:cs="Arial"/>
          <w:lang w:val="fr-BE" w:eastAsia="fr-BE"/>
        </w:rPr>
        <w:t>La prise de possession totale ou partielle de l’ouvrage par l’adjudicateur ne peut valoir réception provisoire.</w:t>
      </w:r>
    </w:p>
    <w:p w14:paraId="7CD500CA" w14:textId="07E73FC3" w:rsidR="009A1F12" w:rsidRDefault="009A1F12" w:rsidP="00CA3B6C">
      <w:pPr>
        <w:tabs>
          <w:tab w:val="clear" w:pos="851"/>
        </w:tabs>
        <w:spacing w:before="0" w:after="0" w:line="239" w:lineRule="auto"/>
        <w:ind w:left="851"/>
        <w:rPr>
          <w:rFonts w:ascii="Arial" w:eastAsiaTheme="minorEastAsia" w:hAnsi="Arial" w:cs="Arial"/>
          <w:lang w:val="fr-BE" w:eastAsia="fr-BE"/>
        </w:rPr>
      </w:pPr>
      <w:r w:rsidRPr="009A1F12">
        <w:rPr>
          <w:rFonts w:ascii="Arial" w:eastAsiaTheme="minorEastAsia" w:hAnsi="Arial" w:cs="Arial"/>
          <w:lang w:val="fr-BE" w:eastAsia="fr-BE"/>
        </w:rPr>
        <w:br/>
        <w:t>Dès que l’adjudicateur a pris possession de tout ou partie de l’ouvrage, l’entrepreneur n’est cependant plus tenu de réparer les dégradations résultant de l’usage.</w:t>
      </w:r>
    </w:p>
    <w:p w14:paraId="6F752C66" w14:textId="77777777" w:rsidR="009A1F12" w:rsidRDefault="009A1F12" w:rsidP="00CA3B6C">
      <w:pPr>
        <w:tabs>
          <w:tab w:val="clear" w:pos="851"/>
        </w:tabs>
        <w:spacing w:before="0" w:after="0" w:line="239" w:lineRule="auto"/>
        <w:ind w:left="851"/>
        <w:rPr>
          <w:rFonts w:ascii="Arial" w:eastAsiaTheme="minorEastAsia" w:hAnsi="Arial" w:cs="Arial"/>
          <w:lang w:val="fr-BE" w:eastAsia="fr-BE"/>
        </w:rPr>
      </w:pPr>
    </w:p>
    <w:p w14:paraId="2A382097" w14:textId="50D368E8" w:rsidR="009A1F12" w:rsidRPr="009A1F12" w:rsidRDefault="009A1F12" w:rsidP="009A1F12">
      <w:pPr>
        <w:tabs>
          <w:tab w:val="clear" w:pos="851"/>
        </w:tabs>
        <w:spacing w:before="0" w:after="0" w:line="239" w:lineRule="auto"/>
        <w:ind w:left="851"/>
        <w:rPr>
          <w:rFonts w:ascii="Arial" w:eastAsiaTheme="minorEastAsia" w:hAnsi="Arial" w:cs="Arial"/>
          <w:smallCaps/>
          <w:u w:val="single"/>
          <w:lang w:val="fr-BE" w:eastAsia="fr-BE"/>
        </w:rPr>
      </w:pPr>
      <w:r>
        <w:rPr>
          <w:rFonts w:ascii="Arial" w:eastAsiaTheme="minorEastAsia" w:hAnsi="Arial" w:cs="Arial"/>
          <w:smallCaps/>
          <w:u w:val="single"/>
          <w:lang w:val="fr-BE" w:eastAsia="fr-BE"/>
        </w:rPr>
        <w:t>réception définitive</w:t>
      </w:r>
    </w:p>
    <w:p w14:paraId="01B57EED" w14:textId="45A3AD31" w:rsidR="009A1F12" w:rsidRDefault="009A1F12" w:rsidP="00CA3B6C">
      <w:pPr>
        <w:tabs>
          <w:tab w:val="clear" w:pos="851"/>
        </w:tabs>
        <w:spacing w:before="0" w:after="0" w:line="239" w:lineRule="auto"/>
        <w:ind w:left="851"/>
        <w:rPr>
          <w:rFonts w:ascii="Arial" w:eastAsiaTheme="minorEastAsia" w:hAnsi="Arial" w:cs="Arial"/>
          <w:lang w:val="fr-BE" w:eastAsia="fr-BE"/>
        </w:rPr>
      </w:pPr>
    </w:p>
    <w:p w14:paraId="333805B2" w14:textId="4597395B" w:rsidR="00C61205" w:rsidRDefault="00C61205" w:rsidP="00CA3B6C">
      <w:pPr>
        <w:tabs>
          <w:tab w:val="clear" w:pos="851"/>
        </w:tabs>
        <w:spacing w:before="0" w:after="0" w:line="239" w:lineRule="auto"/>
        <w:ind w:left="851"/>
        <w:rPr>
          <w:rFonts w:ascii="Arial" w:eastAsiaTheme="minorEastAsia" w:hAnsi="Arial" w:cs="Arial"/>
          <w:lang w:val="fr-BE" w:eastAsia="fr-BE"/>
        </w:rPr>
      </w:pPr>
      <w:r w:rsidRPr="00C61205">
        <w:rPr>
          <w:rFonts w:ascii="Arial" w:eastAsiaTheme="minorEastAsia" w:hAnsi="Arial" w:cs="Arial"/>
          <w:lang w:val="fr-BE" w:eastAsia="fr-BE"/>
        </w:rPr>
        <w:t>Dans les quinze jours précédant le jour de l'expiration du délai de garantie, il est, selon le cas, dressé un procès-verbal de réception définitive ou de refus de réception.</w:t>
      </w:r>
    </w:p>
    <w:p w14:paraId="558039C4" w14:textId="77777777" w:rsidR="00C61205" w:rsidRDefault="00C61205" w:rsidP="00CA3B6C">
      <w:pPr>
        <w:tabs>
          <w:tab w:val="clear" w:pos="851"/>
        </w:tabs>
        <w:spacing w:before="0" w:after="0" w:line="239" w:lineRule="auto"/>
        <w:ind w:left="851"/>
        <w:rPr>
          <w:rFonts w:ascii="Arial" w:eastAsiaTheme="minorEastAsia" w:hAnsi="Arial" w:cs="Arial"/>
          <w:lang w:val="fr-BE" w:eastAsia="fr-BE"/>
        </w:rPr>
      </w:pPr>
    </w:p>
    <w:p w14:paraId="0D1ECFA9" w14:textId="77777777" w:rsidR="00CA3B6C" w:rsidRPr="00CB6CB8" w:rsidRDefault="00CA3B6C" w:rsidP="00CA3B6C">
      <w:pPr>
        <w:tabs>
          <w:tab w:val="clear" w:pos="851"/>
          <w:tab w:val="left" w:pos="709"/>
        </w:tabs>
        <w:spacing w:before="0" w:after="0"/>
        <w:ind w:left="698"/>
        <w:rPr>
          <w:rFonts w:ascii="Arial" w:eastAsiaTheme="minorEastAsia" w:hAnsi="Arial" w:cs="Arial"/>
          <w:highlight w:val="cyan"/>
          <w:lang w:val="fr-BE" w:eastAsia="fr-BE"/>
        </w:rPr>
      </w:pPr>
    </w:p>
    <w:p w14:paraId="2340EF6C" w14:textId="2CA149C4" w:rsidR="007D3D13" w:rsidRPr="00CA3B6C" w:rsidRDefault="00C61205" w:rsidP="00CA3B6C">
      <w:pPr>
        <w:pStyle w:val="Titre4"/>
        <w:tabs>
          <w:tab w:val="clear" w:pos="3916"/>
          <w:tab w:val="num" w:pos="1560"/>
        </w:tabs>
        <w:spacing w:before="0"/>
        <w:ind w:left="1560" w:hanging="709"/>
        <w:rPr>
          <w:rFonts w:ascii="Arial" w:hAnsi="Arial" w:cs="Arial"/>
        </w:rPr>
      </w:pPr>
      <w:bookmarkStart w:id="1057" w:name="_Toc80088559"/>
      <w:r>
        <w:rPr>
          <w:rFonts w:ascii="Arial" w:hAnsi="Arial" w:cs="Arial"/>
        </w:rPr>
        <w:t>Dossier documentaire</w:t>
      </w:r>
      <w:bookmarkEnd w:id="1057"/>
    </w:p>
    <w:p w14:paraId="006A19FF" w14:textId="6398D87C" w:rsidR="00C61205" w:rsidRDefault="00C61205" w:rsidP="00CA3B6C">
      <w:pPr>
        <w:tabs>
          <w:tab w:val="clear" w:pos="851"/>
        </w:tabs>
        <w:spacing w:before="0" w:after="0" w:line="239" w:lineRule="auto"/>
        <w:ind w:left="851"/>
        <w:rPr>
          <w:rFonts w:ascii="Arial" w:eastAsiaTheme="minorEastAsia" w:hAnsi="Arial" w:cs="Arial"/>
          <w:lang w:val="fr-BE" w:eastAsia="fr-BE"/>
        </w:rPr>
      </w:pPr>
      <w:r>
        <w:rPr>
          <w:rFonts w:ascii="Arial" w:eastAsiaTheme="minorEastAsia" w:hAnsi="Arial" w:cs="Arial"/>
          <w:lang w:val="fr-BE" w:eastAsia="fr-BE"/>
        </w:rPr>
        <w:t>L’ensemble des documents techniques requis avec l’offre</w:t>
      </w:r>
      <w:r w:rsidR="00025455">
        <w:rPr>
          <w:rFonts w:ascii="Arial" w:eastAsiaTheme="minorEastAsia" w:hAnsi="Arial" w:cs="Arial"/>
          <w:lang w:val="fr-BE" w:eastAsia="fr-BE"/>
        </w:rPr>
        <w:t xml:space="preserve"> (voir plus loin)</w:t>
      </w:r>
      <w:r>
        <w:rPr>
          <w:rFonts w:ascii="Arial" w:eastAsiaTheme="minorEastAsia" w:hAnsi="Arial" w:cs="Arial"/>
          <w:lang w:val="fr-BE" w:eastAsia="fr-BE"/>
        </w:rPr>
        <w:t xml:space="preserve"> seront remis dans le dossier documentaire final (documents </w:t>
      </w:r>
      <w:r w:rsidRPr="00025455">
        <w:rPr>
          <w:rFonts w:ascii="Arial" w:eastAsiaTheme="minorEastAsia" w:hAnsi="Arial" w:cs="Arial"/>
          <w:lang w:val="fr-BE" w:eastAsia="fr-BE"/>
        </w:rPr>
        <w:t>graphiques, performances, fiches techniques</w:t>
      </w:r>
      <w:r w:rsidR="000200C4" w:rsidRPr="00025455">
        <w:rPr>
          <w:rFonts w:ascii="Arial" w:eastAsiaTheme="minorEastAsia" w:hAnsi="Arial" w:cs="Arial"/>
          <w:lang w:val="fr-BE" w:eastAsia="fr-BE"/>
        </w:rPr>
        <w:t>,</w:t>
      </w:r>
      <w:r w:rsidR="00025455" w:rsidRPr="00025455">
        <w:rPr>
          <w:rFonts w:ascii="Arial" w:eastAsiaTheme="minorEastAsia" w:hAnsi="Arial" w:cs="Arial"/>
          <w:lang w:val="fr-BE" w:eastAsia="fr-BE"/>
        </w:rPr>
        <w:t xml:space="preserve"> év</w:t>
      </w:r>
      <w:r w:rsidR="00025455">
        <w:rPr>
          <w:rFonts w:ascii="Arial" w:eastAsiaTheme="minorEastAsia" w:hAnsi="Arial" w:cs="Arial"/>
          <w:lang w:val="fr-BE" w:eastAsia="fr-BE"/>
        </w:rPr>
        <w:t xml:space="preserve">. </w:t>
      </w:r>
      <w:r w:rsidR="00025455" w:rsidRPr="00025455">
        <w:rPr>
          <w:rFonts w:ascii="Arial" w:eastAsiaTheme="minorEastAsia" w:hAnsi="Arial" w:cs="Arial"/>
          <w:lang w:val="fr-BE" w:eastAsia="fr-BE"/>
        </w:rPr>
        <w:t xml:space="preserve">preuve </w:t>
      </w:r>
      <w:r w:rsidR="00025455">
        <w:rPr>
          <w:rFonts w:ascii="Arial" w:eastAsiaTheme="minorEastAsia" w:hAnsi="Arial" w:cs="Arial"/>
          <w:lang w:val="fr-BE" w:eastAsia="fr-BE"/>
        </w:rPr>
        <w:t>de respect de la règlementation incendie le cas échéant,</w:t>
      </w:r>
      <w:r w:rsidR="000200C4" w:rsidRPr="00025455">
        <w:rPr>
          <w:rFonts w:ascii="Arial" w:eastAsiaTheme="minorEastAsia" w:hAnsi="Arial" w:cs="Arial"/>
          <w:lang w:val="fr-BE" w:eastAsia="fr-BE"/>
        </w:rPr>
        <w:t xml:space="preserve"> notice de transport</w:t>
      </w:r>
      <w:r w:rsidRPr="00025455">
        <w:rPr>
          <w:rFonts w:ascii="Arial" w:eastAsiaTheme="minorEastAsia" w:hAnsi="Arial" w:cs="Arial"/>
          <w:lang w:val="fr-BE" w:eastAsia="fr-BE"/>
        </w:rPr>
        <w:t>).</w:t>
      </w:r>
    </w:p>
    <w:p w14:paraId="5980274A" w14:textId="77777777" w:rsidR="00C61205" w:rsidRDefault="00C61205" w:rsidP="00CA3B6C">
      <w:pPr>
        <w:tabs>
          <w:tab w:val="clear" w:pos="851"/>
        </w:tabs>
        <w:spacing w:before="0" w:after="0" w:line="239" w:lineRule="auto"/>
        <w:ind w:left="851"/>
        <w:rPr>
          <w:rFonts w:ascii="Arial" w:eastAsiaTheme="minorEastAsia" w:hAnsi="Arial" w:cs="Arial"/>
          <w:lang w:val="fr-BE" w:eastAsia="fr-BE"/>
        </w:rPr>
      </w:pPr>
    </w:p>
    <w:p w14:paraId="32862067" w14:textId="466088BA" w:rsidR="007D3D13" w:rsidRPr="00CB6CB8" w:rsidRDefault="007D3D13" w:rsidP="00CA3B6C">
      <w:pPr>
        <w:tabs>
          <w:tab w:val="clear" w:pos="851"/>
        </w:tabs>
        <w:spacing w:before="0" w:after="0" w:line="239" w:lineRule="auto"/>
        <w:ind w:left="851"/>
        <w:rPr>
          <w:rFonts w:ascii="Arial" w:eastAsiaTheme="minorEastAsia" w:hAnsi="Arial" w:cs="Arial"/>
          <w:lang w:val="fr-BE" w:eastAsia="fr-BE"/>
        </w:rPr>
      </w:pPr>
      <w:r w:rsidRPr="00CB6CB8">
        <w:rPr>
          <w:rFonts w:ascii="Arial" w:eastAsiaTheme="minorEastAsia" w:hAnsi="Arial" w:cs="Arial"/>
          <w:lang w:val="fr-BE" w:eastAsia="fr-BE"/>
        </w:rPr>
        <w:t>Pour toutes les installations techniques, et plus particulièrement le chauffage, l’eau chaude et la ventilation, un manuel d’utilisation et d’entretien en français sera fourni.</w:t>
      </w:r>
    </w:p>
    <w:p w14:paraId="5E95EF1A" w14:textId="77777777" w:rsidR="007D3D13" w:rsidRPr="00CB6CB8" w:rsidRDefault="007D3D13" w:rsidP="00CA3B6C">
      <w:pPr>
        <w:tabs>
          <w:tab w:val="clear" w:pos="851"/>
        </w:tabs>
        <w:spacing w:before="0" w:after="0" w:line="239" w:lineRule="auto"/>
        <w:ind w:left="851"/>
        <w:rPr>
          <w:rFonts w:ascii="Arial" w:eastAsiaTheme="minorEastAsia" w:hAnsi="Arial" w:cs="Arial"/>
          <w:lang w:val="fr-BE" w:eastAsia="fr-BE"/>
        </w:rPr>
      </w:pPr>
    </w:p>
    <w:p w14:paraId="39029090" w14:textId="77777777" w:rsidR="007D3D13" w:rsidRPr="00CB6CB8" w:rsidRDefault="007D3D13" w:rsidP="00CA3B6C">
      <w:pPr>
        <w:tabs>
          <w:tab w:val="clear" w:pos="851"/>
        </w:tabs>
        <w:spacing w:before="0" w:after="0" w:line="239" w:lineRule="auto"/>
        <w:ind w:left="851"/>
        <w:rPr>
          <w:rFonts w:ascii="Arial" w:eastAsiaTheme="minorEastAsia" w:hAnsi="Arial" w:cs="Arial"/>
          <w:lang w:val="fr-BE" w:eastAsia="fr-BE"/>
        </w:rPr>
      </w:pPr>
      <w:r w:rsidRPr="00CB6CB8">
        <w:rPr>
          <w:rFonts w:ascii="Arial" w:eastAsiaTheme="minorEastAsia" w:hAnsi="Arial" w:cs="Arial"/>
          <w:lang w:val="fr-BE" w:eastAsia="fr-BE"/>
        </w:rPr>
        <w:t xml:space="preserve">L’adjudicataire prévoira au minimum deux exemplaires par logement. (un pour l’occupant et un pour l’entité </w:t>
      </w:r>
      <w:r>
        <w:rPr>
          <w:rFonts w:ascii="Arial" w:eastAsiaTheme="minorEastAsia" w:hAnsi="Arial" w:cs="Arial"/>
          <w:lang w:val="fr-BE" w:eastAsia="fr-BE"/>
        </w:rPr>
        <w:t>qui passe commande</w:t>
      </w:r>
      <w:r w:rsidRPr="00CB6CB8">
        <w:rPr>
          <w:rFonts w:ascii="Arial" w:eastAsiaTheme="minorEastAsia" w:hAnsi="Arial" w:cs="Arial"/>
          <w:lang w:val="fr-BE" w:eastAsia="fr-BE"/>
        </w:rPr>
        <w:t>)</w:t>
      </w:r>
    </w:p>
    <w:p w14:paraId="3270AF2B" w14:textId="41807F0B" w:rsidR="007D3D13" w:rsidRDefault="007D3D13" w:rsidP="00CA3B6C">
      <w:pPr>
        <w:tabs>
          <w:tab w:val="clear" w:pos="851"/>
        </w:tabs>
        <w:spacing w:before="0" w:after="0" w:line="239" w:lineRule="auto"/>
        <w:ind w:left="851"/>
        <w:rPr>
          <w:rFonts w:ascii="Arial" w:eastAsiaTheme="minorEastAsia" w:hAnsi="Arial" w:cs="Arial"/>
          <w:lang w:val="fr-BE" w:eastAsia="fr-BE"/>
        </w:rPr>
      </w:pPr>
    </w:p>
    <w:p w14:paraId="7996A7B4" w14:textId="77777777" w:rsidR="00D4496A" w:rsidRPr="00CB6CB8" w:rsidRDefault="00D4496A" w:rsidP="00CA3B6C">
      <w:pPr>
        <w:tabs>
          <w:tab w:val="clear" w:pos="851"/>
        </w:tabs>
        <w:spacing w:before="0" w:after="0" w:line="239" w:lineRule="auto"/>
        <w:ind w:left="851"/>
        <w:rPr>
          <w:rFonts w:ascii="Arial" w:eastAsiaTheme="minorEastAsia" w:hAnsi="Arial" w:cs="Arial"/>
          <w:lang w:val="fr-BE" w:eastAsia="fr-BE"/>
        </w:rPr>
      </w:pPr>
    </w:p>
    <w:p w14:paraId="3C3F3086" w14:textId="03C19679" w:rsidR="00FF14FB" w:rsidRPr="00C97153" w:rsidRDefault="00FF14FB" w:rsidP="00FF14FB">
      <w:pPr>
        <w:pStyle w:val="Titre3"/>
        <w:rPr>
          <w:rFonts w:ascii="Arial" w:hAnsi="Arial" w:cs="Arial"/>
        </w:rPr>
      </w:pPr>
      <w:bookmarkStart w:id="1058" w:name="_Toc80088560"/>
      <w:r w:rsidRPr="00C97153">
        <w:rPr>
          <w:rFonts w:ascii="Arial" w:hAnsi="Arial" w:cs="Arial"/>
        </w:rPr>
        <w:t>AUTORISATIONS</w:t>
      </w:r>
      <w:bookmarkEnd w:id="1058"/>
    </w:p>
    <w:p w14:paraId="1C4173F5" w14:textId="749DD2D2" w:rsidR="00FF14FB" w:rsidRPr="00FF14FB" w:rsidRDefault="00F84B22" w:rsidP="00FF14FB">
      <w:pPr>
        <w:pStyle w:val="Titre4"/>
        <w:tabs>
          <w:tab w:val="clear" w:pos="3916"/>
          <w:tab w:val="num" w:pos="1560"/>
        </w:tabs>
        <w:spacing w:before="0"/>
        <w:ind w:left="1560" w:hanging="709"/>
        <w:rPr>
          <w:rFonts w:ascii="Arial" w:hAnsi="Arial" w:cs="Arial"/>
        </w:rPr>
      </w:pPr>
      <w:bookmarkStart w:id="1059" w:name="_Toc80088561"/>
      <w:r>
        <w:rPr>
          <w:rFonts w:ascii="Arial" w:hAnsi="Arial" w:cs="Arial"/>
        </w:rPr>
        <w:t>Permis</w:t>
      </w:r>
      <w:bookmarkEnd w:id="1059"/>
    </w:p>
    <w:p w14:paraId="237D264D" w14:textId="3B27F806" w:rsidR="00FF14FB" w:rsidRPr="00CB6CB8" w:rsidRDefault="00FF14FB" w:rsidP="00267E2F">
      <w:pPr>
        <w:tabs>
          <w:tab w:val="clear" w:pos="851"/>
        </w:tabs>
        <w:spacing w:before="0" w:after="0" w:line="238" w:lineRule="auto"/>
        <w:ind w:left="851"/>
        <w:rPr>
          <w:rFonts w:ascii="Arial" w:eastAsia="Tahoma" w:hAnsi="Arial" w:cs="Arial"/>
          <w:lang w:val="fr-BE" w:eastAsia="fr-BE"/>
        </w:rPr>
      </w:pPr>
      <w:r w:rsidRPr="00CB6CB8">
        <w:rPr>
          <w:rFonts w:ascii="Arial" w:eastAsia="Tahoma" w:hAnsi="Arial" w:cs="Arial"/>
          <w:lang w:val="fr-BE" w:eastAsia="fr-BE"/>
        </w:rPr>
        <w:t>Les demandes de permis, recours à un architecte, à un coordinateur sécurité et santé, ainsi que les démarches PEB</w:t>
      </w:r>
      <w:r w:rsidR="00267E2F">
        <w:rPr>
          <w:rFonts w:ascii="Arial" w:eastAsia="Tahoma" w:hAnsi="Arial" w:cs="Arial"/>
          <w:lang w:val="fr-BE" w:eastAsia="fr-BE"/>
        </w:rPr>
        <w:t xml:space="preserve"> </w:t>
      </w:r>
      <w:r w:rsidRPr="00CB6CB8">
        <w:rPr>
          <w:rFonts w:ascii="Arial" w:eastAsia="Tahoma" w:hAnsi="Arial" w:cs="Arial"/>
          <w:lang w:val="fr-BE" w:eastAsia="fr-BE"/>
        </w:rPr>
        <w:t xml:space="preserve">sont à charge de l’entité </w:t>
      </w:r>
      <w:r>
        <w:rPr>
          <w:rFonts w:ascii="Arial" w:eastAsia="Tahoma" w:hAnsi="Arial" w:cs="Arial"/>
          <w:lang w:val="fr-BE" w:eastAsia="fr-BE"/>
        </w:rPr>
        <w:t>qui passe commande</w:t>
      </w:r>
      <w:r w:rsidRPr="00CB6CB8">
        <w:rPr>
          <w:rFonts w:ascii="Arial" w:eastAsia="Tahoma" w:hAnsi="Arial" w:cs="Arial"/>
          <w:lang w:val="fr-BE" w:eastAsia="fr-BE"/>
        </w:rPr>
        <w:t>, en coordination avec l’adjudicataire qui lui fournira tous les renseignements nécessaires en temps utile.</w:t>
      </w:r>
    </w:p>
    <w:p w14:paraId="1333206E" w14:textId="77777777" w:rsidR="00FF14FB" w:rsidRPr="00CB6CB8" w:rsidRDefault="00FF14FB" w:rsidP="00267E2F">
      <w:pPr>
        <w:tabs>
          <w:tab w:val="clear" w:pos="851"/>
        </w:tabs>
        <w:spacing w:before="0" w:after="0" w:line="238" w:lineRule="auto"/>
        <w:ind w:left="851"/>
        <w:rPr>
          <w:rFonts w:ascii="Arial" w:eastAsia="Tahoma" w:hAnsi="Arial" w:cs="Arial"/>
          <w:lang w:val="fr-BE" w:eastAsia="fr-BE"/>
        </w:rPr>
      </w:pPr>
    </w:p>
    <w:p w14:paraId="2B6FE83D" w14:textId="77777777" w:rsidR="00FF14FB" w:rsidRPr="00CB6CB8" w:rsidRDefault="00FF14FB" w:rsidP="00267E2F">
      <w:pPr>
        <w:tabs>
          <w:tab w:val="clear" w:pos="851"/>
        </w:tabs>
        <w:spacing w:before="0" w:after="0" w:line="238" w:lineRule="auto"/>
        <w:ind w:left="851"/>
        <w:rPr>
          <w:rFonts w:ascii="Arial" w:eastAsia="Tahoma" w:hAnsi="Arial" w:cs="Arial"/>
          <w:lang w:val="fr-BE" w:eastAsia="fr-BE"/>
        </w:rPr>
      </w:pPr>
      <w:r w:rsidRPr="00CB6CB8">
        <w:rPr>
          <w:rFonts w:ascii="Arial" w:eastAsia="Tahoma" w:hAnsi="Arial" w:cs="Arial"/>
          <w:lang w:val="fr-BE" w:eastAsia="fr-BE"/>
        </w:rPr>
        <w:lastRenderedPageBreak/>
        <w:t>Le cas</w:t>
      </w:r>
      <w:r>
        <w:rPr>
          <w:rFonts w:ascii="Arial" w:eastAsia="Tahoma" w:hAnsi="Arial" w:cs="Arial"/>
          <w:lang w:val="fr-BE" w:eastAsia="fr-BE"/>
        </w:rPr>
        <w:t xml:space="preserve"> échéant, l’entité qui passe commande</w:t>
      </w:r>
      <w:r w:rsidRPr="00CB6CB8">
        <w:rPr>
          <w:rFonts w:ascii="Arial" w:eastAsia="Tahoma" w:hAnsi="Arial" w:cs="Arial"/>
          <w:lang w:val="fr-BE" w:eastAsia="fr-BE"/>
        </w:rPr>
        <w:t xml:space="preserve"> fera part des contraintes particulières ou locales imposées au projet.</w:t>
      </w:r>
    </w:p>
    <w:p w14:paraId="7F2D428D" w14:textId="77777777" w:rsidR="00FF14FB" w:rsidRPr="00CB6CB8" w:rsidRDefault="00FF14FB" w:rsidP="00267E2F">
      <w:pPr>
        <w:tabs>
          <w:tab w:val="clear" w:pos="851"/>
        </w:tabs>
        <w:spacing w:before="0" w:after="0" w:line="238" w:lineRule="auto"/>
        <w:ind w:left="851"/>
        <w:rPr>
          <w:rFonts w:ascii="Arial" w:eastAsia="Tahoma" w:hAnsi="Arial" w:cs="Arial"/>
          <w:lang w:val="fr-BE" w:eastAsia="fr-BE"/>
        </w:rPr>
      </w:pPr>
    </w:p>
    <w:p w14:paraId="065F05A0" w14:textId="6A2EC806" w:rsidR="00FF14FB" w:rsidRDefault="00FF14FB" w:rsidP="00267E2F">
      <w:pPr>
        <w:tabs>
          <w:tab w:val="clear" w:pos="851"/>
        </w:tabs>
        <w:spacing w:before="0" w:after="0" w:line="238" w:lineRule="auto"/>
        <w:ind w:left="851"/>
        <w:rPr>
          <w:rFonts w:ascii="Arial" w:eastAsia="Tahoma" w:hAnsi="Arial" w:cs="Arial"/>
          <w:lang w:val="fr-BE" w:eastAsia="fr-BE"/>
        </w:rPr>
      </w:pPr>
      <w:r w:rsidRPr="00CB6CB8">
        <w:rPr>
          <w:rFonts w:ascii="Arial" w:eastAsia="Tahoma" w:hAnsi="Arial" w:cs="Arial"/>
          <w:lang w:val="fr-BE" w:eastAsia="fr-BE"/>
        </w:rPr>
        <w:t>Si l’adjudicataire ne peut y répondre sans répercussion importante, le système de cascade sera appliqué.</w:t>
      </w:r>
    </w:p>
    <w:p w14:paraId="1FBC7668" w14:textId="77777777" w:rsidR="00267E2F" w:rsidRPr="00CB6CB8" w:rsidRDefault="00267E2F" w:rsidP="00267E2F">
      <w:pPr>
        <w:tabs>
          <w:tab w:val="clear" w:pos="851"/>
        </w:tabs>
        <w:spacing w:before="0" w:after="0" w:line="238" w:lineRule="auto"/>
        <w:ind w:left="851"/>
        <w:rPr>
          <w:rFonts w:ascii="Arial" w:eastAsia="Tahoma" w:hAnsi="Arial" w:cs="Arial"/>
          <w:lang w:val="fr-BE" w:eastAsia="fr-BE"/>
        </w:rPr>
      </w:pPr>
    </w:p>
    <w:p w14:paraId="06677BE8" w14:textId="77777777" w:rsidR="00FF14FB" w:rsidRPr="00CB6CB8" w:rsidRDefault="00FF14FB" w:rsidP="00FF14FB">
      <w:pPr>
        <w:tabs>
          <w:tab w:val="clear" w:pos="851"/>
        </w:tabs>
        <w:spacing w:before="0" w:after="0" w:line="238" w:lineRule="auto"/>
        <w:ind w:left="360"/>
        <w:rPr>
          <w:rFonts w:ascii="Arial" w:eastAsia="Tahoma" w:hAnsi="Arial" w:cs="Arial"/>
          <w:lang w:val="fr-BE" w:eastAsia="fr-BE"/>
        </w:rPr>
      </w:pPr>
    </w:p>
    <w:p w14:paraId="4B093046" w14:textId="77777777" w:rsidR="00FF14FB" w:rsidRPr="00FF14FB" w:rsidRDefault="00FF14FB" w:rsidP="00FF14FB">
      <w:pPr>
        <w:pStyle w:val="Titre4"/>
        <w:tabs>
          <w:tab w:val="clear" w:pos="3916"/>
          <w:tab w:val="num" w:pos="1560"/>
        </w:tabs>
        <w:spacing w:before="0"/>
        <w:ind w:left="1560" w:hanging="709"/>
        <w:rPr>
          <w:rFonts w:ascii="Arial" w:hAnsi="Arial" w:cs="Arial"/>
        </w:rPr>
      </w:pPr>
      <w:bookmarkStart w:id="1060" w:name="_Toc80088562"/>
      <w:r w:rsidRPr="00FF14FB">
        <w:rPr>
          <w:rFonts w:ascii="Arial" w:hAnsi="Arial" w:cs="Arial"/>
        </w:rPr>
        <w:t>Respect des règlementations</w:t>
      </w:r>
      <w:bookmarkEnd w:id="1060"/>
    </w:p>
    <w:p w14:paraId="6B4DBD4E" w14:textId="03B5BC77" w:rsidR="00FF14FB" w:rsidRPr="00267E2F" w:rsidRDefault="00FF14FB" w:rsidP="00267E2F">
      <w:pPr>
        <w:tabs>
          <w:tab w:val="clear" w:pos="851"/>
        </w:tabs>
        <w:spacing w:before="0" w:after="0" w:line="238" w:lineRule="auto"/>
        <w:ind w:left="851"/>
        <w:rPr>
          <w:rFonts w:ascii="Arial" w:eastAsia="Tahoma" w:hAnsi="Arial" w:cs="Arial"/>
          <w:lang w:val="fr-BE" w:eastAsia="fr-BE"/>
        </w:rPr>
      </w:pPr>
      <w:r w:rsidRPr="00267E2F">
        <w:rPr>
          <w:rFonts w:ascii="Arial" w:eastAsia="Tahoma" w:hAnsi="Arial" w:cs="Arial"/>
          <w:lang w:val="fr-BE" w:eastAsia="fr-BE"/>
        </w:rPr>
        <w:t>Les habitations seront conformes à la législation et respecteront les règlementations et normes en vigueur. (RGIE, RGIG, code de l’Eau, urbanisme, prévention incendie, règlements de police, salubrité, performances thermiques, structurelles, sismiques, etc.)</w:t>
      </w:r>
    </w:p>
    <w:p w14:paraId="20645725" w14:textId="77777777" w:rsidR="00FF14FB" w:rsidRPr="00267E2F" w:rsidRDefault="00FF14FB" w:rsidP="00267E2F">
      <w:pPr>
        <w:tabs>
          <w:tab w:val="clear" w:pos="851"/>
        </w:tabs>
        <w:spacing w:before="0" w:after="0" w:line="238" w:lineRule="auto"/>
        <w:ind w:left="851"/>
        <w:rPr>
          <w:rFonts w:ascii="Arial" w:eastAsia="Tahoma" w:hAnsi="Arial" w:cs="Arial"/>
          <w:lang w:val="fr-BE" w:eastAsia="fr-BE"/>
        </w:rPr>
      </w:pPr>
    </w:p>
    <w:p w14:paraId="446FD905" w14:textId="77777777" w:rsidR="00FF14FB" w:rsidRPr="00267E2F" w:rsidRDefault="00FF14FB" w:rsidP="00267E2F">
      <w:pPr>
        <w:tabs>
          <w:tab w:val="clear" w:pos="851"/>
        </w:tabs>
        <w:spacing w:before="0" w:after="0" w:line="238" w:lineRule="auto"/>
        <w:ind w:left="851"/>
        <w:rPr>
          <w:rFonts w:ascii="Arial" w:eastAsia="Tahoma" w:hAnsi="Arial" w:cs="Arial"/>
          <w:lang w:val="fr-BE" w:eastAsia="fr-BE"/>
        </w:rPr>
      </w:pPr>
      <w:r w:rsidRPr="00267E2F">
        <w:rPr>
          <w:rFonts w:ascii="Arial" w:eastAsia="Tahoma" w:hAnsi="Arial" w:cs="Arial"/>
          <w:lang w:val="fr-BE" w:eastAsia="fr-BE"/>
        </w:rPr>
        <w:t>Dans le cas où une règlementation particulière ou locale s’applique, si l’adjudicataire ne peut y répondre sans répercussion importante, le système de cascade sera appliqué.</w:t>
      </w:r>
    </w:p>
    <w:p w14:paraId="27FCC9B5" w14:textId="77777777" w:rsidR="007D3D13" w:rsidRPr="00267E2F" w:rsidRDefault="007D3D13" w:rsidP="00267E2F">
      <w:pPr>
        <w:tabs>
          <w:tab w:val="clear" w:pos="851"/>
        </w:tabs>
        <w:spacing w:before="0" w:after="0" w:line="238" w:lineRule="auto"/>
        <w:ind w:left="851"/>
        <w:rPr>
          <w:rFonts w:ascii="Arial" w:eastAsia="Tahoma" w:hAnsi="Arial" w:cs="Arial"/>
          <w:lang w:val="fr-BE" w:eastAsia="fr-BE"/>
        </w:rPr>
      </w:pPr>
    </w:p>
    <w:p w14:paraId="0B36A0C1" w14:textId="77777777" w:rsidR="007D3D13" w:rsidRPr="00BB255E" w:rsidRDefault="007D3D13" w:rsidP="00BB255E">
      <w:pPr>
        <w:spacing w:before="0" w:after="0"/>
        <w:ind w:left="851"/>
        <w:outlineLvl w:val="4"/>
        <w:rPr>
          <w:rFonts w:ascii="Arial" w:hAnsi="Arial" w:cs="Arial"/>
        </w:rPr>
      </w:pPr>
    </w:p>
    <w:p w14:paraId="5BB3A1C2" w14:textId="74878673" w:rsidR="0013171C" w:rsidRPr="00BB255E" w:rsidRDefault="0013171C">
      <w:pPr>
        <w:pStyle w:val="Titre3"/>
        <w:rPr>
          <w:rFonts w:ascii="Arial" w:hAnsi="Arial" w:cs="Arial"/>
        </w:rPr>
      </w:pPr>
      <w:bookmarkStart w:id="1061" w:name="_Toc48030262"/>
      <w:bookmarkStart w:id="1062" w:name="_Toc80088563"/>
      <w:r w:rsidRPr="00BB255E">
        <w:rPr>
          <w:rFonts w:ascii="Arial" w:hAnsi="Arial" w:cs="Arial"/>
        </w:rPr>
        <w:t>Documents de référence</w:t>
      </w:r>
      <w:bookmarkEnd w:id="1061"/>
      <w:bookmarkEnd w:id="1062"/>
    </w:p>
    <w:p w14:paraId="033A6309" w14:textId="7607DD28" w:rsid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Les projets</w:t>
      </w:r>
      <w:r>
        <w:rPr>
          <w:rFonts w:ascii="Arial" w:hAnsi="Arial" w:cs="Arial"/>
          <w:color w:val="000000"/>
          <w:lang w:val="fr-BE"/>
        </w:rPr>
        <w:t>, fournitures</w:t>
      </w:r>
      <w:r w:rsidRPr="005719C1">
        <w:rPr>
          <w:rFonts w:ascii="Arial" w:hAnsi="Arial" w:cs="Arial"/>
          <w:color w:val="000000"/>
          <w:lang w:val="fr-BE"/>
        </w:rPr>
        <w:t xml:space="preserve"> et travaux sont exécutés dans les règles de l’art, en application de la réglementation belge en vigueur, des recommandations des organismes reconnus dans leur domaine de compétences, des circulaires de la Région Wallonne applicables aux bâtiments de logements et de l’ensemble des normes belges et européennes homologuées</w:t>
      </w:r>
      <w:r>
        <w:rPr>
          <w:rFonts w:ascii="Arial" w:hAnsi="Arial" w:cs="Arial"/>
          <w:color w:val="000000"/>
          <w:lang w:val="fr-BE"/>
        </w:rPr>
        <w:t>, dans leur dernière version</w:t>
      </w:r>
      <w:r w:rsidRPr="005719C1">
        <w:rPr>
          <w:rFonts w:ascii="Arial" w:hAnsi="Arial" w:cs="Arial"/>
          <w:color w:val="000000"/>
          <w:lang w:val="fr-BE"/>
        </w:rPr>
        <w:t>.</w:t>
      </w:r>
    </w:p>
    <w:p w14:paraId="650A7A3C" w14:textId="77777777" w:rsidR="005719C1" w:rsidRDefault="005719C1" w:rsidP="00D4496A">
      <w:pPr>
        <w:tabs>
          <w:tab w:val="clear" w:pos="851"/>
          <w:tab w:val="left" w:pos="1276"/>
        </w:tabs>
        <w:spacing w:before="0" w:after="0"/>
        <w:ind w:left="858"/>
        <w:outlineLvl w:val="4"/>
        <w:rPr>
          <w:rFonts w:ascii="Arial" w:hAnsi="Arial" w:cs="Arial"/>
          <w:color w:val="000000"/>
          <w:lang w:val="fr-BE"/>
        </w:rPr>
      </w:pPr>
    </w:p>
    <w:p w14:paraId="3E09D32C"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L’ordre de priorité (du plus au moins prioritaire) des documents correspond à celui indiqué dans la liste ci-dessous :</w:t>
      </w:r>
    </w:p>
    <w:p w14:paraId="19F71B00"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Normes et documents applicables au projet (liste non exhaustive) :</w:t>
      </w:r>
    </w:p>
    <w:p w14:paraId="37D38493"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Normes européennes (Eurocodes, EN…),</w:t>
      </w:r>
    </w:p>
    <w:p w14:paraId="4891D05F"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Normes internationales ISO, ….</w:t>
      </w:r>
    </w:p>
    <w:p w14:paraId="1CF3A59B"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Normes belges NBN</w:t>
      </w:r>
    </w:p>
    <w:p w14:paraId="4A24DDA9"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Les réglementations wallonnes</w:t>
      </w:r>
    </w:p>
    <w:p w14:paraId="035878A3"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Les NIT et STS</w:t>
      </w:r>
    </w:p>
    <w:p w14:paraId="7418A954"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Les ATG (agréments techniques)</w:t>
      </w:r>
    </w:p>
    <w:p w14:paraId="7124EA7B"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Les instructions des fournisseurs des matériaux à mettre en place</w:t>
      </w:r>
    </w:p>
    <w:p w14:paraId="30447156"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Les consignes des sociétés distributrices</w:t>
      </w:r>
    </w:p>
    <w:p w14:paraId="4CBCC56F"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Le guide sécurité incendie édité par la SWL, disponible en ligne sur son site</w:t>
      </w:r>
    </w:p>
    <w:p w14:paraId="70DE1323"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De façon générale, les règles de bonne pratique</w:t>
      </w:r>
    </w:p>
    <w:p w14:paraId="33F82911" w14:textId="77777777" w:rsidR="005719C1" w:rsidRDefault="005719C1" w:rsidP="00D4496A">
      <w:pPr>
        <w:tabs>
          <w:tab w:val="clear" w:pos="851"/>
          <w:tab w:val="left" w:pos="1276"/>
        </w:tabs>
        <w:spacing w:before="0" w:after="0"/>
        <w:ind w:left="858"/>
        <w:outlineLvl w:val="4"/>
        <w:rPr>
          <w:rFonts w:ascii="Arial" w:hAnsi="Arial" w:cs="Arial"/>
          <w:color w:val="000000"/>
          <w:lang w:val="fr-BE"/>
        </w:rPr>
      </w:pPr>
    </w:p>
    <w:p w14:paraId="12912971" w14:textId="0A5747F1"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Pr>
          <w:rFonts w:ascii="Arial" w:hAnsi="Arial" w:cs="Arial"/>
          <w:color w:val="000000"/>
          <w:lang w:val="fr-BE"/>
        </w:rPr>
        <w:t xml:space="preserve">L’adjudicateur </w:t>
      </w:r>
      <w:r w:rsidRPr="005719C1">
        <w:rPr>
          <w:rFonts w:ascii="Arial" w:hAnsi="Arial" w:cs="Arial"/>
          <w:color w:val="000000"/>
          <w:lang w:val="fr-BE"/>
        </w:rPr>
        <w:t>attire l’attention sur les documents de référence suivants :</w:t>
      </w:r>
    </w:p>
    <w:p w14:paraId="1D659A20" w14:textId="36CC6EE2"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Le Code wallon de l’Habitat</w:t>
      </w:r>
      <w:r>
        <w:rPr>
          <w:rFonts w:ascii="Arial" w:hAnsi="Arial" w:cs="Arial"/>
          <w:color w:val="000000"/>
          <w:lang w:val="fr-BE"/>
        </w:rPr>
        <w:t>ion</w:t>
      </w:r>
      <w:r w:rsidRPr="005719C1">
        <w:rPr>
          <w:rFonts w:ascii="Arial" w:hAnsi="Arial" w:cs="Arial"/>
          <w:color w:val="000000"/>
          <w:lang w:val="fr-BE"/>
        </w:rPr>
        <w:t xml:space="preserve"> Durable, institué par décret du 29 octobre 1998, et des modifications ultérieures</w:t>
      </w:r>
    </w:p>
    <w:p w14:paraId="3A8DB0E7" w14:textId="64EF3FA2" w:rsidR="0059695E"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 Arrêté du gouvernement Wallon du 30/08/2007 ainsi que les arrêtés ultérieurs définissant les critères minimaux de salubrité, les critères de surpeuplement et portant les définitions visées à l’article 1er, 19° à 22°bis du Code wallon du Logement</w:t>
      </w:r>
      <w:r w:rsidR="0059695E">
        <w:rPr>
          <w:rFonts w:ascii="Arial" w:hAnsi="Arial" w:cs="Arial"/>
          <w:color w:val="000000"/>
          <w:lang w:val="fr-BE"/>
        </w:rPr>
        <w:t xml:space="preserve"> </w:t>
      </w:r>
      <w:r w:rsidR="0059695E" w:rsidRPr="0059695E">
        <w:rPr>
          <w:rFonts w:ascii="Arial" w:hAnsi="Arial" w:cs="Arial"/>
          <w:color w:val="000000"/>
          <w:lang w:val="fr-BE"/>
        </w:rPr>
        <w:t>modifié par l’AGW du 03 décembre 2020 (</w:t>
      </w:r>
      <w:r w:rsidR="0059695E" w:rsidRPr="0059695E">
        <w:rPr>
          <w:rFonts w:ascii="Arial" w:hAnsi="Arial" w:cs="Arial"/>
          <w:b/>
          <w:color w:val="000000"/>
          <w:lang w:val="fr-BE"/>
        </w:rPr>
        <w:t>modifié par l’AGW du 20 mai 2021 concernant le CHAPITRE IV/2</w:t>
      </w:r>
      <w:r w:rsidR="0059695E" w:rsidRPr="0059695E">
        <w:rPr>
          <w:rFonts w:ascii="Arial" w:hAnsi="Arial" w:cs="Arial"/>
          <w:color w:val="000000"/>
          <w:lang w:val="fr-BE"/>
        </w:rPr>
        <w:t>)</w:t>
      </w:r>
    </w:p>
    <w:p w14:paraId="49690530" w14:textId="77777777" w:rsidR="0059695E" w:rsidRPr="0059695E" w:rsidRDefault="0059695E" w:rsidP="00D4496A">
      <w:pPr>
        <w:tabs>
          <w:tab w:val="clear" w:pos="851"/>
          <w:tab w:val="left" w:pos="1276"/>
        </w:tabs>
        <w:spacing w:before="0" w:after="0"/>
        <w:ind w:left="858"/>
        <w:outlineLvl w:val="4"/>
        <w:rPr>
          <w:rFonts w:ascii="Arial" w:hAnsi="Arial" w:cs="Arial"/>
          <w:color w:val="000000"/>
          <w:lang w:val="fr-BE"/>
        </w:rPr>
      </w:pPr>
    </w:p>
    <w:p w14:paraId="065841BB" w14:textId="40E0FABD"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Les versions de référence des documents sont celles valables à la date de remise de l'offre.</w:t>
      </w:r>
    </w:p>
    <w:p w14:paraId="02DE482D"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p>
    <w:p w14:paraId="69465317" w14:textId="4DB34089"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r w:rsidRPr="005719C1">
        <w:rPr>
          <w:rFonts w:ascii="Arial" w:hAnsi="Arial" w:cs="Arial"/>
          <w:color w:val="000000"/>
          <w:lang w:val="fr-BE"/>
        </w:rPr>
        <w:t>Note : L'énumération des normes et règlements ci-dessus est faite à titre indicatif; elle n'est pas exhaustive et n'exempt aucunement l'adjudicataire de ses responsabilités.</w:t>
      </w:r>
    </w:p>
    <w:p w14:paraId="49EE8421" w14:textId="77777777" w:rsidR="005719C1" w:rsidRPr="005719C1" w:rsidRDefault="005719C1" w:rsidP="00D4496A">
      <w:pPr>
        <w:tabs>
          <w:tab w:val="clear" w:pos="851"/>
          <w:tab w:val="left" w:pos="1276"/>
        </w:tabs>
        <w:spacing w:before="0" w:after="0"/>
        <w:ind w:left="858"/>
        <w:outlineLvl w:val="4"/>
        <w:rPr>
          <w:rFonts w:ascii="Arial" w:hAnsi="Arial" w:cs="Arial"/>
          <w:color w:val="000000"/>
          <w:lang w:val="fr-BE"/>
        </w:rPr>
      </w:pPr>
    </w:p>
    <w:p w14:paraId="5EA3D06F" w14:textId="2F2A77BF" w:rsidR="009D7FC4" w:rsidRPr="009D7FC4" w:rsidRDefault="009D7FC4" w:rsidP="009D7FC4">
      <w:pPr>
        <w:pStyle w:val="Titre3"/>
        <w:rPr>
          <w:rFonts w:ascii="Arial" w:hAnsi="Arial" w:cs="Arial"/>
        </w:rPr>
      </w:pPr>
      <w:bookmarkStart w:id="1063" w:name="_Toc126375440"/>
      <w:bookmarkStart w:id="1064" w:name="_Toc126376114"/>
      <w:bookmarkStart w:id="1065" w:name="_Toc126376792"/>
      <w:bookmarkStart w:id="1066" w:name="_Toc126377471"/>
      <w:bookmarkStart w:id="1067" w:name="_Toc126378081"/>
      <w:bookmarkStart w:id="1068" w:name="_Toc126378691"/>
      <w:bookmarkStart w:id="1069" w:name="_Toc126379301"/>
      <w:bookmarkStart w:id="1070" w:name="_Toc126380097"/>
      <w:bookmarkStart w:id="1071" w:name="_Toc126380519"/>
      <w:bookmarkStart w:id="1072" w:name="_Toc126457888"/>
      <w:bookmarkStart w:id="1073" w:name="_Toc126458497"/>
      <w:bookmarkStart w:id="1074" w:name="_Toc126458754"/>
      <w:bookmarkStart w:id="1075" w:name="_Toc126545662"/>
      <w:bookmarkStart w:id="1076" w:name="_Toc126975663"/>
      <w:bookmarkStart w:id="1077" w:name="_Toc126976268"/>
      <w:bookmarkStart w:id="1078" w:name="_Toc126993722"/>
      <w:bookmarkStart w:id="1079" w:name="_Toc126994535"/>
      <w:bookmarkStart w:id="1080" w:name="_Toc126995159"/>
      <w:bookmarkStart w:id="1081" w:name="_Toc127179396"/>
      <w:bookmarkStart w:id="1082" w:name="_Toc127259011"/>
      <w:bookmarkStart w:id="1083" w:name="_Toc129076941"/>
      <w:bookmarkStart w:id="1084" w:name="_Toc129077530"/>
      <w:bookmarkStart w:id="1085" w:name="_Toc129078153"/>
      <w:bookmarkStart w:id="1086" w:name="_Toc129078778"/>
      <w:bookmarkStart w:id="1087" w:name="_Toc129143505"/>
      <w:bookmarkStart w:id="1088" w:name="_Toc129396475"/>
      <w:bookmarkStart w:id="1089" w:name="_Toc126375441"/>
      <w:bookmarkStart w:id="1090" w:name="_Toc126376115"/>
      <w:bookmarkStart w:id="1091" w:name="_Toc126376793"/>
      <w:bookmarkStart w:id="1092" w:name="_Toc126377472"/>
      <w:bookmarkStart w:id="1093" w:name="_Toc126378082"/>
      <w:bookmarkStart w:id="1094" w:name="_Toc126378692"/>
      <w:bookmarkStart w:id="1095" w:name="_Toc126379302"/>
      <w:bookmarkStart w:id="1096" w:name="_Toc126380098"/>
      <w:bookmarkStart w:id="1097" w:name="_Toc126380520"/>
      <w:bookmarkStart w:id="1098" w:name="_Toc126457889"/>
      <w:bookmarkStart w:id="1099" w:name="_Toc126458498"/>
      <w:bookmarkStart w:id="1100" w:name="_Toc126458755"/>
      <w:bookmarkStart w:id="1101" w:name="_Toc126545663"/>
      <w:bookmarkStart w:id="1102" w:name="_Toc126975664"/>
      <w:bookmarkStart w:id="1103" w:name="_Toc126976269"/>
      <w:bookmarkStart w:id="1104" w:name="_Toc126993723"/>
      <w:bookmarkStart w:id="1105" w:name="_Toc126994536"/>
      <w:bookmarkStart w:id="1106" w:name="_Toc126995160"/>
      <w:bookmarkStart w:id="1107" w:name="_Toc127179397"/>
      <w:bookmarkStart w:id="1108" w:name="_Toc127259012"/>
      <w:bookmarkStart w:id="1109" w:name="_Toc129076942"/>
      <w:bookmarkStart w:id="1110" w:name="_Toc129077531"/>
      <w:bookmarkStart w:id="1111" w:name="_Toc129078154"/>
      <w:bookmarkStart w:id="1112" w:name="_Toc129078779"/>
      <w:bookmarkStart w:id="1113" w:name="_Toc129143506"/>
      <w:bookmarkStart w:id="1114" w:name="_Toc129396476"/>
      <w:bookmarkStart w:id="1115" w:name="_Toc126375442"/>
      <w:bookmarkStart w:id="1116" w:name="_Toc126376116"/>
      <w:bookmarkStart w:id="1117" w:name="_Toc126376794"/>
      <w:bookmarkStart w:id="1118" w:name="_Toc126377473"/>
      <w:bookmarkStart w:id="1119" w:name="_Toc126378083"/>
      <w:bookmarkStart w:id="1120" w:name="_Toc126378693"/>
      <w:bookmarkStart w:id="1121" w:name="_Toc126379303"/>
      <w:bookmarkStart w:id="1122" w:name="_Toc126380099"/>
      <w:bookmarkStart w:id="1123" w:name="_Toc126380521"/>
      <w:bookmarkStart w:id="1124" w:name="_Toc126457890"/>
      <w:bookmarkStart w:id="1125" w:name="_Toc126458499"/>
      <w:bookmarkStart w:id="1126" w:name="_Toc126458756"/>
      <w:bookmarkStart w:id="1127" w:name="_Toc126545664"/>
      <w:bookmarkStart w:id="1128" w:name="_Toc126975665"/>
      <w:bookmarkStart w:id="1129" w:name="_Toc126976270"/>
      <w:bookmarkStart w:id="1130" w:name="_Toc126993724"/>
      <w:bookmarkStart w:id="1131" w:name="_Toc126994537"/>
      <w:bookmarkStart w:id="1132" w:name="_Toc126995161"/>
      <w:bookmarkStart w:id="1133" w:name="_Toc127179398"/>
      <w:bookmarkStart w:id="1134" w:name="_Toc127259013"/>
      <w:bookmarkStart w:id="1135" w:name="_Toc129076943"/>
      <w:bookmarkStart w:id="1136" w:name="_Toc129077532"/>
      <w:bookmarkStart w:id="1137" w:name="_Toc129078155"/>
      <w:bookmarkStart w:id="1138" w:name="_Toc129078780"/>
      <w:bookmarkStart w:id="1139" w:name="_Toc129143507"/>
      <w:bookmarkStart w:id="1140" w:name="_Toc129396477"/>
      <w:bookmarkStart w:id="1141" w:name="_Toc123025617"/>
      <w:bookmarkStart w:id="1142" w:name="_Toc123025967"/>
      <w:bookmarkStart w:id="1143" w:name="_Toc123026284"/>
      <w:bookmarkStart w:id="1144" w:name="_Toc123026547"/>
      <w:bookmarkStart w:id="1145" w:name="_Toc123026756"/>
      <w:bookmarkStart w:id="1146" w:name="_Toc123026964"/>
      <w:bookmarkStart w:id="1147" w:name="_Toc80088564"/>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r w:rsidRPr="009D7FC4">
        <w:rPr>
          <w:rFonts w:ascii="Arial" w:hAnsi="Arial" w:cs="Arial"/>
        </w:rPr>
        <w:t>Documentation technique minimale à rendre avec la soumission</w:t>
      </w:r>
      <w:bookmarkEnd w:id="1147"/>
    </w:p>
    <w:p w14:paraId="75EA10E0" w14:textId="0E8FFBDE" w:rsidR="00106EE9" w:rsidRPr="009D7FC4" w:rsidRDefault="00106EE9" w:rsidP="00D4496A">
      <w:pPr>
        <w:tabs>
          <w:tab w:val="clear" w:pos="851"/>
          <w:tab w:val="left" w:pos="1276"/>
        </w:tabs>
        <w:spacing w:before="0" w:after="0"/>
        <w:ind w:left="858"/>
        <w:outlineLvl w:val="4"/>
        <w:rPr>
          <w:rFonts w:ascii="Arial" w:hAnsi="Arial" w:cs="Arial"/>
          <w:color w:val="000000"/>
          <w:lang w:val="fr-BE"/>
        </w:rPr>
      </w:pPr>
      <w:r w:rsidRPr="009D7FC4">
        <w:rPr>
          <w:rFonts w:ascii="Arial" w:hAnsi="Arial" w:cs="Arial"/>
          <w:color w:val="000000"/>
          <w:lang w:val="fr-BE"/>
        </w:rPr>
        <w:t xml:space="preserve">Afin </w:t>
      </w:r>
      <w:r w:rsidR="009D7FC4" w:rsidRPr="009D7FC4">
        <w:rPr>
          <w:rFonts w:ascii="Arial" w:hAnsi="Arial" w:cs="Arial"/>
          <w:color w:val="000000"/>
          <w:lang w:val="fr-BE"/>
        </w:rPr>
        <w:t>d’</w:t>
      </w:r>
      <w:r w:rsidR="009D7FC4">
        <w:rPr>
          <w:rFonts w:ascii="Arial" w:hAnsi="Arial" w:cs="Arial"/>
          <w:color w:val="000000"/>
          <w:lang w:val="fr-BE"/>
        </w:rPr>
        <w:t>apprécier la</w:t>
      </w:r>
      <w:r w:rsidR="009D7FC4" w:rsidRPr="009D7FC4">
        <w:rPr>
          <w:rFonts w:ascii="Arial" w:hAnsi="Arial" w:cs="Arial"/>
          <w:color w:val="000000"/>
          <w:lang w:val="fr-BE"/>
        </w:rPr>
        <w:t xml:space="preserve"> conformité de l’offre du soumissionnaire</w:t>
      </w:r>
      <w:r w:rsidRPr="009D7FC4">
        <w:rPr>
          <w:rFonts w:ascii="Arial" w:hAnsi="Arial" w:cs="Arial"/>
          <w:color w:val="000000"/>
          <w:lang w:val="fr-BE"/>
        </w:rPr>
        <w:t>, celui-ci remettra :</w:t>
      </w:r>
    </w:p>
    <w:p w14:paraId="2F9647E1" w14:textId="77777777" w:rsidR="00106EE9" w:rsidRPr="00CB6CB8" w:rsidRDefault="00106EE9" w:rsidP="00D4496A">
      <w:pPr>
        <w:tabs>
          <w:tab w:val="clear" w:pos="851"/>
        </w:tabs>
        <w:autoSpaceDE w:val="0"/>
        <w:autoSpaceDN w:val="0"/>
        <w:adjustRightInd w:val="0"/>
        <w:spacing w:before="0" w:after="0"/>
        <w:ind w:left="858"/>
        <w:rPr>
          <w:rFonts w:ascii="SegoeUI" w:eastAsiaTheme="minorEastAsia" w:hAnsi="SegoeUI" w:cs="SegoeUI"/>
          <w:lang w:val="fr-BE" w:eastAsia="fr-BE"/>
        </w:rPr>
      </w:pPr>
    </w:p>
    <w:p w14:paraId="335048CC" w14:textId="77777777" w:rsidR="00106EE9" w:rsidRPr="00CB6CB8" w:rsidRDefault="00106EE9" w:rsidP="00141624">
      <w:pPr>
        <w:numPr>
          <w:ilvl w:val="0"/>
          <w:numId w:val="16"/>
        </w:numPr>
        <w:tabs>
          <w:tab w:val="clear" w:pos="851"/>
        </w:tabs>
        <w:autoSpaceDE w:val="0"/>
        <w:autoSpaceDN w:val="0"/>
        <w:adjustRightInd w:val="0"/>
        <w:spacing w:before="0" w:after="160" w:line="259" w:lineRule="auto"/>
        <w:ind w:left="858" w:firstLine="0"/>
        <w:contextualSpacing/>
        <w:rPr>
          <w:rFonts w:ascii="SegoeUI" w:eastAsiaTheme="minorHAnsi" w:hAnsi="SegoeUI" w:cs="SegoeUI"/>
          <w:lang w:val="fr-BE" w:eastAsia="en-US"/>
        </w:rPr>
      </w:pPr>
      <w:r w:rsidRPr="00CB6CB8">
        <w:rPr>
          <w:rFonts w:ascii="SegoeUI" w:eastAsiaTheme="minorHAnsi" w:hAnsi="SegoeUI" w:cs="SegoeUI"/>
          <w:lang w:val="fr-BE" w:eastAsia="en-US"/>
        </w:rPr>
        <w:t>un plan et des façades détaillés à l’échelle 1/50</w:t>
      </w:r>
      <w:r w:rsidRPr="00CB6CB8">
        <w:rPr>
          <w:rFonts w:ascii="SegoeUI" w:eastAsiaTheme="minorHAnsi" w:hAnsi="SegoeUI" w:cs="SegoeUI"/>
          <w:vertAlign w:val="superscript"/>
          <w:lang w:val="fr-BE" w:eastAsia="en-US"/>
        </w:rPr>
        <w:t>e</w:t>
      </w:r>
      <w:r w:rsidRPr="00CB6CB8">
        <w:rPr>
          <w:rFonts w:ascii="SegoeUI" w:eastAsiaTheme="minorHAnsi" w:hAnsi="SegoeUI" w:cs="SegoeUI"/>
          <w:lang w:val="fr-BE" w:eastAsia="en-US"/>
        </w:rPr>
        <w:t xml:space="preserve"> de chaque logement type.</w:t>
      </w:r>
    </w:p>
    <w:p w14:paraId="10A1D726" w14:textId="77777777" w:rsidR="00106EE9" w:rsidRDefault="00106EE9" w:rsidP="00D4496A">
      <w:pPr>
        <w:tabs>
          <w:tab w:val="clear" w:pos="851"/>
        </w:tabs>
        <w:autoSpaceDE w:val="0"/>
        <w:autoSpaceDN w:val="0"/>
        <w:adjustRightInd w:val="0"/>
        <w:spacing w:before="0" w:after="0"/>
        <w:ind w:left="858"/>
        <w:rPr>
          <w:rFonts w:ascii="SegoeUI" w:eastAsiaTheme="minorEastAsia" w:hAnsi="SegoeUI" w:cs="SegoeUI"/>
          <w:lang w:val="fr-BE" w:eastAsia="fr-BE"/>
        </w:rPr>
      </w:pPr>
    </w:p>
    <w:p w14:paraId="2A058D95" w14:textId="5E323926" w:rsidR="00106EE9" w:rsidRPr="00CB6CB8" w:rsidRDefault="009D7FC4" w:rsidP="00D4496A">
      <w:pPr>
        <w:tabs>
          <w:tab w:val="clear" w:pos="851"/>
        </w:tabs>
        <w:autoSpaceDE w:val="0"/>
        <w:autoSpaceDN w:val="0"/>
        <w:adjustRightInd w:val="0"/>
        <w:spacing w:before="0" w:after="0"/>
        <w:ind w:left="1141"/>
        <w:rPr>
          <w:rFonts w:ascii="SegoeUI" w:eastAsiaTheme="minorEastAsia" w:hAnsi="SegoeUI" w:cs="SegoeUI"/>
          <w:lang w:val="fr-BE" w:eastAsia="fr-BE"/>
        </w:rPr>
      </w:pPr>
      <w:r>
        <w:rPr>
          <w:rFonts w:ascii="SegoeUI" w:eastAsiaTheme="minorEastAsia" w:hAnsi="SegoeUI" w:cs="SegoeUI"/>
          <w:lang w:val="fr-BE" w:eastAsia="fr-BE"/>
        </w:rPr>
        <w:lastRenderedPageBreak/>
        <w:t>Les documents graphiques</w:t>
      </w:r>
      <w:r w:rsidR="00106EE9" w:rsidRPr="00CB6CB8">
        <w:rPr>
          <w:rFonts w:ascii="SegoeUI" w:eastAsiaTheme="minorEastAsia" w:hAnsi="SegoeUI" w:cs="SegoeUI"/>
          <w:lang w:val="fr-BE" w:eastAsia="fr-BE"/>
        </w:rPr>
        <w:t xml:space="preserve"> reprendr</w:t>
      </w:r>
      <w:r>
        <w:rPr>
          <w:rFonts w:ascii="SegoeUI" w:eastAsiaTheme="minorEastAsia" w:hAnsi="SegoeUI" w:cs="SegoeUI"/>
          <w:lang w:val="fr-BE" w:eastAsia="fr-BE"/>
        </w:rPr>
        <w:t>ont</w:t>
      </w:r>
      <w:r w:rsidR="00106EE9" w:rsidRPr="00CB6CB8">
        <w:rPr>
          <w:rFonts w:ascii="SegoeUI" w:eastAsiaTheme="minorEastAsia" w:hAnsi="SegoeUI" w:cs="SegoeUI"/>
          <w:lang w:val="fr-BE" w:eastAsia="fr-BE"/>
        </w:rPr>
        <w:t xml:space="preserve"> les renseignements suivants :</w:t>
      </w:r>
    </w:p>
    <w:p w14:paraId="32154DF1" w14:textId="77777777" w:rsidR="00106EE9" w:rsidRPr="00CB6CB8" w:rsidRDefault="00106EE9" w:rsidP="00141624">
      <w:pPr>
        <w:numPr>
          <w:ilvl w:val="1"/>
          <w:numId w:val="16"/>
        </w:numPr>
        <w:tabs>
          <w:tab w:val="clear" w:pos="851"/>
        </w:tabs>
        <w:autoSpaceDE w:val="0"/>
        <w:autoSpaceDN w:val="0"/>
        <w:adjustRightInd w:val="0"/>
        <w:spacing w:before="0" w:after="160" w:line="259" w:lineRule="auto"/>
        <w:ind w:left="1513"/>
        <w:contextualSpacing/>
        <w:rPr>
          <w:rFonts w:ascii="SegoeUI" w:eastAsiaTheme="minorHAnsi" w:hAnsi="SegoeUI" w:cs="SegoeUI"/>
          <w:lang w:val="fr-BE" w:eastAsia="en-US"/>
        </w:rPr>
      </w:pPr>
      <w:r w:rsidRPr="00CB6CB8">
        <w:rPr>
          <w:rFonts w:ascii="SegoeUI" w:eastAsiaTheme="minorHAnsi" w:hAnsi="SegoeUI" w:cs="SegoeUI"/>
          <w:lang w:val="fr-BE" w:eastAsia="en-US"/>
        </w:rPr>
        <w:t>Cotes et surfaces</w:t>
      </w:r>
    </w:p>
    <w:p w14:paraId="765BF4F5" w14:textId="77777777" w:rsidR="00106EE9" w:rsidRPr="00CB6CB8" w:rsidRDefault="00106EE9" w:rsidP="00141624">
      <w:pPr>
        <w:numPr>
          <w:ilvl w:val="1"/>
          <w:numId w:val="16"/>
        </w:numPr>
        <w:tabs>
          <w:tab w:val="clear" w:pos="851"/>
        </w:tabs>
        <w:autoSpaceDE w:val="0"/>
        <w:autoSpaceDN w:val="0"/>
        <w:adjustRightInd w:val="0"/>
        <w:spacing w:before="0" w:after="160" w:line="259" w:lineRule="auto"/>
        <w:ind w:left="1513"/>
        <w:contextualSpacing/>
        <w:rPr>
          <w:rFonts w:ascii="SegoeUI" w:eastAsiaTheme="minorHAnsi" w:hAnsi="SegoeUI" w:cs="SegoeUI"/>
          <w:lang w:val="fr-BE" w:eastAsia="en-US"/>
        </w:rPr>
      </w:pPr>
      <w:r w:rsidRPr="00CB6CB8">
        <w:rPr>
          <w:rFonts w:ascii="SegoeUI" w:eastAsiaTheme="minorHAnsi" w:hAnsi="SegoeUI" w:cs="SegoeUI"/>
          <w:lang w:val="fr-BE" w:eastAsia="en-US"/>
        </w:rPr>
        <w:t>Equipement, appareils et mobilier décrits ci-avant</w:t>
      </w:r>
    </w:p>
    <w:p w14:paraId="40D1561D" w14:textId="77777777" w:rsidR="00106EE9" w:rsidRPr="00CB6CB8" w:rsidRDefault="00106EE9" w:rsidP="00141624">
      <w:pPr>
        <w:numPr>
          <w:ilvl w:val="1"/>
          <w:numId w:val="16"/>
        </w:numPr>
        <w:tabs>
          <w:tab w:val="clear" w:pos="851"/>
        </w:tabs>
        <w:autoSpaceDE w:val="0"/>
        <w:autoSpaceDN w:val="0"/>
        <w:adjustRightInd w:val="0"/>
        <w:spacing w:before="0" w:after="160" w:line="259" w:lineRule="auto"/>
        <w:ind w:left="1513"/>
        <w:contextualSpacing/>
        <w:rPr>
          <w:rFonts w:ascii="SegoeUI" w:eastAsiaTheme="minorHAnsi" w:hAnsi="SegoeUI" w:cs="SegoeUI"/>
          <w:lang w:val="fr-BE" w:eastAsia="en-US"/>
        </w:rPr>
      </w:pPr>
      <w:r w:rsidRPr="00CB6CB8">
        <w:rPr>
          <w:rFonts w:ascii="SegoeUI" w:eastAsiaTheme="minorHAnsi" w:hAnsi="SegoeUI" w:cs="SegoeUI"/>
          <w:lang w:val="fr-BE" w:eastAsia="en-US"/>
        </w:rPr>
        <w:t>Ventilation</w:t>
      </w:r>
    </w:p>
    <w:p w14:paraId="39E15ACC" w14:textId="77777777" w:rsidR="00106EE9" w:rsidRPr="00CB6CB8" w:rsidRDefault="00106EE9" w:rsidP="00141624">
      <w:pPr>
        <w:numPr>
          <w:ilvl w:val="1"/>
          <w:numId w:val="16"/>
        </w:numPr>
        <w:tabs>
          <w:tab w:val="clear" w:pos="851"/>
        </w:tabs>
        <w:autoSpaceDE w:val="0"/>
        <w:autoSpaceDN w:val="0"/>
        <w:adjustRightInd w:val="0"/>
        <w:spacing w:before="0" w:after="160" w:line="259" w:lineRule="auto"/>
        <w:ind w:left="1513"/>
        <w:contextualSpacing/>
        <w:rPr>
          <w:rFonts w:ascii="SegoeUI" w:eastAsiaTheme="minorHAnsi" w:hAnsi="SegoeUI" w:cs="SegoeUI"/>
          <w:lang w:val="fr-BE" w:eastAsia="en-US"/>
        </w:rPr>
      </w:pPr>
      <w:r w:rsidRPr="00CB6CB8">
        <w:rPr>
          <w:rFonts w:ascii="SegoeUI" w:eastAsiaTheme="minorHAnsi" w:hAnsi="SegoeUI" w:cs="SegoeUI"/>
          <w:lang w:val="fr-BE" w:eastAsia="en-US"/>
        </w:rPr>
        <w:t>Adduction et évacuations d’eaux</w:t>
      </w:r>
    </w:p>
    <w:p w14:paraId="156509CC" w14:textId="77777777" w:rsidR="00106EE9" w:rsidRPr="00CB6CB8" w:rsidRDefault="00106EE9" w:rsidP="00141624">
      <w:pPr>
        <w:numPr>
          <w:ilvl w:val="1"/>
          <w:numId w:val="16"/>
        </w:numPr>
        <w:tabs>
          <w:tab w:val="clear" w:pos="851"/>
        </w:tabs>
        <w:autoSpaceDE w:val="0"/>
        <w:autoSpaceDN w:val="0"/>
        <w:adjustRightInd w:val="0"/>
        <w:spacing w:before="0" w:after="160" w:line="259" w:lineRule="auto"/>
        <w:ind w:left="1513"/>
        <w:contextualSpacing/>
        <w:rPr>
          <w:rFonts w:ascii="SegoeUI" w:eastAsiaTheme="minorHAnsi" w:hAnsi="SegoeUI" w:cs="SegoeUI"/>
          <w:lang w:val="fr-BE" w:eastAsia="en-US"/>
        </w:rPr>
      </w:pPr>
      <w:r w:rsidRPr="00CB6CB8">
        <w:rPr>
          <w:rFonts w:ascii="SegoeUI" w:eastAsiaTheme="minorHAnsi" w:hAnsi="SegoeUI" w:cs="SegoeUI"/>
          <w:lang w:val="fr-BE" w:eastAsia="en-US"/>
        </w:rPr>
        <w:t>Corps de chauffe</w:t>
      </w:r>
    </w:p>
    <w:p w14:paraId="603587BC" w14:textId="77777777" w:rsidR="00106EE9" w:rsidRPr="00CB6CB8" w:rsidRDefault="00106EE9" w:rsidP="00141624">
      <w:pPr>
        <w:numPr>
          <w:ilvl w:val="1"/>
          <w:numId w:val="16"/>
        </w:numPr>
        <w:tabs>
          <w:tab w:val="clear" w:pos="851"/>
        </w:tabs>
        <w:autoSpaceDE w:val="0"/>
        <w:autoSpaceDN w:val="0"/>
        <w:adjustRightInd w:val="0"/>
        <w:spacing w:before="0" w:after="160" w:line="259" w:lineRule="auto"/>
        <w:ind w:left="1513"/>
        <w:contextualSpacing/>
        <w:rPr>
          <w:rFonts w:ascii="SegoeUI" w:eastAsiaTheme="minorHAnsi" w:hAnsi="SegoeUI" w:cs="SegoeUI"/>
          <w:lang w:val="fr-BE" w:eastAsia="en-US"/>
        </w:rPr>
      </w:pPr>
      <w:r w:rsidRPr="00CB6CB8">
        <w:rPr>
          <w:rFonts w:ascii="SegoeUI" w:eastAsiaTheme="minorHAnsi" w:hAnsi="SegoeUI" w:cs="SegoeUI"/>
          <w:lang w:val="fr-BE" w:eastAsia="en-US"/>
        </w:rPr>
        <w:t>Emplacement du mobilier</w:t>
      </w:r>
    </w:p>
    <w:p w14:paraId="00A53315" w14:textId="77777777" w:rsidR="00106EE9" w:rsidRPr="00CB6CB8" w:rsidRDefault="00106EE9" w:rsidP="00141624">
      <w:pPr>
        <w:numPr>
          <w:ilvl w:val="1"/>
          <w:numId w:val="16"/>
        </w:numPr>
        <w:tabs>
          <w:tab w:val="clear" w:pos="851"/>
        </w:tabs>
        <w:autoSpaceDE w:val="0"/>
        <w:autoSpaceDN w:val="0"/>
        <w:adjustRightInd w:val="0"/>
        <w:spacing w:before="0" w:after="160" w:line="259" w:lineRule="auto"/>
        <w:ind w:left="1513"/>
        <w:contextualSpacing/>
        <w:rPr>
          <w:rFonts w:ascii="SegoeUI" w:eastAsiaTheme="minorHAnsi" w:hAnsi="SegoeUI" w:cs="SegoeUI"/>
          <w:lang w:val="fr-BE" w:eastAsia="en-US"/>
        </w:rPr>
      </w:pPr>
      <w:r w:rsidRPr="00CB6CB8">
        <w:rPr>
          <w:rFonts w:ascii="SegoeUI" w:eastAsiaTheme="minorHAnsi" w:hAnsi="SegoeUI" w:cs="SegoeUI"/>
          <w:lang w:val="fr-BE" w:eastAsia="en-US"/>
        </w:rPr>
        <w:t>Matériaux et couleurs</w:t>
      </w:r>
    </w:p>
    <w:p w14:paraId="5CA562CD" w14:textId="77777777" w:rsidR="00106EE9" w:rsidRPr="00CB6CB8" w:rsidRDefault="00106EE9" w:rsidP="00D4496A">
      <w:pPr>
        <w:tabs>
          <w:tab w:val="clear" w:pos="851"/>
        </w:tabs>
        <w:autoSpaceDE w:val="0"/>
        <w:autoSpaceDN w:val="0"/>
        <w:adjustRightInd w:val="0"/>
        <w:spacing w:before="0" w:after="160" w:line="259" w:lineRule="auto"/>
        <w:ind w:left="858"/>
        <w:contextualSpacing/>
        <w:rPr>
          <w:rFonts w:ascii="SegoeUI" w:eastAsiaTheme="minorHAnsi" w:hAnsi="SegoeUI" w:cs="SegoeUI"/>
          <w:lang w:val="fr-BE" w:eastAsia="en-US"/>
        </w:rPr>
      </w:pPr>
    </w:p>
    <w:p w14:paraId="4FCC38D3" w14:textId="77777777" w:rsidR="00106EE9" w:rsidRPr="00CB6CB8" w:rsidRDefault="00106EE9" w:rsidP="00141624">
      <w:pPr>
        <w:numPr>
          <w:ilvl w:val="0"/>
          <w:numId w:val="16"/>
        </w:numPr>
        <w:tabs>
          <w:tab w:val="clear" w:pos="851"/>
        </w:tabs>
        <w:autoSpaceDE w:val="0"/>
        <w:autoSpaceDN w:val="0"/>
        <w:adjustRightInd w:val="0"/>
        <w:spacing w:before="0" w:after="160" w:line="259" w:lineRule="auto"/>
        <w:ind w:left="858" w:firstLine="0"/>
        <w:contextualSpacing/>
        <w:rPr>
          <w:rFonts w:ascii="Arial" w:eastAsia="Tahoma" w:hAnsi="Arial" w:cs="Arial"/>
          <w:b/>
          <w:bCs/>
          <w:u w:val="single"/>
          <w:lang w:val="fr-BE" w:eastAsia="en-US"/>
        </w:rPr>
      </w:pPr>
      <w:r w:rsidRPr="00CB6CB8">
        <w:rPr>
          <w:rFonts w:ascii="SegoeUI" w:eastAsiaTheme="minorHAnsi" w:hAnsi="SegoeUI" w:cs="SegoeUI"/>
          <w:lang w:val="fr-BE" w:eastAsia="en-US"/>
        </w:rPr>
        <w:t>Les renseignements permettant de vérifier les performances thermiques</w:t>
      </w:r>
    </w:p>
    <w:p w14:paraId="68ACE099" w14:textId="15E1387E" w:rsidR="00106EE9" w:rsidRPr="00CB6CB8" w:rsidRDefault="00106EE9" w:rsidP="00141624">
      <w:pPr>
        <w:numPr>
          <w:ilvl w:val="1"/>
          <w:numId w:val="16"/>
        </w:numPr>
        <w:tabs>
          <w:tab w:val="clear" w:pos="851"/>
        </w:tabs>
        <w:autoSpaceDE w:val="0"/>
        <w:autoSpaceDN w:val="0"/>
        <w:adjustRightInd w:val="0"/>
        <w:spacing w:before="0" w:after="160" w:line="259" w:lineRule="auto"/>
        <w:ind w:left="1513"/>
        <w:contextualSpacing/>
        <w:rPr>
          <w:rFonts w:ascii="Arial" w:eastAsia="Tahoma" w:hAnsi="Arial" w:cs="Arial"/>
          <w:b/>
          <w:bCs/>
          <w:u w:val="single"/>
          <w:lang w:val="fr-BE" w:eastAsia="en-US"/>
        </w:rPr>
      </w:pPr>
      <w:r w:rsidRPr="00CB6CB8">
        <w:rPr>
          <w:rFonts w:ascii="SegoeUI" w:eastAsiaTheme="minorHAnsi" w:hAnsi="SegoeUI" w:cs="SegoeUI"/>
          <w:lang w:val="fr-BE" w:eastAsia="en-US"/>
        </w:rPr>
        <w:t>Croquis des compositions de parois</w:t>
      </w:r>
      <w:r>
        <w:rPr>
          <w:rFonts w:ascii="SegoeUI" w:eastAsiaTheme="minorHAnsi" w:hAnsi="SegoeUI" w:cs="SegoeUI"/>
          <w:lang w:val="fr-BE" w:eastAsia="en-US"/>
        </w:rPr>
        <w:t xml:space="preserve"> (au minimum toiture, murs, planchers, portes et fenêtres)</w:t>
      </w:r>
    </w:p>
    <w:p w14:paraId="4B3147A4" w14:textId="77777777" w:rsidR="00106EE9" w:rsidRPr="00CB6CB8" w:rsidRDefault="00106EE9" w:rsidP="00141624">
      <w:pPr>
        <w:numPr>
          <w:ilvl w:val="1"/>
          <w:numId w:val="16"/>
        </w:numPr>
        <w:tabs>
          <w:tab w:val="clear" w:pos="851"/>
        </w:tabs>
        <w:autoSpaceDE w:val="0"/>
        <w:autoSpaceDN w:val="0"/>
        <w:adjustRightInd w:val="0"/>
        <w:spacing w:before="0" w:after="160" w:line="259" w:lineRule="auto"/>
        <w:ind w:left="1513"/>
        <w:contextualSpacing/>
        <w:rPr>
          <w:rFonts w:ascii="Arial" w:eastAsia="Tahoma" w:hAnsi="Arial" w:cs="Arial"/>
          <w:b/>
          <w:bCs/>
          <w:u w:val="single"/>
          <w:lang w:val="fr-BE" w:eastAsia="en-US"/>
        </w:rPr>
      </w:pPr>
      <w:r w:rsidRPr="00CB6CB8">
        <w:rPr>
          <w:rFonts w:ascii="SegoeUI" w:eastAsiaTheme="minorHAnsi" w:hAnsi="SegoeUI" w:cs="SegoeUI"/>
          <w:lang w:val="fr-BE" w:eastAsia="en-US"/>
        </w:rPr>
        <w:t>Calcul des Umax par paroi</w:t>
      </w:r>
    </w:p>
    <w:p w14:paraId="3C96344C" w14:textId="6236F93C" w:rsidR="00106EE9" w:rsidRDefault="00106EE9" w:rsidP="00141624">
      <w:pPr>
        <w:numPr>
          <w:ilvl w:val="1"/>
          <w:numId w:val="16"/>
        </w:numPr>
        <w:tabs>
          <w:tab w:val="clear" w:pos="851"/>
        </w:tabs>
        <w:autoSpaceDE w:val="0"/>
        <w:autoSpaceDN w:val="0"/>
        <w:adjustRightInd w:val="0"/>
        <w:spacing w:before="0" w:after="160" w:line="259" w:lineRule="auto"/>
        <w:ind w:left="1513"/>
        <w:contextualSpacing/>
        <w:rPr>
          <w:rFonts w:ascii="SegoeUI" w:eastAsiaTheme="minorHAnsi" w:hAnsi="SegoeUI" w:cs="SegoeUI"/>
          <w:lang w:val="fr-BE" w:eastAsia="en-US"/>
        </w:rPr>
      </w:pPr>
      <w:r w:rsidRPr="00CB6CB8">
        <w:rPr>
          <w:rFonts w:ascii="SegoeUI" w:eastAsiaTheme="minorHAnsi" w:hAnsi="SegoeUI" w:cs="SegoeUI"/>
          <w:lang w:val="fr-BE" w:eastAsia="en-US"/>
        </w:rPr>
        <w:t>Dispositions prises pour assurer la continuité du pare-vapeur et solutionner les ponts thermiques éventuels.</w:t>
      </w:r>
    </w:p>
    <w:p w14:paraId="72044EF5" w14:textId="77777777" w:rsidR="00EF32CE" w:rsidRDefault="00EF32CE" w:rsidP="00D4496A">
      <w:pPr>
        <w:tabs>
          <w:tab w:val="clear" w:pos="851"/>
        </w:tabs>
        <w:autoSpaceDE w:val="0"/>
        <w:autoSpaceDN w:val="0"/>
        <w:adjustRightInd w:val="0"/>
        <w:spacing w:before="0" w:after="160" w:line="259" w:lineRule="auto"/>
        <w:ind w:left="1513"/>
        <w:contextualSpacing/>
        <w:rPr>
          <w:rFonts w:ascii="SegoeUI" w:eastAsiaTheme="minorHAnsi" w:hAnsi="SegoeUI" w:cs="SegoeUI"/>
          <w:lang w:val="fr-BE" w:eastAsia="en-US"/>
        </w:rPr>
      </w:pPr>
    </w:p>
    <w:p w14:paraId="167D5B01" w14:textId="1EFB0F64" w:rsidR="00EF32CE" w:rsidRPr="00025455" w:rsidRDefault="00A81FF7" w:rsidP="00141624">
      <w:pPr>
        <w:numPr>
          <w:ilvl w:val="0"/>
          <w:numId w:val="16"/>
        </w:numPr>
        <w:tabs>
          <w:tab w:val="clear" w:pos="851"/>
        </w:tabs>
        <w:autoSpaceDE w:val="0"/>
        <w:autoSpaceDN w:val="0"/>
        <w:adjustRightInd w:val="0"/>
        <w:spacing w:before="0" w:after="160" w:line="259" w:lineRule="auto"/>
        <w:ind w:left="858" w:firstLine="0"/>
        <w:contextualSpacing/>
        <w:rPr>
          <w:rFonts w:ascii="SegoeUI" w:eastAsiaTheme="minorHAnsi" w:hAnsi="SegoeUI" w:cs="SegoeUI"/>
          <w:lang w:val="fr-BE" w:eastAsia="en-US"/>
        </w:rPr>
      </w:pPr>
      <w:r w:rsidRPr="00025455">
        <w:rPr>
          <w:rFonts w:ascii="SegoeUI" w:eastAsiaTheme="minorHAnsi" w:hAnsi="SegoeUI" w:cs="SegoeUI"/>
          <w:lang w:val="fr-BE" w:eastAsia="en-US"/>
        </w:rPr>
        <w:t>si</w:t>
      </w:r>
      <w:r w:rsidR="00EF32CE" w:rsidRPr="00025455">
        <w:rPr>
          <w:rFonts w:ascii="SegoeUI" w:eastAsiaTheme="minorHAnsi" w:hAnsi="SegoeUI" w:cs="SegoeUI"/>
          <w:lang w:val="fr-BE" w:eastAsia="en-US"/>
        </w:rPr>
        <w:t xml:space="preserve"> les modules sont prévus pour être juxtaposés ou implantés côte à côte, la preuve que les parois mitoyennes sont REI60</w:t>
      </w:r>
      <w:r w:rsidRPr="00025455">
        <w:rPr>
          <w:rFonts w:ascii="SegoeUI" w:eastAsiaTheme="minorHAnsi" w:hAnsi="SegoeUI" w:cs="SegoeUI"/>
          <w:lang w:val="fr-BE" w:eastAsia="en-US"/>
        </w:rPr>
        <w:t>, ou respectent la règlementation incendie dans le cas où elle s’</w:t>
      </w:r>
      <w:r w:rsidR="00025455" w:rsidRPr="00025455">
        <w:rPr>
          <w:rFonts w:ascii="SegoeUI" w:eastAsiaTheme="minorHAnsi" w:hAnsi="SegoeUI" w:cs="SegoeUI"/>
          <w:lang w:val="fr-BE" w:eastAsia="en-US"/>
        </w:rPr>
        <w:t>applique</w:t>
      </w:r>
      <w:r w:rsidR="00EF32CE" w:rsidRPr="00025455">
        <w:rPr>
          <w:rFonts w:ascii="SegoeUI" w:eastAsiaTheme="minorHAnsi" w:hAnsi="SegoeUI" w:cs="SegoeUI"/>
          <w:lang w:val="fr-BE" w:eastAsia="en-US"/>
        </w:rPr>
        <w:t xml:space="preserve">. </w:t>
      </w:r>
    </w:p>
    <w:p w14:paraId="696119A7" w14:textId="77777777" w:rsidR="00106EE9" w:rsidRPr="00CB6CB8" w:rsidRDefault="00106EE9" w:rsidP="00D4496A">
      <w:pPr>
        <w:tabs>
          <w:tab w:val="clear" w:pos="851"/>
        </w:tabs>
        <w:autoSpaceDE w:val="0"/>
        <w:autoSpaceDN w:val="0"/>
        <w:adjustRightInd w:val="0"/>
        <w:spacing w:before="0" w:after="160" w:line="259" w:lineRule="auto"/>
        <w:ind w:left="858"/>
        <w:contextualSpacing/>
        <w:rPr>
          <w:rFonts w:ascii="Arial" w:eastAsia="Tahoma" w:hAnsi="Arial" w:cs="Arial"/>
          <w:b/>
          <w:bCs/>
          <w:u w:val="single"/>
          <w:lang w:val="fr-BE" w:eastAsia="en-US"/>
        </w:rPr>
      </w:pPr>
    </w:p>
    <w:p w14:paraId="4D2217E6" w14:textId="77777777" w:rsidR="00106EE9" w:rsidRPr="00025455" w:rsidRDefault="00106EE9" w:rsidP="00141624">
      <w:pPr>
        <w:numPr>
          <w:ilvl w:val="0"/>
          <w:numId w:val="16"/>
        </w:numPr>
        <w:tabs>
          <w:tab w:val="clear" w:pos="851"/>
        </w:tabs>
        <w:autoSpaceDE w:val="0"/>
        <w:autoSpaceDN w:val="0"/>
        <w:adjustRightInd w:val="0"/>
        <w:spacing w:before="0" w:after="160" w:line="259" w:lineRule="auto"/>
        <w:ind w:left="858" w:firstLine="0"/>
        <w:contextualSpacing/>
        <w:rPr>
          <w:rFonts w:ascii="Arial" w:eastAsia="Tahoma" w:hAnsi="Arial" w:cs="Arial"/>
          <w:b/>
          <w:bCs/>
          <w:u w:val="single"/>
          <w:lang w:val="fr-BE" w:eastAsia="en-US"/>
        </w:rPr>
      </w:pPr>
      <w:r w:rsidRPr="00CB6CB8">
        <w:rPr>
          <w:rFonts w:ascii="SegoeUI" w:eastAsiaTheme="minorHAnsi" w:hAnsi="SegoeUI" w:cs="SegoeUI"/>
          <w:lang w:val="fr-BE" w:eastAsia="en-US"/>
        </w:rPr>
        <w:t xml:space="preserve">Les fiches techniques des matériaux et </w:t>
      </w:r>
      <w:r w:rsidRPr="00025455">
        <w:rPr>
          <w:rFonts w:ascii="SegoeUI" w:eastAsiaTheme="minorHAnsi" w:hAnsi="SegoeUI" w:cs="SegoeUI"/>
          <w:lang w:val="fr-BE" w:eastAsia="en-US"/>
        </w:rPr>
        <w:t>équipements</w:t>
      </w:r>
    </w:p>
    <w:p w14:paraId="2FFBB28A" w14:textId="75108FC4" w:rsidR="00106EE9" w:rsidRPr="00025455" w:rsidRDefault="00025455" w:rsidP="00141624">
      <w:pPr>
        <w:pStyle w:val="Paragraphedeliste"/>
        <w:numPr>
          <w:ilvl w:val="0"/>
          <w:numId w:val="16"/>
        </w:numPr>
        <w:tabs>
          <w:tab w:val="clear" w:pos="851"/>
        </w:tabs>
        <w:spacing w:before="0" w:after="0" w:line="286" w:lineRule="exact"/>
        <w:ind w:left="858" w:firstLine="0"/>
        <w:rPr>
          <w:rFonts w:ascii="Arial" w:eastAsiaTheme="minorEastAsia" w:hAnsi="Arial" w:cs="Arial"/>
          <w:lang w:val="fr-BE" w:eastAsia="fr-BE"/>
        </w:rPr>
      </w:pPr>
      <w:r w:rsidRPr="00025455">
        <w:rPr>
          <w:rFonts w:ascii="Arial" w:eastAsiaTheme="minorEastAsia" w:hAnsi="Arial" w:cs="Arial"/>
          <w:lang w:val="fr-BE" w:eastAsia="fr-BE"/>
        </w:rPr>
        <w:t>La n</w:t>
      </w:r>
      <w:r w:rsidR="000200C4" w:rsidRPr="00025455">
        <w:rPr>
          <w:rFonts w:ascii="Arial" w:eastAsiaTheme="minorEastAsia" w:hAnsi="Arial" w:cs="Arial"/>
          <w:lang w:val="fr-BE" w:eastAsia="fr-BE"/>
        </w:rPr>
        <w:t>otice de transport</w:t>
      </w:r>
    </w:p>
    <w:p w14:paraId="6F02DC11" w14:textId="20509D2E" w:rsidR="00025455" w:rsidRPr="00025455" w:rsidRDefault="00025455" w:rsidP="00D4496A">
      <w:pPr>
        <w:pStyle w:val="Paragraphedeliste"/>
        <w:tabs>
          <w:tab w:val="clear" w:pos="851"/>
        </w:tabs>
        <w:spacing w:before="0" w:after="0" w:line="286" w:lineRule="exact"/>
        <w:ind w:left="858"/>
        <w:rPr>
          <w:rFonts w:ascii="Arial" w:eastAsiaTheme="minorEastAsia" w:hAnsi="Arial" w:cs="Arial"/>
          <w:lang w:val="fr-BE" w:eastAsia="fr-BE"/>
        </w:rPr>
      </w:pPr>
      <w:r w:rsidRPr="00025455">
        <w:rPr>
          <w:rFonts w:ascii="Arial" w:eastAsiaTheme="minorEastAsia" w:hAnsi="Arial" w:cs="Arial"/>
          <w:lang w:val="fr-BE" w:eastAsia="fr-BE"/>
        </w:rPr>
        <w:t xml:space="preserve">Cette notice comprendra toutes les informations nécessaires à l’évaluation du caractère déplaçable et transportable de l’habitation légère proposée, et </w:t>
      </w:r>
      <w:r>
        <w:rPr>
          <w:rFonts w:ascii="Arial" w:eastAsiaTheme="minorEastAsia" w:hAnsi="Arial" w:cs="Arial"/>
          <w:lang w:val="fr-BE" w:eastAsia="fr-BE"/>
        </w:rPr>
        <w:t xml:space="preserve">une </w:t>
      </w:r>
      <w:r w:rsidRPr="00025455">
        <w:rPr>
          <w:rFonts w:ascii="Arial" w:eastAsiaTheme="minorEastAsia" w:hAnsi="Arial" w:cs="Arial"/>
          <w:lang w:val="fr-BE" w:eastAsia="fr-BE"/>
        </w:rPr>
        <w:t>évaluation de ce coût.</w:t>
      </w:r>
    </w:p>
    <w:p w14:paraId="56FE105F" w14:textId="77777777" w:rsidR="00106EE9" w:rsidRPr="00106EE9" w:rsidRDefault="00106EE9" w:rsidP="00BB255E">
      <w:pPr>
        <w:spacing w:before="0" w:after="0"/>
        <w:ind w:left="851"/>
        <w:outlineLvl w:val="4"/>
        <w:rPr>
          <w:rFonts w:ascii="Arial" w:hAnsi="Arial" w:cs="Arial"/>
          <w:lang w:val="fr-BE"/>
        </w:rPr>
      </w:pPr>
    </w:p>
    <w:p w14:paraId="51B66C66" w14:textId="4C6074FC" w:rsidR="007C11D5" w:rsidRPr="00C97153" w:rsidRDefault="007C11D5" w:rsidP="007C11D5">
      <w:pPr>
        <w:pStyle w:val="Titre2"/>
        <w:tabs>
          <w:tab w:val="clear" w:pos="360"/>
          <w:tab w:val="clear" w:pos="851"/>
        </w:tabs>
        <w:ind w:left="426"/>
        <w:rPr>
          <w:rFonts w:ascii="Arial" w:hAnsi="Arial" w:cs="Arial"/>
        </w:rPr>
      </w:pPr>
      <w:bookmarkStart w:id="1148" w:name="_Toc80088565"/>
      <w:r w:rsidRPr="00C97153">
        <w:rPr>
          <w:rFonts w:ascii="Arial" w:hAnsi="Arial" w:cs="Arial"/>
        </w:rPr>
        <w:t>P</w:t>
      </w:r>
      <w:r>
        <w:rPr>
          <w:rFonts w:ascii="Arial" w:hAnsi="Arial" w:cs="Arial"/>
        </w:rPr>
        <w:t>erformances</w:t>
      </w:r>
      <w:r w:rsidR="00815990">
        <w:rPr>
          <w:rFonts w:ascii="Arial" w:hAnsi="Arial" w:cs="Arial"/>
        </w:rPr>
        <w:t xml:space="preserve"> minimales</w:t>
      </w:r>
      <w:bookmarkEnd w:id="1148"/>
    </w:p>
    <w:p w14:paraId="7524F807" w14:textId="77777777" w:rsidR="007C11D5" w:rsidRPr="007C11D5" w:rsidRDefault="007C11D5" w:rsidP="007C11D5">
      <w:pPr>
        <w:pStyle w:val="Titre3"/>
        <w:rPr>
          <w:rFonts w:ascii="Arial" w:hAnsi="Arial" w:cs="Arial"/>
        </w:rPr>
      </w:pPr>
      <w:bookmarkStart w:id="1149" w:name="_Toc80088566"/>
      <w:r w:rsidRPr="007C11D5">
        <w:rPr>
          <w:rFonts w:ascii="Arial" w:hAnsi="Arial" w:cs="Arial"/>
        </w:rPr>
        <w:t>Critères de salubrité</w:t>
      </w:r>
      <w:bookmarkEnd w:id="1149"/>
    </w:p>
    <w:p w14:paraId="15493B0A" w14:textId="14BFC2D4" w:rsidR="005614D2" w:rsidRPr="00BB255E" w:rsidRDefault="005614D2" w:rsidP="005614D2">
      <w:pPr>
        <w:pStyle w:val="Titre4"/>
        <w:tabs>
          <w:tab w:val="clear" w:pos="3916"/>
          <w:tab w:val="num" w:pos="1560"/>
        </w:tabs>
        <w:spacing w:before="0"/>
        <w:ind w:left="1560" w:hanging="709"/>
        <w:rPr>
          <w:rFonts w:ascii="Arial" w:hAnsi="Arial" w:cs="Arial"/>
        </w:rPr>
      </w:pPr>
      <w:bookmarkStart w:id="1150" w:name="_Toc80088567"/>
      <w:r>
        <w:rPr>
          <w:rFonts w:ascii="Arial" w:hAnsi="Arial" w:cs="Arial"/>
        </w:rPr>
        <w:t>AGW du 30 août 2007</w:t>
      </w:r>
      <w:bookmarkEnd w:id="1150"/>
      <w:r w:rsidRPr="00BB255E">
        <w:rPr>
          <w:rFonts w:ascii="Arial" w:hAnsi="Arial" w:cs="Arial"/>
        </w:rPr>
        <w:t xml:space="preserve"> </w:t>
      </w:r>
    </w:p>
    <w:p w14:paraId="264C202D" w14:textId="7234DA75" w:rsidR="007C11D5" w:rsidRPr="00CB6CB8" w:rsidRDefault="007C11D5" w:rsidP="005614D2">
      <w:pPr>
        <w:tabs>
          <w:tab w:val="clear" w:pos="851"/>
        </w:tabs>
        <w:spacing w:before="0" w:after="0" w:line="239" w:lineRule="auto"/>
        <w:ind w:left="851"/>
        <w:rPr>
          <w:rFonts w:ascii="Arial" w:eastAsia="Tahoma" w:hAnsi="Arial" w:cs="Arial"/>
          <w:lang w:val="fr-BE" w:eastAsia="fr-BE"/>
        </w:rPr>
      </w:pPr>
      <w:r w:rsidRPr="00CB6CB8">
        <w:rPr>
          <w:rFonts w:ascii="Arial" w:eastAsia="Tahoma" w:hAnsi="Arial" w:cs="Arial"/>
          <w:lang w:val="fr-BE" w:eastAsia="fr-BE"/>
        </w:rPr>
        <w:t>Les critères de salubrité</w:t>
      </w:r>
      <w:r>
        <w:rPr>
          <w:rFonts w:ascii="Arial" w:eastAsia="Tahoma" w:hAnsi="Arial" w:cs="Arial"/>
          <w:lang w:val="fr-BE" w:eastAsia="fr-BE"/>
        </w:rPr>
        <w:t xml:space="preserve"> fixés pour les </w:t>
      </w:r>
      <w:r w:rsidRPr="007C11D5">
        <w:rPr>
          <w:rFonts w:ascii="Arial" w:eastAsia="Tahoma" w:hAnsi="Arial" w:cs="Arial"/>
          <w:b/>
          <w:lang w:val="fr-BE" w:eastAsia="fr-BE"/>
        </w:rPr>
        <w:t>habitations légères mises à disposition à titre onéreux</w:t>
      </w:r>
      <w:r w:rsidRPr="00CB6CB8">
        <w:rPr>
          <w:rFonts w:ascii="Arial" w:eastAsia="Tahoma" w:hAnsi="Arial" w:cs="Arial"/>
          <w:lang w:val="fr-BE" w:eastAsia="fr-BE"/>
        </w:rPr>
        <w:t xml:space="preserve"> sont d’application.</w:t>
      </w:r>
    </w:p>
    <w:p w14:paraId="517B2D19" w14:textId="77777777" w:rsidR="007C11D5" w:rsidRPr="00CB6CB8" w:rsidRDefault="007C11D5" w:rsidP="005614D2">
      <w:pPr>
        <w:tabs>
          <w:tab w:val="clear" w:pos="851"/>
        </w:tabs>
        <w:spacing w:before="0" w:after="0" w:line="239" w:lineRule="auto"/>
        <w:ind w:left="851"/>
        <w:rPr>
          <w:rFonts w:ascii="Arial" w:eastAsia="Tahoma" w:hAnsi="Arial" w:cs="Arial"/>
          <w:lang w:val="fr-BE" w:eastAsia="fr-BE"/>
        </w:rPr>
      </w:pPr>
    </w:p>
    <w:p w14:paraId="7D7DEE3F" w14:textId="2B5547FC" w:rsidR="007C11D5" w:rsidRPr="00CB6CB8" w:rsidRDefault="007C11D5" w:rsidP="005614D2">
      <w:pPr>
        <w:tabs>
          <w:tab w:val="clear" w:pos="851"/>
        </w:tabs>
        <w:spacing w:before="0" w:after="0" w:line="239" w:lineRule="auto"/>
        <w:ind w:left="851"/>
        <w:rPr>
          <w:rFonts w:ascii="Arial" w:eastAsia="Tahoma" w:hAnsi="Arial" w:cs="Arial"/>
          <w:lang w:val="fr-BE" w:eastAsia="fr-BE"/>
        </w:rPr>
      </w:pPr>
      <w:r w:rsidRPr="00CB6CB8">
        <w:rPr>
          <w:rFonts w:ascii="Arial" w:eastAsia="Tahoma" w:hAnsi="Arial" w:cs="Arial"/>
          <w:lang w:val="fr-BE" w:eastAsia="fr-BE"/>
        </w:rPr>
        <w:t>Il</w:t>
      </w:r>
      <w:r w:rsidR="00D4496A">
        <w:rPr>
          <w:rFonts w:ascii="Arial" w:eastAsia="Tahoma" w:hAnsi="Arial" w:cs="Arial"/>
          <w:lang w:val="fr-BE" w:eastAsia="fr-BE"/>
        </w:rPr>
        <w:t>s</w:t>
      </w:r>
      <w:r w:rsidRPr="00CB6CB8">
        <w:rPr>
          <w:rFonts w:ascii="Arial" w:eastAsia="Tahoma" w:hAnsi="Arial" w:cs="Arial"/>
          <w:lang w:val="fr-BE" w:eastAsia="fr-BE"/>
        </w:rPr>
        <w:t xml:space="preserve"> sont détaillés dans l’Arrêté du Gouvernement wallon du 30 août 2007 déterminant les critères minimaux de salubrité, les critères de surpeuplement et portant les définitions visées à l'article 1er, 19° à 22° bis, du Code wallon de l'habitation durable - AG</w:t>
      </w:r>
      <w:r>
        <w:rPr>
          <w:rFonts w:ascii="Arial" w:eastAsia="Tahoma" w:hAnsi="Arial" w:cs="Arial"/>
          <w:lang w:val="fr-BE" w:eastAsia="fr-BE"/>
        </w:rPr>
        <w:t>W du 3 décembre 2020, art. 1</w:t>
      </w:r>
      <w:r w:rsidRPr="00EE1F10">
        <w:rPr>
          <w:rFonts w:ascii="Arial" w:eastAsia="Tahoma" w:hAnsi="Arial" w:cs="Arial"/>
          <w:vertAlign w:val="superscript"/>
          <w:lang w:val="fr-BE" w:eastAsia="fr-BE"/>
        </w:rPr>
        <w:t>er</w:t>
      </w:r>
      <w:r w:rsidR="008815A6">
        <w:rPr>
          <w:rFonts w:ascii="Arial" w:eastAsia="Tahoma" w:hAnsi="Arial" w:cs="Arial"/>
          <w:lang w:val="fr-BE" w:eastAsia="fr-BE"/>
        </w:rPr>
        <w:t>, et notamment les chapitres suivants, spécifiques aux habitations légères :</w:t>
      </w:r>
    </w:p>
    <w:p w14:paraId="6329E2BE" w14:textId="77777777" w:rsidR="007C11D5" w:rsidRPr="00CB6CB8" w:rsidRDefault="007C11D5" w:rsidP="005614D2">
      <w:pPr>
        <w:tabs>
          <w:tab w:val="clear" w:pos="851"/>
        </w:tabs>
        <w:spacing w:before="0" w:after="0" w:line="239" w:lineRule="auto"/>
        <w:ind w:left="851"/>
        <w:rPr>
          <w:rFonts w:ascii="Arial" w:eastAsia="Tahoma" w:hAnsi="Arial" w:cs="Arial"/>
          <w:lang w:val="fr-BE" w:eastAsia="fr-BE"/>
        </w:rPr>
      </w:pPr>
    </w:p>
    <w:p w14:paraId="78F38F18" w14:textId="77777777" w:rsidR="007C11D5" w:rsidRPr="00CB6CB8" w:rsidRDefault="007C11D5" w:rsidP="00141624">
      <w:pPr>
        <w:numPr>
          <w:ilvl w:val="0"/>
          <w:numId w:val="17"/>
        </w:numPr>
        <w:tabs>
          <w:tab w:val="clear" w:pos="851"/>
        </w:tabs>
        <w:spacing w:before="0" w:after="160" w:line="239" w:lineRule="auto"/>
        <w:ind w:left="1570"/>
        <w:contextualSpacing/>
        <w:rPr>
          <w:rFonts w:ascii="Arial" w:eastAsia="Tahoma" w:hAnsi="Arial" w:cs="Arial"/>
          <w:lang w:val="fr-BE" w:eastAsia="en-US"/>
        </w:rPr>
      </w:pPr>
      <w:r w:rsidRPr="00CB6CB8">
        <w:rPr>
          <w:rFonts w:ascii="Arial" w:eastAsia="Tahoma" w:hAnsi="Arial" w:cs="Arial"/>
          <w:lang w:val="fr-BE" w:eastAsia="en-US"/>
        </w:rPr>
        <w:t xml:space="preserve">Chapitre IV/1 </w:t>
      </w:r>
    </w:p>
    <w:p w14:paraId="32C57BBD" w14:textId="77777777" w:rsidR="007C11D5" w:rsidRPr="00CB6CB8" w:rsidRDefault="007C11D5" w:rsidP="005614D2">
      <w:pPr>
        <w:tabs>
          <w:tab w:val="clear" w:pos="851"/>
        </w:tabs>
        <w:spacing w:before="0" w:after="160" w:line="239" w:lineRule="auto"/>
        <w:ind w:left="1570"/>
        <w:contextualSpacing/>
        <w:rPr>
          <w:rFonts w:ascii="Arial" w:eastAsia="Tahoma" w:hAnsi="Arial" w:cs="Arial"/>
          <w:lang w:val="fr-BE" w:eastAsia="en-US"/>
        </w:rPr>
      </w:pPr>
      <w:r w:rsidRPr="00CB6CB8">
        <w:rPr>
          <w:rFonts w:ascii="Arial" w:eastAsia="Tahoma" w:hAnsi="Arial" w:cs="Arial"/>
          <w:lang w:val="fr-BE" w:eastAsia="en-US"/>
        </w:rPr>
        <w:t>« Les critères minimaux de salubrité et d'habitabilité des habitations légères - chapitre IV/1 inséré par l'AGW du 3 décembre 2020, art.12).</w:t>
      </w:r>
    </w:p>
    <w:p w14:paraId="5D28CA6A" w14:textId="77777777" w:rsidR="007C11D5" w:rsidRPr="00CB6CB8" w:rsidRDefault="007C11D5" w:rsidP="005614D2">
      <w:pPr>
        <w:tabs>
          <w:tab w:val="clear" w:pos="851"/>
        </w:tabs>
        <w:spacing w:before="0" w:after="160" w:line="239" w:lineRule="auto"/>
        <w:ind w:left="1570"/>
        <w:contextualSpacing/>
        <w:rPr>
          <w:rFonts w:ascii="Arial" w:eastAsia="Tahoma" w:hAnsi="Arial" w:cs="Arial"/>
          <w:lang w:val="fr-BE" w:eastAsia="en-US"/>
        </w:rPr>
      </w:pPr>
    </w:p>
    <w:p w14:paraId="00EA2CAA" w14:textId="77777777" w:rsidR="007C11D5" w:rsidRPr="00CB6CB8" w:rsidRDefault="007C11D5" w:rsidP="00141624">
      <w:pPr>
        <w:numPr>
          <w:ilvl w:val="0"/>
          <w:numId w:val="17"/>
        </w:numPr>
        <w:tabs>
          <w:tab w:val="clear" w:pos="851"/>
        </w:tabs>
        <w:spacing w:before="0" w:after="160" w:line="239" w:lineRule="auto"/>
        <w:ind w:left="1570"/>
        <w:contextualSpacing/>
        <w:rPr>
          <w:rFonts w:ascii="Arial" w:eastAsia="Tahoma" w:hAnsi="Arial" w:cs="Arial"/>
          <w:lang w:val="fr-BE" w:eastAsia="en-US"/>
        </w:rPr>
      </w:pPr>
      <w:r w:rsidRPr="00CB6CB8">
        <w:rPr>
          <w:rFonts w:ascii="Arial" w:eastAsia="Tahoma" w:hAnsi="Arial" w:cs="Arial"/>
          <w:lang w:val="fr-BE" w:eastAsia="en-US"/>
        </w:rPr>
        <w:t>Chapitre IV/2 </w:t>
      </w:r>
    </w:p>
    <w:p w14:paraId="32C0154E" w14:textId="77777777" w:rsidR="007C11D5" w:rsidRPr="00CB6CB8" w:rsidRDefault="007C11D5" w:rsidP="005614D2">
      <w:pPr>
        <w:tabs>
          <w:tab w:val="clear" w:pos="851"/>
        </w:tabs>
        <w:spacing w:before="0" w:after="160" w:line="239" w:lineRule="auto"/>
        <w:ind w:left="1570"/>
        <w:contextualSpacing/>
        <w:rPr>
          <w:rFonts w:ascii="Arial" w:eastAsia="Tahoma" w:hAnsi="Arial" w:cs="Arial"/>
          <w:lang w:val="fr-BE" w:eastAsia="en-US"/>
        </w:rPr>
      </w:pPr>
      <w:r w:rsidRPr="00CB6CB8">
        <w:rPr>
          <w:rFonts w:ascii="Arial" w:eastAsia="Tahoma" w:hAnsi="Arial" w:cs="Arial"/>
          <w:lang w:val="fr-BE" w:eastAsia="en-US"/>
        </w:rPr>
        <w:t>« Les critères minimaux de salubrité et d'habitabilité des habitations légères mises à disposition à titre onéreux. - chapitre IV/2 inséré par l'AGW du 3 décembre 2020, art.13 modifié par l’AGW du 20 mai 2021)</w:t>
      </w:r>
    </w:p>
    <w:p w14:paraId="0DFE16E0" w14:textId="77777777" w:rsidR="007C11D5" w:rsidRPr="00CB6CB8" w:rsidRDefault="007C11D5" w:rsidP="005614D2">
      <w:pPr>
        <w:tabs>
          <w:tab w:val="clear" w:pos="851"/>
        </w:tabs>
        <w:spacing w:before="0" w:after="160" w:line="239" w:lineRule="auto"/>
        <w:ind w:left="1570"/>
        <w:contextualSpacing/>
        <w:rPr>
          <w:rFonts w:ascii="Arial" w:eastAsia="Tahoma" w:hAnsi="Arial" w:cs="Arial"/>
          <w:lang w:val="fr-BE" w:eastAsia="en-US"/>
        </w:rPr>
      </w:pPr>
    </w:p>
    <w:p w14:paraId="6285FBD7" w14:textId="706C95EB" w:rsidR="007C11D5" w:rsidRDefault="007C11D5" w:rsidP="005614D2">
      <w:pPr>
        <w:tabs>
          <w:tab w:val="clear" w:pos="851"/>
        </w:tabs>
        <w:spacing w:before="0" w:after="0" w:line="239" w:lineRule="auto"/>
        <w:ind w:left="851"/>
        <w:rPr>
          <w:rFonts w:ascii="Arial" w:eastAsia="Tahoma" w:hAnsi="Arial" w:cs="Arial"/>
          <w:lang w:val="fr-BE" w:eastAsia="fr-BE"/>
        </w:rPr>
      </w:pPr>
      <w:r w:rsidRPr="00CB6CB8">
        <w:rPr>
          <w:rFonts w:ascii="Arial" w:eastAsia="Tahoma" w:hAnsi="Arial" w:cs="Arial"/>
          <w:lang w:val="fr-BE" w:eastAsia="fr-BE"/>
        </w:rPr>
        <w:t>Cet arrêté est repri</w:t>
      </w:r>
      <w:r>
        <w:rPr>
          <w:rFonts w:ascii="Arial" w:eastAsia="Tahoma" w:hAnsi="Arial" w:cs="Arial"/>
          <w:lang w:val="fr-BE" w:eastAsia="fr-BE"/>
        </w:rPr>
        <w:t>s en annexe</w:t>
      </w:r>
      <w:r w:rsidRPr="00CB6CB8">
        <w:rPr>
          <w:rFonts w:ascii="Arial" w:eastAsia="Tahoma" w:hAnsi="Arial" w:cs="Arial"/>
          <w:lang w:val="fr-BE" w:eastAsia="fr-BE"/>
        </w:rPr>
        <w:t>.</w:t>
      </w:r>
    </w:p>
    <w:p w14:paraId="10C04F23" w14:textId="58663A4C" w:rsidR="005614D2" w:rsidRDefault="005614D2" w:rsidP="005614D2">
      <w:pPr>
        <w:tabs>
          <w:tab w:val="clear" w:pos="851"/>
        </w:tabs>
        <w:spacing w:before="0" w:after="0" w:line="239" w:lineRule="auto"/>
        <w:ind w:left="851"/>
        <w:rPr>
          <w:rFonts w:ascii="Arial" w:eastAsia="Tahoma" w:hAnsi="Arial" w:cs="Arial"/>
          <w:lang w:val="fr-BE" w:eastAsia="fr-BE"/>
        </w:rPr>
      </w:pPr>
    </w:p>
    <w:p w14:paraId="64D753DE" w14:textId="77777777" w:rsidR="005614D2" w:rsidRPr="00CB6CB8" w:rsidRDefault="005614D2" w:rsidP="005614D2">
      <w:pPr>
        <w:tabs>
          <w:tab w:val="clear" w:pos="851"/>
        </w:tabs>
        <w:spacing w:before="0" w:after="0" w:line="239" w:lineRule="auto"/>
        <w:ind w:left="851"/>
        <w:rPr>
          <w:rFonts w:ascii="Arial" w:eastAsia="Tahoma" w:hAnsi="Arial" w:cs="Arial"/>
          <w:lang w:val="fr-BE" w:eastAsia="fr-BE"/>
        </w:rPr>
      </w:pPr>
    </w:p>
    <w:p w14:paraId="17F9F4F6" w14:textId="643C6E29" w:rsidR="005614D2" w:rsidRPr="00BB255E" w:rsidRDefault="005614D2" w:rsidP="005614D2">
      <w:pPr>
        <w:pStyle w:val="Titre4"/>
        <w:tabs>
          <w:tab w:val="clear" w:pos="3916"/>
          <w:tab w:val="num" w:pos="1560"/>
        </w:tabs>
        <w:spacing w:before="0"/>
        <w:ind w:left="1560" w:hanging="709"/>
        <w:rPr>
          <w:rFonts w:ascii="Arial" w:hAnsi="Arial" w:cs="Arial"/>
        </w:rPr>
      </w:pPr>
      <w:bookmarkStart w:id="1151" w:name="_Toc80088568"/>
      <w:r>
        <w:rPr>
          <w:rFonts w:ascii="Arial" w:hAnsi="Arial" w:cs="Arial"/>
        </w:rPr>
        <w:t>Critères complémentaires</w:t>
      </w:r>
      <w:bookmarkEnd w:id="1151"/>
    </w:p>
    <w:p w14:paraId="265B7DBF" w14:textId="77777777" w:rsidR="007C11D5" w:rsidRDefault="007C11D5" w:rsidP="007C11D5">
      <w:pPr>
        <w:tabs>
          <w:tab w:val="clear" w:pos="851"/>
        </w:tabs>
        <w:spacing w:before="0" w:after="0" w:line="239" w:lineRule="auto"/>
        <w:ind w:left="360"/>
        <w:rPr>
          <w:rFonts w:ascii="Arial" w:eastAsia="Tahoma" w:hAnsi="Arial" w:cs="Arial"/>
          <w:u w:val="single"/>
          <w:lang w:val="fr-BE" w:eastAsia="fr-BE"/>
        </w:rPr>
      </w:pPr>
    </w:p>
    <w:p w14:paraId="01184734" w14:textId="655E8F37" w:rsidR="00384FFC" w:rsidRDefault="00384FFC" w:rsidP="00141624">
      <w:pPr>
        <w:pStyle w:val="Titre4"/>
        <w:numPr>
          <w:ilvl w:val="3"/>
          <w:numId w:val="6"/>
        </w:numPr>
        <w:spacing w:before="0"/>
        <w:rPr>
          <w:rFonts w:ascii="Arial" w:hAnsi="Arial" w:cs="Arial"/>
          <w:b w:val="0"/>
        </w:rPr>
      </w:pPr>
      <w:bookmarkStart w:id="1152" w:name="_Toc80088569"/>
      <w:r>
        <w:rPr>
          <w:rFonts w:ascii="Arial" w:hAnsi="Arial" w:cs="Arial"/>
          <w:b w:val="0"/>
        </w:rPr>
        <w:t>Occupation minimale suivant la typologie</w:t>
      </w:r>
      <w:bookmarkEnd w:id="1152"/>
    </w:p>
    <w:p w14:paraId="1CD32D86" w14:textId="6AF09986" w:rsidR="00815990" w:rsidRPr="00815990" w:rsidRDefault="00815990" w:rsidP="00A53F87">
      <w:pPr>
        <w:tabs>
          <w:tab w:val="clear" w:pos="851"/>
        </w:tabs>
        <w:spacing w:before="0"/>
        <w:ind w:left="1000"/>
        <w:rPr>
          <w:rFonts w:ascii="Arial" w:eastAsia="Tahoma" w:hAnsi="Arial" w:cs="Arial"/>
          <w:lang w:val="fr-BE" w:eastAsia="fr-BE"/>
        </w:rPr>
      </w:pPr>
      <w:r w:rsidRPr="00815990">
        <w:rPr>
          <w:rFonts w:ascii="Arial" w:eastAsia="Tahoma" w:hAnsi="Arial" w:cs="Arial"/>
          <w:lang w:val="fr-BE" w:eastAsia="fr-BE"/>
        </w:rPr>
        <w:lastRenderedPageBreak/>
        <w:t>Les occupations minimales à p</w:t>
      </w:r>
      <w:r>
        <w:rPr>
          <w:rFonts w:ascii="Arial" w:eastAsia="Tahoma" w:hAnsi="Arial" w:cs="Arial"/>
          <w:lang w:val="fr-BE" w:eastAsia="fr-BE"/>
        </w:rPr>
        <w:t>rendre en considération pour le dimensionnement des</w:t>
      </w:r>
      <w:r w:rsidRPr="00815990">
        <w:rPr>
          <w:rFonts w:ascii="Arial" w:eastAsia="Tahoma" w:hAnsi="Arial" w:cs="Arial"/>
          <w:lang w:val="fr-BE" w:eastAsia="fr-BE"/>
        </w:rPr>
        <w:t xml:space="preserve"> habitations (superficies, dimensionnements techniques, mobilier, …) sont les suivantes :</w:t>
      </w:r>
    </w:p>
    <w:p w14:paraId="1D32A22B" w14:textId="513F112D" w:rsidR="00815990" w:rsidRPr="00815990" w:rsidRDefault="00815990" w:rsidP="00141624">
      <w:pPr>
        <w:pStyle w:val="Paragraphedeliste"/>
        <w:numPr>
          <w:ilvl w:val="1"/>
          <w:numId w:val="17"/>
        </w:numPr>
        <w:tabs>
          <w:tab w:val="clear" w:pos="851"/>
        </w:tabs>
        <w:ind w:left="1583" w:hanging="357"/>
        <w:rPr>
          <w:rFonts w:ascii="Arial" w:eastAsia="Tahoma" w:hAnsi="Arial" w:cs="Arial"/>
          <w:lang w:val="fr-BE" w:eastAsia="fr-BE"/>
        </w:rPr>
      </w:pPr>
      <w:r w:rsidRPr="00815990">
        <w:rPr>
          <w:rFonts w:ascii="Arial" w:eastAsia="Tahoma" w:hAnsi="Arial" w:cs="Arial"/>
          <w:lang w:val="fr-BE" w:eastAsia="fr-BE"/>
        </w:rPr>
        <w:t>Habitations une chambre : occupation 2 personnes</w:t>
      </w:r>
    </w:p>
    <w:p w14:paraId="5E339B20" w14:textId="114857EF" w:rsidR="00815990" w:rsidRPr="00815990" w:rsidRDefault="00815990" w:rsidP="00141624">
      <w:pPr>
        <w:pStyle w:val="Paragraphedeliste"/>
        <w:numPr>
          <w:ilvl w:val="1"/>
          <w:numId w:val="17"/>
        </w:numPr>
        <w:tabs>
          <w:tab w:val="clear" w:pos="851"/>
        </w:tabs>
        <w:ind w:left="1583" w:hanging="357"/>
        <w:rPr>
          <w:rFonts w:ascii="Arial" w:eastAsia="Tahoma" w:hAnsi="Arial" w:cs="Arial"/>
          <w:lang w:val="fr-BE" w:eastAsia="fr-BE"/>
        </w:rPr>
      </w:pPr>
      <w:r w:rsidRPr="00815990">
        <w:rPr>
          <w:rFonts w:ascii="Arial" w:eastAsia="Tahoma" w:hAnsi="Arial" w:cs="Arial"/>
          <w:lang w:val="fr-BE" w:eastAsia="fr-BE"/>
        </w:rPr>
        <w:t>Habitations deux chambres : occupation 4 personnes</w:t>
      </w:r>
    </w:p>
    <w:p w14:paraId="61291A2F" w14:textId="09162F1C" w:rsidR="00815990" w:rsidRPr="00815990" w:rsidRDefault="00815990" w:rsidP="00141624">
      <w:pPr>
        <w:pStyle w:val="Paragraphedeliste"/>
        <w:numPr>
          <w:ilvl w:val="1"/>
          <w:numId w:val="17"/>
        </w:numPr>
        <w:tabs>
          <w:tab w:val="clear" w:pos="851"/>
        </w:tabs>
        <w:ind w:left="1583" w:hanging="357"/>
        <w:rPr>
          <w:rFonts w:ascii="Arial" w:eastAsia="Tahoma" w:hAnsi="Arial" w:cs="Arial"/>
          <w:lang w:val="fr-BE" w:eastAsia="fr-BE"/>
        </w:rPr>
      </w:pPr>
      <w:r w:rsidRPr="00815990">
        <w:rPr>
          <w:rFonts w:ascii="Arial" w:eastAsia="Tahoma" w:hAnsi="Arial" w:cs="Arial"/>
          <w:lang w:val="fr-BE" w:eastAsia="fr-BE"/>
        </w:rPr>
        <w:t>Habitations trois chambre</w:t>
      </w:r>
      <w:r w:rsidR="00A53F87">
        <w:rPr>
          <w:rFonts w:ascii="Arial" w:eastAsia="Tahoma" w:hAnsi="Arial" w:cs="Arial"/>
          <w:lang w:val="fr-BE" w:eastAsia="fr-BE"/>
        </w:rPr>
        <w:t>s</w:t>
      </w:r>
      <w:r w:rsidRPr="00815990">
        <w:rPr>
          <w:rFonts w:ascii="Arial" w:eastAsia="Tahoma" w:hAnsi="Arial" w:cs="Arial"/>
          <w:lang w:val="fr-BE" w:eastAsia="fr-BE"/>
        </w:rPr>
        <w:t> : occupation 6 personnes</w:t>
      </w:r>
    </w:p>
    <w:p w14:paraId="1C4D7D83" w14:textId="63ADE9F1" w:rsidR="00815990" w:rsidRDefault="00815990" w:rsidP="00815990">
      <w:pPr>
        <w:tabs>
          <w:tab w:val="clear" w:pos="851"/>
        </w:tabs>
        <w:spacing w:before="0" w:after="0" w:line="239" w:lineRule="auto"/>
        <w:ind w:left="851"/>
        <w:rPr>
          <w:rFonts w:ascii="Arial" w:eastAsia="Tahoma" w:hAnsi="Arial" w:cs="Arial"/>
          <w:lang w:val="fr-BE" w:eastAsia="fr-BE"/>
        </w:rPr>
      </w:pPr>
    </w:p>
    <w:p w14:paraId="21F49D37" w14:textId="77777777" w:rsidR="00815990" w:rsidRPr="00815990" w:rsidRDefault="00815990" w:rsidP="00815990">
      <w:pPr>
        <w:tabs>
          <w:tab w:val="clear" w:pos="851"/>
        </w:tabs>
        <w:spacing w:before="0" w:after="0" w:line="239" w:lineRule="auto"/>
        <w:ind w:left="851"/>
        <w:rPr>
          <w:rFonts w:ascii="Arial" w:eastAsia="Tahoma" w:hAnsi="Arial" w:cs="Arial"/>
          <w:lang w:val="fr-BE" w:eastAsia="fr-BE"/>
        </w:rPr>
      </w:pPr>
    </w:p>
    <w:p w14:paraId="67C03D91" w14:textId="53D28706" w:rsidR="007C11D5" w:rsidRPr="00384FFC" w:rsidRDefault="007C11D5" w:rsidP="00141624">
      <w:pPr>
        <w:pStyle w:val="Titre4"/>
        <w:numPr>
          <w:ilvl w:val="3"/>
          <w:numId w:val="6"/>
        </w:numPr>
        <w:spacing w:before="0"/>
        <w:rPr>
          <w:rFonts w:ascii="Arial" w:hAnsi="Arial" w:cs="Arial"/>
          <w:b w:val="0"/>
        </w:rPr>
      </w:pPr>
      <w:bookmarkStart w:id="1153" w:name="_Toc80088570"/>
      <w:r w:rsidRPr="00384FFC">
        <w:rPr>
          <w:rFonts w:ascii="Arial" w:hAnsi="Arial" w:cs="Arial"/>
          <w:b w:val="0"/>
        </w:rPr>
        <w:t>Superficies habitables minimales requises</w:t>
      </w:r>
      <w:bookmarkEnd w:id="1153"/>
      <w:r w:rsidRPr="00384FFC">
        <w:rPr>
          <w:rFonts w:ascii="Arial" w:hAnsi="Arial" w:cs="Arial"/>
          <w:b w:val="0"/>
        </w:rPr>
        <w:t xml:space="preserve"> </w:t>
      </w:r>
    </w:p>
    <w:p w14:paraId="0165D2B6" w14:textId="1D0D8308" w:rsidR="007C11D5" w:rsidRDefault="007C11D5" w:rsidP="00A53F87">
      <w:pPr>
        <w:tabs>
          <w:tab w:val="clear" w:pos="851"/>
        </w:tabs>
        <w:spacing w:before="0" w:after="0" w:line="239" w:lineRule="auto"/>
        <w:ind w:left="1000"/>
        <w:rPr>
          <w:rFonts w:ascii="Arial" w:eastAsia="Tahoma" w:hAnsi="Arial" w:cs="Arial"/>
          <w:lang w:val="fr-BE" w:eastAsia="fr-BE"/>
        </w:rPr>
      </w:pPr>
      <w:r w:rsidRPr="00CB6CB8">
        <w:rPr>
          <w:rFonts w:ascii="Arial" w:eastAsia="Tahoma" w:hAnsi="Arial" w:cs="Arial"/>
          <w:lang w:val="fr-BE" w:eastAsia="fr-BE"/>
        </w:rPr>
        <w:t>Les </w:t>
      </w:r>
      <w:r w:rsidRPr="00CB6CB8">
        <w:rPr>
          <w:rFonts w:ascii="Arial" w:eastAsia="Tahoma" w:hAnsi="Arial" w:cs="Arial"/>
          <w:b/>
          <w:lang w:val="fr-BE" w:eastAsia="fr-BE"/>
        </w:rPr>
        <w:t>superficies habitables</w:t>
      </w:r>
      <w:r w:rsidRPr="00CB6CB8">
        <w:rPr>
          <w:rFonts w:ascii="Arial" w:eastAsia="Tahoma" w:hAnsi="Arial" w:cs="Arial"/>
          <w:lang w:val="fr-BE" w:eastAsia="fr-BE"/>
        </w:rPr>
        <w:t> minimales de l’habitat</w:t>
      </w:r>
      <w:r w:rsidR="00A53F87">
        <w:rPr>
          <w:rFonts w:ascii="Arial" w:eastAsia="Tahoma" w:hAnsi="Arial" w:cs="Arial"/>
          <w:lang w:val="fr-BE" w:eastAsia="fr-BE"/>
        </w:rPr>
        <w:t>ion</w:t>
      </w:r>
      <w:r w:rsidRPr="00CB6CB8">
        <w:rPr>
          <w:rFonts w:ascii="Arial" w:eastAsia="Tahoma" w:hAnsi="Arial" w:cs="Arial"/>
          <w:lang w:val="fr-BE" w:eastAsia="fr-BE"/>
        </w:rPr>
        <w:t xml:space="preserve"> sont </w:t>
      </w:r>
      <w:r w:rsidR="00A53F87">
        <w:rPr>
          <w:rFonts w:ascii="Arial" w:eastAsia="Tahoma" w:hAnsi="Arial" w:cs="Arial"/>
          <w:lang w:val="fr-BE" w:eastAsia="fr-BE"/>
        </w:rPr>
        <w:t>fixées comme suit.</w:t>
      </w:r>
    </w:p>
    <w:p w14:paraId="2CFB7912" w14:textId="7FA77140" w:rsidR="00A53F87" w:rsidRPr="00815990" w:rsidRDefault="00A53F87" w:rsidP="00141624">
      <w:pPr>
        <w:pStyle w:val="Paragraphedeliste"/>
        <w:numPr>
          <w:ilvl w:val="1"/>
          <w:numId w:val="17"/>
        </w:numPr>
        <w:tabs>
          <w:tab w:val="clear" w:pos="851"/>
        </w:tabs>
        <w:ind w:left="1583" w:hanging="357"/>
        <w:rPr>
          <w:rFonts w:ascii="Arial" w:eastAsia="Tahoma" w:hAnsi="Arial" w:cs="Arial"/>
          <w:lang w:val="fr-BE" w:eastAsia="fr-BE"/>
        </w:rPr>
      </w:pPr>
      <w:r w:rsidRPr="00815990">
        <w:rPr>
          <w:rFonts w:ascii="Arial" w:eastAsia="Tahoma" w:hAnsi="Arial" w:cs="Arial"/>
          <w:lang w:val="fr-BE" w:eastAsia="fr-BE"/>
        </w:rPr>
        <w:t xml:space="preserve">Habitations une chambre : </w:t>
      </w:r>
      <w:r>
        <w:rPr>
          <w:rFonts w:ascii="Arial" w:eastAsia="Tahoma" w:hAnsi="Arial" w:cs="Arial"/>
          <w:lang w:val="fr-BE" w:eastAsia="fr-BE"/>
        </w:rPr>
        <w:t>20 m²</w:t>
      </w:r>
    </w:p>
    <w:p w14:paraId="46608426" w14:textId="694B0047" w:rsidR="00A53F87" w:rsidRPr="00815990" w:rsidRDefault="00A53F87" w:rsidP="00141624">
      <w:pPr>
        <w:pStyle w:val="Paragraphedeliste"/>
        <w:numPr>
          <w:ilvl w:val="1"/>
          <w:numId w:val="17"/>
        </w:numPr>
        <w:tabs>
          <w:tab w:val="clear" w:pos="851"/>
        </w:tabs>
        <w:ind w:left="1583" w:hanging="357"/>
        <w:rPr>
          <w:rFonts w:ascii="Arial" w:eastAsia="Tahoma" w:hAnsi="Arial" w:cs="Arial"/>
          <w:lang w:val="fr-BE" w:eastAsia="fr-BE"/>
        </w:rPr>
      </w:pPr>
      <w:r w:rsidRPr="00815990">
        <w:rPr>
          <w:rFonts w:ascii="Arial" w:eastAsia="Tahoma" w:hAnsi="Arial" w:cs="Arial"/>
          <w:lang w:val="fr-BE" w:eastAsia="fr-BE"/>
        </w:rPr>
        <w:t xml:space="preserve">Habitations deux chambres : </w:t>
      </w:r>
      <w:r>
        <w:rPr>
          <w:rFonts w:ascii="Arial" w:eastAsia="Tahoma" w:hAnsi="Arial" w:cs="Arial"/>
          <w:lang w:val="fr-BE" w:eastAsia="fr-BE"/>
        </w:rPr>
        <w:t>30 m²</w:t>
      </w:r>
    </w:p>
    <w:p w14:paraId="7FBA931F" w14:textId="7840F237" w:rsidR="00A53F87" w:rsidRPr="00815990" w:rsidRDefault="00A53F87" w:rsidP="00141624">
      <w:pPr>
        <w:pStyle w:val="Paragraphedeliste"/>
        <w:numPr>
          <w:ilvl w:val="1"/>
          <w:numId w:val="17"/>
        </w:numPr>
        <w:tabs>
          <w:tab w:val="clear" w:pos="851"/>
        </w:tabs>
        <w:ind w:left="1583" w:hanging="357"/>
        <w:rPr>
          <w:rFonts w:ascii="Arial" w:eastAsia="Tahoma" w:hAnsi="Arial" w:cs="Arial"/>
          <w:lang w:val="fr-BE" w:eastAsia="fr-BE"/>
        </w:rPr>
      </w:pPr>
      <w:r w:rsidRPr="00815990">
        <w:rPr>
          <w:rFonts w:ascii="Arial" w:eastAsia="Tahoma" w:hAnsi="Arial" w:cs="Arial"/>
          <w:lang w:val="fr-BE" w:eastAsia="fr-BE"/>
        </w:rPr>
        <w:t>Habitations trois chambre</w:t>
      </w:r>
      <w:r>
        <w:rPr>
          <w:rFonts w:ascii="Arial" w:eastAsia="Tahoma" w:hAnsi="Arial" w:cs="Arial"/>
          <w:lang w:val="fr-BE" w:eastAsia="fr-BE"/>
        </w:rPr>
        <w:t>s</w:t>
      </w:r>
      <w:r w:rsidRPr="00815990">
        <w:rPr>
          <w:rFonts w:ascii="Arial" w:eastAsia="Tahoma" w:hAnsi="Arial" w:cs="Arial"/>
          <w:lang w:val="fr-BE" w:eastAsia="fr-BE"/>
        </w:rPr>
        <w:t xml:space="preserve"> : </w:t>
      </w:r>
      <w:r>
        <w:rPr>
          <w:rFonts w:ascii="Arial" w:eastAsia="Tahoma" w:hAnsi="Arial" w:cs="Arial"/>
          <w:lang w:val="fr-BE" w:eastAsia="fr-BE"/>
        </w:rPr>
        <w:t>40 m²</w:t>
      </w:r>
    </w:p>
    <w:p w14:paraId="273EA19B" w14:textId="77777777" w:rsidR="00A53F87" w:rsidRPr="00CB6CB8" w:rsidRDefault="00A53F87" w:rsidP="00A53F87">
      <w:pPr>
        <w:tabs>
          <w:tab w:val="clear" w:pos="851"/>
        </w:tabs>
        <w:spacing w:before="0" w:after="0" w:line="239" w:lineRule="auto"/>
        <w:ind w:left="1000"/>
        <w:rPr>
          <w:rFonts w:ascii="Arial" w:eastAsia="Tahoma" w:hAnsi="Arial" w:cs="Arial"/>
          <w:lang w:val="fr-BE" w:eastAsia="fr-BE"/>
        </w:rPr>
      </w:pPr>
    </w:p>
    <w:p w14:paraId="53EF12B7" w14:textId="670D24B6" w:rsidR="00A53F87" w:rsidRDefault="00A53F87" w:rsidP="00A53F87">
      <w:pPr>
        <w:tabs>
          <w:tab w:val="clear" w:pos="851"/>
        </w:tabs>
        <w:spacing w:before="0" w:after="0" w:line="239" w:lineRule="auto"/>
        <w:ind w:left="1000"/>
        <w:rPr>
          <w:rFonts w:ascii="Arial" w:eastAsia="Tahoma" w:hAnsi="Arial" w:cs="Arial"/>
          <w:lang w:val="fr-BE" w:eastAsia="fr-BE"/>
        </w:rPr>
      </w:pPr>
      <w:r w:rsidRPr="00CB6CB8">
        <w:rPr>
          <w:rFonts w:ascii="Arial" w:eastAsia="Tahoma" w:hAnsi="Arial" w:cs="Arial"/>
          <w:lang w:val="fr-BE" w:eastAsia="fr-BE"/>
        </w:rPr>
        <w:t>Les </w:t>
      </w:r>
      <w:r w:rsidRPr="00CB6CB8">
        <w:rPr>
          <w:rFonts w:ascii="Arial" w:eastAsia="Tahoma" w:hAnsi="Arial" w:cs="Arial"/>
          <w:b/>
          <w:lang w:val="fr-BE" w:eastAsia="fr-BE"/>
        </w:rPr>
        <w:t>superficies habitables</w:t>
      </w:r>
      <w:r w:rsidRPr="00CB6CB8">
        <w:rPr>
          <w:rFonts w:ascii="Arial" w:eastAsia="Tahoma" w:hAnsi="Arial" w:cs="Arial"/>
          <w:lang w:val="fr-BE" w:eastAsia="fr-BE"/>
        </w:rPr>
        <w:t xml:space="preserve"> minimales </w:t>
      </w:r>
      <w:r>
        <w:rPr>
          <w:rFonts w:ascii="Arial" w:eastAsia="Tahoma" w:hAnsi="Arial" w:cs="Arial"/>
          <w:lang w:val="fr-BE" w:eastAsia="fr-BE"/>
        </w:rPr>
        <w:t>de la pièce principale</w:t>
      </w:r>
      <w:r w:rsidRPr="00CB6CB8">
        <w:rPr>
          <w:rFonts w:ascii="Arial" w:eastAsia="Tahoma" w:hAnsi="Arial" w:cs="Arial"/>
          <w:lang w:val="fr-BE" w:eastAsia="fr-BE"/>
        </w:rPr>
        <w:t xml:space="preserve"> sont </w:t>
      </w:r>
      <w:r>
        <w:rPr>
          <w:rFonts w:ascii="Arial" w:eastAsia="Tahoma" w:hAnsi="Arial" w:cs="Arial"/>
          <w:lang w:val="fr-BE" w:eastAsia="fr-BE"/>
        </w:rPr>
        <w:t>fixées comme suit.</w:t>
      </w:r>
    </w:p>
    <w:p w14:paraId="15ADD45E" w14:textId="6612A147" w:rsidR="00A53F87" w:rsidRPr="00815990" w:rsidRDefault="00A53F87" w:rsidP="00141624">
      <w:pPr>
        <w:pStyle w:val="Paragraphedeliste"/>
        <w:numPr>
          <w:ilvl w:val="1"/>
          <w:numId w:val="17"/>
        </w:numPr>
        <w:tabs>
          <w:tab w:val="clear" w:pos="851"/>
        </w:tabs>
        <w:ind w:left="1583" w:hanging="357"/>
        <w:rPr>
          <w:rFonts w:ascii="Arial" w:eastAsia="Tahoma" w:hAnsi="Arial" w:cs="Arial"/>
          <w:lang w:val="fr-BE" w:eastAsia="fr-BE"/>
        </w:rPr>
      </w:pPr>
      <w:r w:rsidRPr="00815990">
        <w:rPr>
          <w:rFonts w:ascii="Arial" w:eastAsia="Tahoma" w:hAnsi="Arial" w:cs="Arial"/>
          <w:lang w:val="fr-BE" w:eastAsia="fr-BE"/>
        </w:rPr>
        <w:t xml:space="preserve">Habitations une chambre : </w:t>
      </w:r>
      <w:r>
        <w:rPr>
          <w:rFonts w:ascii="Arial" w:eastAsia="Tahoma" w:hAnsi="Arial" w:cs="Arial"/>
          <w:lang w:val="fr-BE" w:eastAsia="fr-BE"/>
        </w:rPr>
        <w:t>15 m²</w:t>
      </w:r>
    </w:p>
    <w:p w14:paraId="48B8E47A" w14:textId="677C1C0F" w:rsidR="00A53F87" w:rsidRPr="00815990" w:rsidRDefault="00A53F87" w:rsidP="00141624">
      <w:pPr>
        <w:pStyle w:val="Paragraphedeliste"/>
        <w:numPr>
          <w:ilvl w:val="1"/>
          <w:numId w:val="17"/>
        </w:numPr>
        <w:tabs>
          <w:tab w:val="clear" w:pos="851"/>
        </w:tabs>
        <w:ind w:left="1583" w:hanging="357"/>
        <w:rPr>
          <w:rFonts w:ascii="Arial" w:eastAsia="Tahoma" w:hAnsi="Arial" w:cs="Arial"/>
          <w:lang w:val="fr-BE" w:eastAsia="fr-BE"/>
        </w:rPr>
      </w:pPr>
      <w:r w:rsidRPr="00815990">
        <w:rPr>
          <w:rFonts w:ascii="Arial" w:eastAsia="Tahoma" w:hAnsi="Arial" w:cs="Arial"/>
          <w:lang w:val="fr-BE" w:eastAsia="fr-BE"/>
        </w:rPr>
        <w:t xml:space="preserve">Habitations deux chambres : </w:t>
      </w:r>
      <w:r>
        <w:rPr>
          <w:rFonts w:ascii="Arial" w:eastAsia="Tahoma" w:hAnsi="Arial" w:cs="Arial"/>
          <w:lang w:val="fr-BE" w:eastAsia="fr-BE"/>
        </w:rPr>
        <w:t>25 m²</w:t>
      </w:r>
    </w:p>
    <w:p w14:paraId="7821FD59" w14:textId="7C6E8A41" w:rsidR="00A53F87" w:rsidRPr="00815990" w:rsidRDefault="00A53F87" w:rsidP="00141624">
      <w:pPr>
        <w:pStyle w:val="Paragraphedeliste"/>
        <w:numPr>
          <w:ilvl w:val="1"/>
          <w:numId w:val="17"/>
        </w:numPr>
        <w:tabs>
          <w:tab w:val="clear" w:pos="851"/>
        </w:tabs>
        <w:ind w:left="1583" w:hanging="357"/>
        <w:rPr>
          <w:rFonts w:ascii="Arial" w:eastAsia="Tahoma" w:hAnsi="Arial" w:cs="Arial"/>
          <w:lang w:val="fr-BE" w:eastAsia="fr-BE"/>
        </w:rPr>
      </w:pPr>
      <w:r w:rsidRPr="00815990">
        <w:rPr>
          <w:rFonts w:ascii="Arial" w:eastAsia="Tahoma" w:hAnsi="Arial" w:cs="Arial"/>
          <w:lang w:val="fr-BE" w:eastAsia="fr-BE"/>
        </w:rPr>
        <w:t>Habitations trois chambre</w:t>
      </w:r>
      <w:r>
        <w:rPr>
          <w:rFonts w:ascii="Arial" w:eastAsia="Tahoma" w:hAnsi="Arial" w:cs="Arial"/>
          <w:lang w:val="fr-BE" w:eastAsia="fr-BE"/>
        </w:rPr>
        <w:t>s</w:t>
      </w:r>
      <w:r w:rsidRPr="00815990">
        <w:rPr>
          <w:rFonts w:ascii="Arial" w:eastAsia="Tahoma" w:hAnsi="Arial" w:cs="Arial"/>
          <w:lang w:val="fr-BE" w:eastAsia="fr-BE"/>
        </w:rPr>
        <w:t xml:space="preserve"> : </w:t>
      </w:r>
      <w:r>
        <w:rPr>
          <w:rFonts w:ascii="Arial" w:eastAsia="Tahoma" w:hAnsi="Arial" w:cs="Arial"/>
          <w:lang w:val="fr-BE" w:eastAsia="fr-BE"/>
        </w:rPr>
        <w:t>35 m²</w:t>
      </w:r>
    </w:p>
    <w:p w14:paraId="613F56E8" w14:textId="77777777" w:rsidR="007C11D5" w:rsidRPr="00CB6CB8" w:rsidRDefault="007C11D5" w:rsidP="007C11D5">
      <w:pPr>
        <w:tabs>
          <w:tab w:val="clear" w:pos="851"/>
        </w:tabs>
        <w:spacing w:before="0" w:after="0" w:line="239" w:lineRule="auto"/>
        <w:ind w:left="360"/>
        <w:rPr>
          <w:rFonts w:ascii="Arial" w:eastAsia="Tahoma" w:hAnsi="Arial" w:cs="Arial"/>
          <w:i/>
          <w:lang w:val="fr-BE" w:eastAsia="fr-BE"/>
        </w:rPr>
      </w:pPr>
    </w:p>
    <w:p w14:paraId="55F5EAA8" w14:textId="77777777" w:rsidR="007C11D5" w:rsidRPr="003C6420" w:rsidRDefault="007C11D5" w:rsidP="00E3392D">
      <w:pPr>
        <w:tabs>
          <w:tab w:val="clear" w:pos="851"/>
        </w:tabs>
        <w:spacing w:before="0" w:after="0"/>
        <w:ind w:left="998"/>
        <w:rPr>
          <w:rFonts w:ascii="Arial" w:eastAsia="Tahoma" w:hAnsi="Arial" w:cs="Arial"/>
          <w:lang w:val="fr-BE" w:eastAsia="fr-BE"/>
        </w:rPr>
      </w:pPr>
      <w:r w:rsidRPr="003C6420">
        <w:rPr>
          <w:rFonts w:ascii="Arial" w:eastAsia="Tahoma" w:hAnsi="Arial" w:cs="Arial"/>
          <w:lang w:val="fr-BE" w:eastAsia="fr-BE"/>
        </w:rPr>
        <w:t xml:space="preserve">La superficie habitable est la superficie mesurée entre les parois intérieures des pièces d’habitation multipliée par un coefficient de hauteur et par un coefficient d’éclairage. </w:t>
      </w:r>
    </w:p>
    <w:p w14:paraId="563809D8" w14:textId="77777777" w:rsidR="007C11D5" w:rsidRPr="003C6420" w:rsidRDefault="007C11D5" w:rsidP="00E3392D">
      <w:pPr>
        <w:tabs>
          <w:tab w:val="clear" w:pos="851"/>
        </w:tabs>
        <w:spacing w:before="0" w:after="0"/>
        <w:ind w:left="998"/>
        <w:rPr>
          <w:rFonts w:ascii="Arial" w:eastAsia="Tahoma" w:hAnsi="Arial" w:cs="Arial"/>
          <w:lang w:val="fr-BE" w:eastAsia="fr-BE"/>
        </w:rPr>
      </w:pPr>
    </w:p>
    <w:p w14:paraId="3EDE8301" w14:textId="53FEBE29" w:rsidR="007C11D5" w:rsidRDefault="007C11D5" w:rsidP="00B13B4A">
      <w:pPr>
        <w:tabs>
          <w:tab w:val="clear" w:pos="851"/>
        </w:tabs>
        <w:spacing w:before="0" w:after="0"/>
        <w:ind w:left="998"/>
        <w:rPr>
          <w:rFonts w:ascii="Arial" w:eastAsia="Tahoma" w:hAnsi="Arial" w:cs="Arial"/>
          <w:lang w:val="fr-BE" w:eastAsia="fr-BE"/>
        </w:rPr>
      </w:pPr>
      <w:r w:rsidRPr="003C6420">
        <w:rPr>
          <w:rFonts w:ascii="Arial" w:eastAsia="Tahoma" w:hAnsi="Arial" w:cs="Arial"/>
          <w:lang w:val="fr-BE" w:eastAsia="fr-BE"/>
        </w:rPr>
        <w:t>Ne comptent pas : les halls, dégagements, salles de bains, W.C., débarras, caves, greniers, garages, les pièces ne disposant d’aucun apport d’éclairage naturel, les pièces enterrées à plus d’1 m. sous le niveau des terrains adjacents et les pièces d’une largeur inférieure à 1,5 m.</w:t>
      </w:r>
    </w:p>
    <w:p w14:paraId="5EEB1D5F" w14:textId="77777777" w:rsidR="00913366" w:rsidRDefault="00913366" w:rsidP="00913366">
      <w:pPr>
        <w:tabs>
          <w:tab w:val="clear" w:pos="851"/>
        </w:tabs>
        <w:spacing w:before="0" w:after="0"/>
        <w:ind w:left="998"/>
        <w:rPr>
          <w:rFonts w:ascii="Arial" w:eastAsia="Tahoma" w:hAnsi="Arial" w:cs="Arial"/>
          <w:lang w:val="fr-BE" w:eastAsia="fr-BE"/>
        </w:rPr>
      </w:pPr>
    </w:p>
    <w:p w14:paraId="6ED2124B" w14:textId="3398F343" w:rsidR="00913366" w:rsidRDefault="00913366" w:rsidP="00913366">
      <w:pPr>
        <w:tabs>
          <w:tab w:val="clear" w:pos="851"/>
        </w:tabs>
        <w:spacing w:before="0" w:after="0"/>
        <w:ind w:left="998"/>
        <w:rPr>
          <w:rFonts w:ascii="Arial" w:eastAsia="Tahoma" w:hAnsi="Arial" w:cs="Arial"/>
          <w:lang w:val="fr-BE" w:eastAsia="fr-BE"/>
        </w:rPr>
      </w:pPr>
      <w:r>
        <w:rPr>
          <w:rFonts w:ascii="Arial" w:eastAsia="Tahoma" w:hAnsi="Arial" w:cs="Arial"/>
          <w:lang w:val="fr-BE" w:eastAsia="fr-BE"/>
        </w:rPr>
        <w:t xml:space="preserve">La </w:t>
      </w:r>
      <w:r w:rsidRPr="00913366">
        <w:rPr>
          <w:rFonts w:ascii="Arial" w:eastAsia="Tahoma" w:hAnsi="Arial" w:cs="Arial"/>
          <w:lang w:val="fr-BE" w:eastAsia="fr-BE"/>
        </w:rPr>
        <w:t>pièce d'habitation</w:t>
      </w:r>
      <w:r>
        <w:rPr>
          <w:rFonts w:ascii="Arial" w:eastAsia="Tahoma" w:hAnsi="Arial" w:cs="Arial"/>
          <w:lang w:val="fr-BE" w:eastAsia="fr-BE"/>
        </w:rPr>
        <w:t xml:space="preserve"> est</w:t>
      </w:r>
      <w:r w:rsidRPr="00913366">
        <w:rPr>
          <w:rFonts w:ascii="Arial" w:eastAsia="Tahoma" w:hAnsi="Arial" w:cs="Arial"/>
          <w:lang w:val="fr-BE" w:eastAsia="fr-BE"/>
        </w:rPr>
        <w:t xml:space="preserve"> toute pièce autre que les halls, couloirs, locaux sanitaires, caves, greniers non</w:t>
      </w:r>
      <w:r>
        <w:rPr>
          <w:rFonts w:ascii="Arial" w:eastAsia="Tahoma" w:hAnsi="Arial" w:cs="Arial"/>
          <w:lang w:val="fr-BE" w:eastAsia="fr-BE"/>
        </w:rPr>
        <w:t xml:space="preserve"> </w:t>
      </w:r>
      <w:r w:rsidRPr="00913366">
        <w:rPr>
          <w:rFonts w:ascii="Arial" w:eastAsia="Tahoma" w:hAnsi="Arial" w:cs="Arial"/>
          <w:lang w:val="fr-BE" w:eastAsia="fr-BE"/>
        </w:rPr>
        <w:t>aménagés, annexes non habitables, garages, locaux à usage professionnel et locaux qui ne communiquent</w:t>
      </w:r>
      <w:r>
        <w:rPr>
          <w:rFonts w:ascii="Arial" w:eastAsia="Tahoma" w:hAnsi="Arial" w:cs="Arial"/>
          <w:lang w:val="fr-BE" w:eastAsia="fr-BE"/>
        </w:rPr>
        <w:t xml:space="preserve"> </w:t>
      </w:r>
      <w:r w:rsidRPr="00913366">
        <w:rPr>
          <w:rFonts w:ascii="Arial" w:eastAsia="Tahoma" w:hAnsi="Arial" w:cs="Arial"/>
          <w:lang w:val="fr-BE" w:eastAsia="fr-BE"/>
        </w:rPr>
        <w:t>pas, par l'intérieur, avec l'habitation</w:t>
      </w:r>
    </w:p>
    <w:p w14:paraId="03112721" w14:textId="0C2D63F9" w:rsidR="00B13B4A" w:rsidRDefault="00B13B4A" w:rsidP="00B13B4A">
      <w:pPr>
        <w:tabs>
          <w:tab w:val="clear" w:pos="851"/>
        </w:tabs>
        <w:spacing w:before="0" w:after="0"/>
        <w:ind w:left="998"/>
        <w:rPr>
          <w:rFonts w:ascii="Arial" w:eastAsia="Tahoma" w:hAnsi="Arial" w:cs="Arial"/>
          <w:lang w:val="fr-BE" w:eastAsia="fr-BE"/>
        </w:rPr>
      </w:pPr>
    </w:p>
    <w:p w14:paraId="4460F683" w14:textId="6FBD8679" w:rsidR="00FB47E4" w:rsidRDefault="00FB47E4" w:rsidP="00B13B4A">
      <w:pPr>
        <w:tabs>
          <w:tab w:val="clear" w:pos="851"/>
        </w:tabs>
        <w:spacing w:before="0" w:after="0"/>
        <w:ind w:left="998"/>
        <w:rPr>
          <w:rFonts w:ascii="Arial" w:eastAsia="Tahoma" w:hAnsi="Arial" w:cs="Arial"/>
          <w:lang w:val="fr-BE" w:eastAsia="fr-BE"/>
        </w:rPr>
      </w:pPr>
    </w:p>
    <w:p w14:paraId="0EFA7F95" w14:textId="19A4BD3B" w:rsidR="007F7CAF" w:rsidRPr="00B13B4A" w:rsidRDefault="007F7CAF" w:rsidP="00141624">
      <w:pPr>
        <w:pStyle w:val="Titre4"/>
        <w:numPr>
          <w:ilvl w:val="3"/>
          <w:numId w:val="19"/>
        </w:numPr>
        <w:spacing w:before="0"/>
        <w:rPr>
          <w:rFonts w:ascii="Arial" w:hAnsi="Arial" w:cs="Arial"/>
          <w:b w:val="0"/>
        </w:rPr>
      </w:pPr>
      <w:bookmarkStart w:id="1154" w:name="_Toc80088571"/>
      <w:r>
        <w:rPr>
          <w:rFonts w:ascii="Arial" w:hAnsi="Arial" w:cs="Arial"/>
          <w:b w:val="0"/>
        </w:rPr>
        <w:t>Fonctionnalité</w:t>
      </w:r>
      <w:bookmarkEnd w:id="1154"/>
    </w:p>
    <w:p w14:paraId="7928B30B" w14:textId="789DC5B6" w:rsidR="007F7CAF" w:rsidRPr="00FB47E4" w:rsidRDefault="007F7CAF" w:rsidP="007F7CAF">
      <w:pPr>
        <w:tabs>
          <w:tab w:val="clear" w:pos="851"/>
        </w:tabs>
        <w:spacing w:before="0" w:after="0"/>
        <w:ind w:left="998"/>
        <w:rPr>
          <w:rFonts w:ascii="Arial" w:eastAsia="Tahoma" w:hAnsi="Arial" w:cs="Arial"/>
          <w:lang w:val="fr-BE" w:eastAsia="fr-BE"/>
        </w:rPr>
      </w:pPr>
      <w:r>
        <w:rPr>
          <w:rFonts w:ascii="Arial" w:eastAsia="Tahoma" w:hAnsi="Arial" w:cs="Arial"/>
          <w:lang w:val="fr-BE" w:eastAsia="fr-BE"/>
        </w:rPr>
        <w:t>L’habitation doit avant tout être fonctionnelle et présenter des superficies et agencements adaptés au nombre d’occupants.</w:t>
      </w:r>
    </w:p>
    <w:p w14:paraId="54DCC093" w14:textId="5BF472A3" w:rsidR="007F7CAF" w:rsidRDefault="007F7CAF" w:rsidP="00B13B4A">
      <w:pPr>
        <w:tabs>
          <w:tab w:val="clear" w:pos="851"/>
        </w:tabs>
        <w:spacing w:before="0" w:after="0"/>
        <w:ind w:left="998"/>
        <w:rPr>
          <w:rFonts w:ascii="Arial" w:eastAsia="Tahoma" w:hAnsi="Arial" w:cs="Arial"/>
          <w:lang w:val="fr-BE" w:eastAsia="fr-BE"/>
        </w:rPr>
      </w:pPr>
    </w:p>
    <w:p w14:paraId="4BDEC3C9" w14:textId="77777777" w:rsidR="007F7CAF" w:rsidRDefault="007F7CAF" w:rsidP="00B13B4A">
      <w:pPr>
        <w:tabs>
          <w:tab w:val="clear" w:pos="851"/>
        </w:tabs>
        <w:spacing w:before="0" w:after="0"/>
        <w:ind w:left="998"/>
        <w:rPr>
          <w:rFonts w:ascii="Arial" w:eastAsia="Tahoma" w:hAnsi="Arial" w:cs="Arial"/>
          <w:lang w:val="fr-BE" w:eastAsia="fr-BE"/>
        </w:rPr>
      </w:pPr>
    </w:p>
    <w:p w14:paraId="52E5BDBE" w14:textId="77777777" w:rsidR="00FB47E4" w:rsidRPr="00B13B4A" w:rsidRDefault="00FB47E4" w:rsidP="00141624">
      <w:pPr>
        <w:pStyle w:val="Titre4"/>
        <w:numPr>
          <w:ilvl w:val="3"/>
          <w:numId w:val="6"/>
        </w:numPr>
        <w:spacing w:before="0"/>
        <w:rPr>
          <w:rFonts w:ascii="Arial" w:hAnsi="Arial" w:cs="Arial"/>
          <w:b w:val="0"/>
        </w:rPr>
      </w:pPr>
      <w:bookmarkStart w:id="1155" w:name="_Toc80088572"/>
      <w:r w:rsidRPr="00B13B4A">
        <w:rPr>
          <w:rFonts w:ascii="Arial" w:hAnsi="Arial" w:cs="Arial"/>
          <w:b w:val="0"/>
        </w:rPr>
        <w:t>Hauteur sous plafond – dimensions des locaux</w:t>
      </w:r>
      <w:bookmarkEnd w:id="1155"/>
    </w:p>
    <w:p w14:paraId="52ACF199" w14:textId="58DF7619" w:rsidR="00FB47E4" w:rsidRPr="00FB47E4" w:rsidRDefault="00E3392D" w:rsidP="00E3392D">
      <w:pPr>
        <w:tabs>
          <w:tab w:val="clear" w:pos="851"/>
        </w:tabs>
        <w:spacing w:before="0" w:after="0"/>
        <w:ind w:left="998"/>
        <w:rPr>
          <w:rFonts w:ascii="Arial" w:eastAsia="Tahoma" w:hAnsi="Arial" w:cs="Arial"/>
          <w:lang w:val="fr-BE" w:eastAsia="fr-BE"/>
        </w:rPr>
      </w:pPr>
      <w:r>
        <w:rPr>
          <w:rFonts w:ascii="Arial" w:eastAsia="Tahoma" w:hAnsi="Arial" w:cs="Arial"/>
          <w:lang w:val="fr-BE" w:eastAsia="fr-BE"/>
        </w:rPr>
        <w:t>L</w:t>
      </w:r>
      <w:r w:rsidR="00FB47E4" w:rsidRPr="00FB47E4">
        <w:rPr>
          <w:rFonts w:ascii="Arial" w:eastAsia="Tahoma" w:hAnsi="Arial" w:cs="Arial"/>
          <w:lang w:val="fr-BE" w:eastAsia="fr-BE"/>
        </w:rPr>
        <w:t>a hauteur sous plafond sera de minimum 2,</w:t>
      </w:r>
      <w:r>
        <w:rPr>
          <w:rFonts w:ascii="Arial" w:eastAsia="Tahoma" w:hAnsi="Arial" w:cs="Arial"/>
          <w:lang w:val="fr-BE" w:eastAsia="fr-BE"/>
        </w:rPr>
        <w:t>10m.</w:t>
      </w:r>
    </w:p>
    <w:p w14:paraId="4FBD50AD" w14:textId="77777777" w:rsidR="00FB47E4" w:rsidRPr="00FB47E4" w:rsidRDefault="00FB47E4" w:rsidP="00E3392D">
      <w:pPr>
        <w:tabs>
          <w:tab w:val="clear" w:pos="851"/>
        </w:tabs>
        <w:spacing w:before="0" w:after="0"/>
        <w:ind w:left="998"/>
        <w:rPr>
          <w:rFonts w:ascii="Arial" w:eastAsia="Tahoma" w:hAnsi="Arial" w:cs="Arial"/>
          <w:lang w:val="fr-BE" w:eastAsia="fr-BE"/>
        </w:rPr>
      </w:pPr>
    </w:p>
    <w:p w14:paraId="2CCCCB60" w14:textId="6AD2C420" w:rsidR="00FB47E4" w:rsidRPr="00FB47E4" w:rsidRDefault="008815A6" w:rsidP="00E3392D">
      <w:pPr>
        <w:tabs>
          <w:tab w:val="clear" w:pos="851"/>
        </w:tabs>
        <w:spacing w:before="0" w:after="0"/>
        <w:ind w:left="998"/>
        <w:rPr>
          <w:rFonts w:ascii="Arial" w:eastAsia="Tahoma" w:hAnsi="Arial" w:cs="Arial"/>
          <w:lang w:val="fr-BE" w:eastAsia="fr-BE"/>
        </w:rPr>
      </w:pPr>
      <w:r>
        <w:rPr>
          <w:rFonts w:ascii="Arial" w:eastAsia="Tahoma" w:hAnsi="Arial" w:cs="Arial"/>
          <w:lang w:val="fr-BE" w:eastAsia="fr-BE"/>
        </w:rPr>
        <w:t>Dans chaque pièce d’habitation, l</w:t>
      </w:r>
      <w:r w:rsidR="00FB47E4" w:rsidRPr="00FB47E4">
        <w:rPr>
          <w:rFonts w:ascii="Arial" w:eastAsia="Tahoma" w:hAnsi="Arial" w:cs="Arial"/>
          <w:lang w:val="fr-BE" w:eastAsia="fr-BE"/>
        </w:rPr>
        <w:t xml:space="preserve">a largeur mesurée entre murs intérieurs ne pourra pas être constamment inférieure à </w:t>
      </w:r>
      <w:r>
        <w:rPr>
          <w:rFonts w:ascii="Arial" w:eastAsia="Tahoma" w:hAnsi="Arial" w:cs="Arial"/>
          <w:lang w:val="fr-BE" w:eastAsia="fr-BE"/>
        </w:rPr>
        <w:t>1,5</w:t>
      </w:r>
      <w:r w:rsidR="00FB47E4" w:rsidRPr="00FB47E4">
        <w:rPr>
          <w:rFonts w:ascii="Arial" w:eastAsia="Tahoma" w:hAnsi="Arial" w:cs="Arial"/>
          <w:lang w:val="fr-BE" w:eastAsia="fr-BE"/>
        </w:rPr>
        <w:t xml:space="preserve"> m.</w:t>
      </w:r>
    </w:p>
    <w:p w14:paraId="4EF09792" w14:textId="26E2D42C" w:rsidR="00FB47E4" w:rsidRDefault="00FB47E4" w:rsidP="00FB47E4">
      <w:pPr>
        <w:tabs>
          <w:tab w:val="clear" w:pos="851"/>
        </w:tabs>
        <w:spacing w:before="0" w:after="0" w:line="286" w:lineRule="exact"/>
        <w:ind w:left="360"/>
        <w:rPr>
          <w:rFonts w:ascii="Arial" w:eastAsiaTheme="minorEastAsia" w:hAnsi="Arial" w:cs="Arial"/>
          <w:lang w:val="fr-BE" w:eastAsia="fr-BE"/>
        </w:rPr>
      </w:pPr>
    </w:p>
    <w:p w14:paraId="66F269AF" w14:textId="77777777" w:rsidR="00FB47E4" w:rsidRPr="00CB6CB8" w:rsidRDefault="00FB47E4" w:rsidP="00FB47E4">
      <w:pPr>
        <w:tabs>
          <w:tab w:val="clear" w:pos="851"/>
        </w:tabs>
        <w:spacing w:before="0" w:after="0" w:line="286" w:lineRule="exact"/>
        <w:ind w:left="360"/>
        <w:rPr>
          <w:rFonts w:ascii="Arial" w:eastAsiaTheme="minorEastAsia" w:hAnsi="Arial" w:cs="Arial"/>
          <w:lang w:val="fr-BE" w:eastAsia="fr-BE"/>
        </w:rPr>
      </w:pPr>
    </w:p>
    <w:p w14:paraId="7EF39E6B" w14:textId="77777777" w:rsidR="00FB47E4" w:rsidRPr="00B13B4A" w:rsidRDefault="00FB47E4" w:rsidP="00141624">
      <w:pPr>
        <w:pStyle w:val="Titre4"/>
        <w:numPr>
          <w:ilvl w:val="3"/>
          <w:numId w:val="6"/>
        </w:numPr>
        <w:spacing w:before="0"/>
        <w:rPr>
          <w:rFonts w:ascii="Arial" w:hAnsi="Arial" w:cs="Arial"/>
          <w:b w:val="0"/>
        </w:rPr>
      </w:pPr>
      <w:bookmarkStart w:id="1156" w:name="_Toc80088573"/>
      <w:r w:rsidRPr="00B13B4A">
        <w:rPr>
          <w:rFonts w:ascii="Arial" w:hAnsi="Arial" w:cs="Arial"/>
          <w:b w:val="0"/>
        </w:rPr>
        <w:t>Éclairage naturel</w:t>
      </w:r>
      <w:bookmarkEnd w:id="1156"/>
    </w:p>
    <w:p w14:paraId="63115BAA" w14:textId="5BBD81A4" w:rsidR="00FB47E4" w:rsidRPr="00FB47E4" w:rsidRDefault="00913366" w:rsidP="00FB47E4">
      <w:pPr>
        <w:tabs>
          <w:tab w:val="clear" w:pos="851"/>
        </w:tabs>
        <w:spacing w:before="0" w:after="0"/>
        <w:ind w:left="998"/>
        <w:rPr>
          <w:rFonts w:ascii="Arial" w:eastAsia="Tahoma" w:hAnsi="Arial" w:cs="Arial"/>
          <w:lang w:val="fr-BE" w:eastAsia="fr-BE"/>
        </w:rPr>
      </w:pPr>
      <w:r w:rsidRPr="00D4496A">
        <w:rPr>
          <w:rFonts w:ascii="Arial" w:eastAsia="Tahoma" w:hAnsi="Arial" w:cs="Arial"/>
          <w:lang w:val="fr-BE" w:eastAsia="fr-BE"/>
        </w:rPr>
        <w:t>Chaque</w:t>
      </w:r>
      <w:r w:rsidR="00FB47E4" w:rsidRPr="00913366">
        <w:rPr>
          <w:rFonts w:ascii="Arial" w:eastAsia="Tahoma" w:hAnsi="Arial" w:cs="Arial"/>
          <w:b/>
          <w:lang w:val="fr-BE" w:eastAsia="fr-BE"/>
        </w:rPr>
        <w:t xml:space="preserve"> pièce</w:t>
      </w:r>
      <w:r w:rsidR="00FB47E4" w:rsidRPr="008815A6">
        <w:rPr>
          <w:rFonts w:ascii="Arial" w:eastAsia="Tahoma" w:hAnsi="Arial" w:cs="Arial"/>
          <w:b/>
          <w:lang w:val="fr-BE" w:eastAsia="fr-BE"/>
        </w:rPr>
        <w:t xml:space="preserve"> d’habitation</w:t>
      </w:r>
      <w:r w:rsidR="00FB47E4" w:rsidRPr="00FB47E4">
        <w:rPr>
          <w:rFonts w:ascii="Arial" w:eastAsia="Tahoma" w:hAnsi="Arial" w:cs="Arial"/>
          <w:lang w:val="fr-BE" w:eastAsia="fr-BE"/>
        </w:rPr>
        <w:t xml:space="preserve"> </w:t>
      </w:r>
      <w:r>
        <w:rPr>
          <w:rFonts w:ascii="Arial" w:eastAsia="Tahoma" w:hAnsi="Arial" w:cs="Arial"/>
          <w:lang w:val="fr-BE" w:eastAsia="fr-BE"/>
        </w:rPr>
        <w:t xml:space="preserve">(et pas uniquement les pièces de jour) </w:t>
      </w:r>
      <w:r w:rsidR="00FB47E4" w:rsidRPr="00FB47E4">
        <w:rPr>
          <w:rFonts w:ascii="Arial" w:eastAsia="Tahoma" w:hAnsi="Arial" w:cs="Arial"/>
          <w:lang w:val="fr-BE" w:eastAsia="fr-BE"/>
        </w:rPr>
        <w:t>comporte des parties vitrées ou assimilées de baies vers l'extérieur dont la superficie atteint au moins 1/14 de la superficie au sol en cas de vitrage vertical ou 1/16 en cas de vitrage de toiture.</w:t>
      </w:r>
    </w:p>
    <w:p w14:paraId="76F2A2F8" w14:textId="09A069AA" w:rsidR="00B13B4A" w:rsidRDefault="00B13B4A" w:rsidP="00B13B4A">
      <w:pPr>
        <w:tabs>
          <w:tab w:val="clear" w:pos="851"/>
        </w:tabs>
        <w:spacing w:before="0" w:after="0"/>
        <w:ind w:left="998"/>
        <w:rPr>
          <w:rFonts w:ascii="Arial" w:eastAsia="Tahoma" w:hAnsi="Arial" w:cs="Arial"/>
          <w:lang w:val="fr-BE" w:eastAsia="fr-BE"/>
        </w:rPr>
      </w:pPr>
    </w:p>
    <w:p w14:paraId="6A025A53" w14:textId="77777777" w:rsidR="00FB47E4" w:rsidRDefault="00FB47E4" w:rsidP="00B13B4A">
      <w:pPr>
        <w:tabs>
          <w:tab w:val="clear" w:pos="851"/>
        </w:tabs>
        <w:spacing w:before="0" w:after="0"/>
        <w:ind w:left="998"/>
        <w:rPr>
          <w:rFonts w:ascii="Arial" w:eastAsia="Tahoma" w:hAnsi="Arial" w:cs="Arial"/>
          <w:lang w:val="fr-BE" w:eastAsia="fr-BE"/>
        </w:rPr>
      </w:pPr>
    </w:p>
    <w:p w14:paraId="30E88242" w14:textId="77777777" w:rsidR="00B13B4A" w:rsidRPr="00B13B4A" w:rsidRDefault="00B13B4A" w:rsidP="00141624">
      <w:pPr>
        <w:pStyle w:val="Titre4"/>
        <w:numPr>
          <w:ilvl w:val="3"/>
          <w:numId w:val="6"/>
        </w:numPr>
        <w:spacing w:before="0"/>
        <w:rPr>
          <w:rFonts w:ascii="Arial" w:hAnsi="Arial" w:cs="Arial"/>
          <w:b w:val="0"/>
        </w:rPr>
      </w:pPr>
      <w:bookmarkStart w:id="1157" w:name="_Toc80088574"/>
      <w:r w:rsidRPr="00B13B4A">
        <w:rPr>
          <w:rFonts w:ascii="Arial" w:hAnsi="Arial" w:cs="Arial"/>
          <w:b w:val="0"/>
        </w:rPr>
        <w:t>Performances acoustiques</w:t>
      </w:r>
      <w:bookmarkEnd w:id="1157"/>
    </w:p>
    <w:p w14:paraId="62D9FB30" w14:textId="6AF2CE30" w:rsidR="00B13B4A" w:rsidRDefault="00B13B4A" w:rsidP="00B13B4A">
      <w:pPr>
        <w:tabs>
          <w:tab w:val="clear" w:pos="851"/>
        </w:tabs>
        <w:spacing w:before="0" w:after="0"/>
        <w:ind w:left="998"/>
        <w:rPr>
          <w:rFonts w:ascii="Arial" w:eastAsia="Tahoma" w:hAnsi="Arial" w:cs="Arial"/>
          <w:lang w:val="fr-BE" w:eastAsia="fr-BE"/>
        </w:rPr>
      </w:pPr>
      <w:r w:rsidRPr="00B13B4A">
        <w:rPr>
          <w:rFonts w:ascii="Arial" w:eastAsia="Tahoma" w:hAnsi="Arial" w:cs="Arial"/>
          <w:lang w:val="fr-BE" w:eastAsia="fr-BE"/>
        </w:rPr>
        <w:lastRenderedPageBreak/>
        <w:t>Toutes précautions seront prises pour éviter ou au moins limiter les nuisances acoustiques (bruit provenant de l’extérieur ou entre pièces de l’habitation).</w:t>
      </w:r>
    </w:p>
    <w:p w14:paraId="7FDCE4F2" w14:textId="2979ED72" w:rsidR="00986080" w:rsidRDefault="00986080" w:rsidP="00B13B4A">
      <w:pPr>
        <w:tabs>
          <w:tab w:val="clear" w:pos="851"/>
        </w:tabs>
        <w:spacing w:before="0" w:after="0"/>
        <w:ind w:left="998"/>
        <w:rPr>
          <w:rFonts w:ascii="Arial" w:eastAsia="Tahoma" w:hAnsi="Arial" w:cs="Arial"/>
          <w:lang w:val="fr-BE" w:eastAsia="fr-BE"/>
        </w:rPr>
      </w:pPr>
    </w:p>
    <w:p w14:paraId="4C020208" w14:textId="77777777" w:rsidR="00986080" w:rsidRPr="0007472F" w:rsidRDefault="00986080" w:rsidP="00986080">
      <w:pPr>
        <w:ind w:left="998"/>
        <w:rPr>
          <w:rFonts w:ascii="Arial" w:hAnsi="Arial" w:cs="Arial"/>
          <w:lang w:val="fr-BE" w:eastAsia="en-US"/>
        </w:rPr>
      </w:pPr>
      <w:r w:rsidRPr="0007472F">
        <w:rPr>
          <w:rFonts w:ascii="Arial" w:hAnsi="Arial" w:cs="Arial"/>
        </w:rPr>
        <w:t>Aussi, les habitations respecteront les critères de la classe CAN "confort acoustique normal" définis par la norme  NBN.S.01.400-1 (Critères acoustiques pour immeubles d’habitation).</w:t>
      </w:r>
    </w:p>
    <w:p w14:paraId="0414D9C8" w14:textId="77777777" w:rsidR="00986080" w:rsidRPr="0007472F" w:rsidRDefault="00986080" w:rsidP="00986080">
      <w:pPr>
        <w:ind w:left="998"/>
        <w:rPr>
          <w:rFonts w:ascii="Arial" w:hAnsi="Arial" w:cs="Arial"/>
        </w:rPr>
      </w:pPr>
    </w:p>
    <w:p w14:paraId="2EF37E36" w14:textId="77777777" w:rsidR="00986080" w:rsidRPr="0007472F" w:rsidRDefault="00986080" w:rsidP="00986080">
      <w:pPr>
        <w:ind w:left="998"/>
        <w:rPr>
          <w:rFonts w:ascii="Arial" w:hAnsi="Arial" w:cs="Arial"/>
        </w:rPr>
      </w:pPr>
      <w:r w:rsidRPr="0007472F">
        <w:rPr>
          <w:rFonts w:ascii="Arial" w:hAnsi="Arial" w:cs="Arial"/>
        </w:rPr>
        <w:t>Notamment, les exigences du Confort Acoustique Normal en DnT,w stipulent que :</w:t>
      </w:r>
    </w:p>
    <w:p w14:paraId="4E3DAC11" w14:textId="77777777" w:rsidR="00986080" w:rsidRPr="0007472F" w:rsidRDefault="00986080" w:rsidP="00986080">
      <w:pPr>
        <w:ind w:left="998"/>
        <w:rPr>
          <w:rFonts w:ascii="Arial" w:hAnsi="Arial" w:cs="Arial"/>
        </w:rPr>
      </w:pPr>
      <w:r w:rsidRPr="0007472F">
        <w:rPr>
          <w:rFonts w:ascii="Arial" w:hAnsi="Arial" w:cs="Arial"/>
        </w:rPr>
        <w:t>•       L’isolation aux bruits aériens de l’extérieur de l’habitation soit au moins de 54 dB ;</w:t>
      </w:r>
    </w:p>
    <w:p w14:paraId="2EFEE8D6" w14:textId="77777777" w:rsidR="00986080" w:rsidRPr="0007472F" w:rsidRDefault="00986080" w:rsidP="00986080">
      <w:pPr>
        <w:ind w:left="998"/>
        <w:rPr>
          <w:rFonts w:ascii="Arial" w:hAnsi="Arial" w:cs="Arial"/>
        </w:rPr>
      </w:pPr>
      <w:r w:rsidRPr="0007472F">
        <w:rPr>
          <w:rFonts w:ascii="Arial" w:hAnsi="Arial" w:cs="Arial"/>
        </w:rPr>
        <w:t>•       Dans le cas d’une habitation mitoyenne, l’isolation doit monter à 58 dB ; ;</w:t>
      </w:r>
    </w:p>
    <w:p w14:paraId="0437195C" w14:textId="77777777" w:rsidR="00986080" w:rsidRPr="0007472F" w:rsidRDefault="00986080" w:rsidP="00986080">
      <w:pPr>
        <w:ind w:left="998"/>
        <w:rPr>
          <w:rFonts w:ascii="Arial" w:hAnsi="Arial" w:cs="Arial"/>
        </w:rPr>
      </w:pPr>
      <w:r w:rsidRPr="0007472F">
        <w:rPr>
          <w:rFonts w:ascii="Arial" w:hAnsi="Arial" w:cs="Arial"/>
        </w:rPr>
        <w:t>•       L’isolation de l’intérieur de l’habitation vers les chambres à coucher soit au moins de 35 dB ;</w:t>
      </w:r>
    </w:p>
    <w:p w14:paraId="50D49A10" w14:textId="77777777" w:rsidR="00986080" w:rsidRPr="0007472F" w:rsidRDefault="00986080" w:rsidP="00986080">
      <w:pPr>
        <w:ind w:left="998"/>
        <w:rPr>
          <w:rFonts w:ascii="Arial" w:hAnsi="Arial" w:cs="Arial"/>
        </w:rPr>
      </w:pPr>
      <w:r w:rsidRPr="0007472F">
        <w:rPr>
          <w:rFonts w:ascii="Arial" w:hAnsi="Arial" w:cs="Arial"/>
        </w:rPr>
        <w:t>Ces valeurs d’isolation aux bruits aériens doivent être respectées dans tout local de l’habitation, à l’exception du hall d’entrée et des locaux techniques (buanderie, garage, cave, etc.).</w:t>
      </w:r>
    </w:p>
    <w:p w14:paraId="07274822" w14:textId="77777777" w:rsidR="00986080" w:rsidRPr="0007472F" w:rsidRDefault="00986080" w:rsidP="00986080">
      <w:pPr>
        <w:ind w:left="998"/>
        <w:rPr>
          <w:rFonts w:ascii="Arial" w:hAnsi="Arial" w:cs="Arial"/>
        </w:rPr>
      </w:pPr>
      <w:r w:rsidRPr="0007472F">
        <w:rPr>
          <w:rFonts w:ascii="Arial" w:hAnsi="Arial" w:cs="Arial"/>
        </w:rPr>
        <w:t>L’isolation de 35 dB de l’intérieur vers les chambres est valable pour tout type de local dans l’habitation, y compris pour les chambres à coucher entre elles.</w:t>
      </w:r>
    </w:p>
    <w:p w14:paraId="4596F632" w14:textId="77777777" w:rsidR="00986080" w:rsidRPr="0007472F" w:rsidRDefault="00986080" w:rsidP="00B13B4A">
      <w:pPr>
        <w:tabs>
          <w:tab w:val="clear" w:pos="851"/>
        </w:tabs>
        <w:spacing w:before="0" w:after="0"/>
        <w:ind w:left="998"/>
        <w:rPr>
          <w:rFonts w:ascii="Arial" w:eastAsia="Tahoma" w:hAnsi="Arial" w:cs="Arial"/>
          <w:lang w:eastAsia="fr-BE"/>
        </w:rPr>
      </w:pPr>
    </w:p>
    <w:p w14:paraId="25045E58" w14:textId="77777777" w:rsidR="00B13B4A" w:rsidRPr="00986080" w:rsidRDefault="00B13B4A" w:rsidP="00B13B4A">
      <w:pPr>
        <w:tabs>
          <w:tab w:val="clear" w:pos="851"/>
        </w:tabs>
        <w:spacing w:before="0" w:after="0"/>
        <w:ind w:left="998"/>
        <w:rPr>
          <w:rFonts w:ascii="Arial" w:eastAsia="Tahoma" w:hAnsi="Arial" w:cs="Arial"/>
          <w:lang w:val="fr-BE" w:eastAsia="fr-BE"/>
        </w:rPr>
      </w:pPr>
    </w:p>
    <w:p w14:paraId="5F8638C7" w14:textId="77777777" w:rsidR="00B13B4A" w:rsidRPr="00CB6CB8" w:rsidRDefault="00B13B4A" w:rsidP="00B13B4A">
      <w:pPr>
        <w:tabs>
          <w:tab w:val="clear" w:pos="851"/>
        </w:tabs>
        <w:spacing w:before="0" w:after="0" w:line="239" w:lineRule="auto"/>
        <w:ind w:left="361"/>
        <w:rPr>
          <w:rFonts w:ascii="Arial" w:eastAsiaTheme="minorEastAsia" w:hAnsi="Arial" w:cs="Arial"/>
          <w:lang w:val="fr-BE" w:eastAsia="fr-BE"/>
        </w:rPr>
      </w:pPr>
    </w:p>
    <w:p w14:paraId="3B3D0A0D" w14:textId="4236C428" w:rsidR="00B13B4A" w:rsidRPr="00B13B4A" w:rsidRDefault="00B13B4A" w:rsidP="00141624">
      <w:pPr>
        <w:pStyle w:val="Titre4"/>
        <w:numPr>
          <w:ilvl w:val="3"/>
          <w:numId w:val="6"/>
        </w:numPr>
        <w:spacing w:before="0"/>
        <w:rPr>
          <w:rFonts w:ascii="Arial" w:hAnsi="Arial" w:cs="Arial"/>
          <w:b w:val="0"/>
        </w:rPr>
      </w:pPr>
      <w:bookmarkStart w:id="1158" w:name="_Toc80088575"/>
      <w:r w:rsidRPr="00B13B4A">
        <w:rPr>
          <w:rFonts w:ascii="Arial" w:hAnsi="Arial" w:cs="Arial"/>
          <w:b w:val="0"/>
        </w:rPr>
        <w:t>Sécurité incendie</w:t>
      </w:r>
      <w:bookmarkEnd w:id="1158"/>
    </w:p>
    <w:p w14:paraId="2BE292EF" w14:textId="77777777" w:rsidR="00B13B4A" w:rsidRPr="00B13B4A" w:rsidRDefault="00B13B4A" w:rsidP="00B13B4A">
      <w:pPr>
        <w:tabs>
          <w:tab w:val="clear" w:pos="851"/>
        </w:tabs>
        <w:spacing w:before="0" w:after="0"/>
        <w:ind w:left="998"/>
        <w:rPr>
          <w:rFonts w:ascii="Arial" w:eastAsia="Tahoma" w:hAnsi="Arial" w:cs="Arial"/>
          <w:lang w:val="fr-BE" w:eastAsia="fr-BE"/>
        </w:rPr>
      </w:pPr>
      <w:r w:rsidRPr="00B13B4A">
        <w:rPr>
          <w:rFonts w:ascii="Arial" w:eastAsia="Tahoma" w:hAnsi="Arial" w:cs="Arial"/>
          <w:lang w:val="fr-BE" w:eastAsia="fr-BE"/>
        </w:rPr>
        <w:t>Les éléments composant l’habitation ne peuvent dégager de fumées toxiques en cas d’incendie.</w:t>
      </w:r>
    </w:p>
    <w:p w14:paraId="2E2BA049" w14:textId="77777777" w:rsidR="00B13B4A" w:rsidRPr="00B13B4A" w:rsidRDefault="00B13B4A" w:rsidP="00B13B4A">
      <w:pPr>
        <w:tabs>
          <w:tab w:val="clear" w:pos="851"/>
        </w:tabs>
        <w:spacing w:before="0" w:after="0"/>
        <w:ind w:left="998"/>
        <w:rPr>
          <w:rFonts w:ascii="Arial" w:eastAsia="Tahoma" w:hAnsi="Arial" w:cs="Arial"/>
          <w:lang w:val="fr-BE" w:eastAsia="fr-BE"/>
        </w:rPr>
      </w:pPr>
    </w:p>
    <w:p w14:paraId="5AB0D29B" w14:textId="77777777" w:rsidR="00B13B4A" w:rsidRPr="00B13B4A" w:rsidRDefault="00B13B4A" w:rsidP="00B13B4A">
      <w:pPr>
        <w:tabs>
          <w:tab w:val="clear" w:pos="851"/>
        </w:tabs>
        <w:spacing w:before="0" w:after="0"/>
        <w:ind w:left="998"/>
        <w:rPr>
          <w:rFonts w:ascii="Arial" w:eastAsia="Tahoma" w:hAnsi="Arial" w:cs="Arial"/>
          <w:lang w:val="fr-BE" w:eastAsia="fr-BE"/>
        </w:rPr>
      </w:pPr>
      <w:r w:rsidRPr="00B13B4A">
        <w:rPr>
          <w:rFonts w:ascii="Arial" w:eastAsia="Tahoma" w:hAnsi="Arial" w:cs="Arial"/>
          <w:lang w:val="fr-BE" w:eastAsia="fr-BE"/>
        </w:rPr>
        <w:t xml:space="preserve">Dans les cas où l’arrêté royal du 7 juillet 1994 fixant les normes de base en matière de prévention contre l'incendie et l'explosion, auxquelles les bâtiments doivent satisfaire ne s’applique pas (maisons unifamiliales et les bâtiments très bas comptant au maximum deux niveaux et couvrant une superficie totale ≤ 100 m²), il est demandé que toutes les parois mitoyennes soient REI60. </w:t>
      </w:r>
    </w:p>
    <w:p w14:paraId="4C8C6617" w14:textId="77777777" w:rsidR="00B13B4A" w:rsidRPr="00B13B4A" w:rsidRDefault="00B13B4A" w:rsidP="00B13B4A">
      <w:pPr>
        <w:tabs>
          <w:tab w:val="clear" w:pos="851"/>
        </w:tabs>
        <w:spacing w:before="0" w:after="0"/>
        <w:ind w:left="998"/>
        <w:rPr>
          <w:rFonts w:ascii="Arial" w:eastAsia="Tahoma" w:hAnsi="Arial" w:cs="Arial"/>
          <w:lang w:val="fr-BE" w:eastAsia="fr-BE"/>
        </w:rPr>
      </w:pPr>
    </w:p>
    <w:p w14:paraId="41355BC5" w14:textId="77777777" w:rsidR="00B13B4A" w:rsidRPr="00B13B4A" w:rsidRDefault="00B13B4A" w:rsidP="00B13B4A">
      <w:pPr>
        <w:tabs>
          <w:tab w:val="clear" w:pos="851"/>
        </w:tabs>
        <w:spacing w:before="0" w:after="0"/>
        <w:ind w:left="998"/>
        <w:rPr>
          <w:rFonts w:ascii="Arial" w:eastAsia="Tahoma" w:hAnsi="Arial" w:cs="Arial"/>
          <w:lang w:val="fr-BE" w:eastAsia="fr-BE"/>
        </w:rPr>
      </w:pPr>
      <w:r w:rsidRPr="00B13B4A">
        <w:rPr>
          <w:rFonts w:ascii="Arial" w:eastAsia="Tahoma" w:hAnsi="Arial" w:cs="Arial"/>
          <w:lang w:val="fr-BE" w:eastAsia="fr-BE"/>
        </w:rPr>
        <w:t xml:space="preserve">Les parois mitoyennes concernent les parois des habitations proposées en combinaison horizontale ou en superposition. </w:t>
      </w:r>
    </w:p>
    <w:p w14:paraId="370E5F1F" w14:textId="77777777" w:rsidR="00B13B4A" w:rsidRPr="00B13B4A" w:rsidRDefault="00B13B4A" w:rsidP="00B13B4A">
      <w:pPr>
        <w:tabs>
          <w:tab w:val="clear" w:pos="851"/>
        </w:tabs>
        <w:spacing w:before="0" w:after="0"/>
        <w:ind w:left="998"/>
        <w:rPr>
          <w:rFonts w:ascii="Arial" w:eastAsia="Tahoma" w:hAnsi="Arial" w:cs="Arial"/>
          <w:lang w:val="fr-BE" w:eastAsia="fr-BE"/>
        </w:rPr>
      </w:pPr>
    </w:p>
    <w:p w14:paraId="3D63F7D6" w14:textId="77777777" w:rsidR="00B13B4A" w:rsidRPr="00B13B4A" w:rsidRDefault="00B13B4A" w:rsidP="00B13B4A">
      <w:pPr>
        <w:tabs>
          <w:tab w:val="clear" w:pos="851"/>
        </w:tabs>
        <w:spacing w:before="0" w:after="0"/>
        <w:ind w:left="998"/>
        <w:rPr>
          <w:rFonts w:ascii="Arial" w:eastAsia="Tahoma" w:hAnsi="Arial" w:cs="Arial"/>
          <w:lang w:val="fr-BE" w:eastAsia="fr-BE"/>
        </w:rPr>
      </w:pPr>
      <w:r w:rsidRPr="00B13B4A">
        <w:rPr>
          <w:rFonts w:ascii="Arial" w:eastAsia="Tahoma" w:hAnsi="Arial" w:cs="Arial"/>
          <w:lang w:val="fr-BE" w:eastAsia="fr-BE"/>
        </w:rPr>
        <w:t xml:space="preserve">Les habitations proposées en modules indépendants seront supposées implantées à une distance suffisante l’une de l’autre, et ne devront pas répondre à cette obligation. </w:t>
      </w:r>
    </w:p>
    <w:p w14:paraId="3F27A2D6" w14:textId="77777777" w:rsidR="00B13B4A" w:rsidRPr="00B13B4A" w:rsidRDefault="00B13B4A" w:rsidP="00B13B4A">
      <w:pPr>
        <w:tabs>
          <w:tab w:val="clear" w:pos="851"/>
        </w:tabs>
        <w:spacing w:before="0" w:after="0"/>
        <w:ind w:left="998"/>
        <w:rPr>
          <w:rFonts w:ascii="Arial" w:eastAsia="Tahoma" w:hAnsi="Arial" w:cs="Arial"/>
          <w:lang w:val="fr-BE" w:eastAsia="fr-BE"/>
        </w:rPr>
      </w:pPr>
    </w:p>
    <w:p w14:paraId="6E9EBA44" w14:textId="35F54218" w:rsidR="00B13B4A" w:rsidRDefault="00B13B4A" w:rsidP="00B13B4A">
      <w:pPr>
        <w:tabs>
          <w:tab w:val="clear" w:pos="851"/>
        </w:tabs>
        <w:spacing w:before="0" w:after="0"/>
        <w:ind w:left="998"/>
        <w:rPr>
          <w:rFonts w:ascii="Arial" w:eastAsia="Tahoma" w:hAnsi="Arial" w:cs="Arial"/>
          <w:lang w:val="fr-BE" w:eastAsia="fr-BE"/>
        </w:rPr>
      </w:pPr>
      <w:r w:rsidRPr="00B13B4A">
        <w:rPr>
          <w:rFonts w:ascii="Arial" w:eastAsia="Tahoma" w:hAnsi="Arial" w:cs="Arial"/>
          <w:lang w:val="fr-BE" w:eastAsia="fr-BE"/>
        </w:rPr>
        <w:t>Les logements devant être complètement prêts à habiter, ils comprendront les détecteurs incendie requis par l’AGW du 21 octobre 2004 relatif à la présence de détecteurs d'incendie dans les logements.</w:t>
      </w:r>
    </w:p>
    <w:p w14:paraId="1CF554CF" w14:textId="77777777" w:rsidR="00FB47E4" w:rsidRPr="00B13B4A" w:rsidRDefault="00FB47E4" w:rsidP="00B13B4A">
      <w:pPr>
        <w:tabs>
          <w:tab w:val="clear" w:pos="851"/>
        </w:tabs>
        <w:spacing w:before="0" w:after="0"/>
        <w:ind w:left="998"/>
        <w:rPr>
          <w:rFonts w:ascii="Arial" w:eastAsia="Tahoma" w:hAnsi="Arial" w:cs="Arial"/>
          <w:lang w:val="fr-BE" w:eastAsia="fr-BE"/>
        </w:rPr>
      </w:pPr>
    </w:p>
    <w:p w14:paraId="5A5CAA54" w14:textId="77777777" w:rsidR="00B13B4A" w:rsidRPr="00CB6CB8" w:rsidRDefault="00B13B4A" w:rsidP="00B13B4A">
      <w:pPr>
        <w:tabs>
          <w:tab w:val="clear" w:pos="851"/>
        </w:tabs>
        <w:spacing w:before="0" w:after="0" w:line="239" w:lineRule="auto"/>
        <w:ind w:left="361"/>
        <w:rPr>
          <w:rFonts w:ascii="Arial" w:eastAsiaTheme="minorEastAsia" w:hAnsi="Arial" w:cs="Arial"/>
          <w:lang w:val="fr-BE" w:eastAsia="fr-BE"/>
        </w:rPr>
      </w:pPr>
    </w:p>
    <w:p w14:paraId="2FFF3A73" w14:textId="4ED4D071" w:rsidR="00B13B4A" w:rsidRPr="00B13B4A" w:rsidRDefault="00FB47E4" w:rsidP="00141624">
      <w:pPr>
        <w:pStyle w:val="Titre4"/>
        <w:numPr>
          <w:ilvl w:val="3"/>
          <w:numId w:val="6"/>
        </w:numPr>
        <w:spacing w:before="0"/>
        <w:rPr>
          <w:rFonts w:ascii="Arial" w:hAnsi="Arial" w:cs="Arial"/>
          <w:b w:val="0"/>
        </w:rPr>
      </w:pPr>
      <w:bookmarkStart w:id="1159" w:name="_Toc80088576"/>
      <w:r w:rsidRPr="00B13B4A">
        <w:rPr>
          <w:rFonts w:ascii="Arial" w:hAnsi="Arial" w:cs="Arial"/>
          <w:b w:val="0"/>
        </w:rPr>
        <w:t>Sécurité</w:t>
      </w:r>
      <w:r w:rsidR="00B13B4A" w:rsidRPr="00B13B4A">
        <w:rPr>
          <w:rFonts w:ascii="Arial" w:hAnsi="Arial" w:cs="Arial"/>
          <w:b w:val="0"/>
        </w:rPr>
        <w:t xml:space="preserve"> intrusion</w:t>
      </w:r>
      <w:bookmarkEnd w:id="1159"/>
    </w:p>
    <w:p w14:paraId="4BF9F184" w14:textId="77777777" w:rsidR="00B13B4A" w:rsidRPr="00AF338F" w:rsidRDefault="00B13B4A" w:rsidP="00AF338F">
      <w:pPr>
        <w:tabs>
          <w:tab w:val="clear" w:pos="851"/>
        </w:tabs>
        <w:spacing w:before="0" w:after="0"/>
        <w:ind w:left="998"/>
        <w:rPr>
          <w:rFonts w:ascii="Arial" w:eastAsia="Tahoma" w:hAnsi="Arial" w:cs="Arial"/>
          <w:lang w:val="fr-BE" w:eastAsia="fr-BE"/>
        </w:rPr>
      </w:pPr>
      <w:r w:rsidRPr="00AF338F">
        <w:rPr>
          <w:rFonts w:ascii="Arial" w:eastAsia="Tahoma" w:hAnsi="Arial" w:cs="Arial"/>
          <w:lang w:val="fr-BE" w:eastAsia="fr-BE"/>
        </w:rPr>
        <w:t>La porte d’accès à l’habitation (ou à la partie à usage individuel de l’habitation collective) doit être résistante au vandalisme et à l’effraction.</w:t>
      </w:r>
    </w:p>
    <w:p w14:paraId="4EB3255A" w14:textId="77777777" w:rsidR="00B13B4A" w:rsidRPr="00AF338F" w:rsidRDefault="00B13B4A" w:rsidP="00AF338F">
      <w:pPr>
        <w:tabs>
          <w:tab w:val="clear" w:pos="851"/>
        </w:tabs>
        <w:spacing w:before="0" w:after="0"/>
        <w:ind w:left="998"/>
        <w:rPr>
          <w:rFonts w:ascii="Arial" w:eastAsia="Tahoma" w:hAnsi="Arial" w:cs="Arial"/>
          <w:lang w:val="fr-BE" w:eastAsia="fr-BE"/>
        </w:rPr>
      </w:pPr>
    </w:p>
    <w:p w14:paraId="49ACC3B6" w14:textId="77777777" w:rsidR="00B13B4A" w:rsidRPr="00AF338F" w:rsidRDefault="00B13B4A" w:rsidP="00AF338F">
      <w:pPr>
        <w:tabs>
          <w:tab w:val="clear" w:pos="851"/>
        </w:tabs>
        <w:spacing w:before="0" w:after="0"/>
        <w:ind w:left="998"/>
        <w:rPr>
          <w:rFonts w:ascii="Arial" w:eastAsia="Tahoma" w:hAnsi="Arial" w:cs="Arial"/>
          <w:lang w:val="fr-BE" w:eastAsia="fr-BE"/>
        </w:rPr>
      </w:pPr>
      <w:r w:rsidRPr="00AF338F">
        <w:rPr>
          <w:rFonts w:ascii="Arial" w:eastAsia="Tahoma" w:hAnsi="Arial" w:cs="Arial"/>
          <w:lang w:val="fr-BE" w:eastAsia="fr-BE"/>
        </w:rPr>
        <w:t>Elle sera verrouillable au moyen d’une clef, fournie en triple exemplaire.</w:t>
      </w:r>
    </w:p>
    <w:p w14:paraId="03DD0B0A" w14:textId="77777777" w:rsidR="00B13B4A" w:rsidRPr="00AF338F" w:rsidRDefault="00B13B4A" w:rsidP="00AF338F">
      <w:pPr>
        <w:tabs>
          <w:tab w:val="clear" w:pos="851"/>
        </w:tabs>
        <w:spacing w:before="0" w:after="0"/>
        <w:ind w:left="998"/>
        <w:rPr>
          <w:rFonts w:ascii="Arial" w:eastAsia="Tahoma" w:hAnsi="Arial" w:cs="Arial"/>
          <w:lang w:val="fr-BE" w:eastAsia="fr-BE"/>
        </w:rPr>
      </w:pPr>
    </w:p>
    <w:p w14:paraId="51FD4404" w14:textId="77777777" w:rsidR="00B13B4A" w:rsidRPr="00AF338F" w:rsidRDefault="00B13B4A" w:rsidP="00AF338F">
      <w:pPr>
        <w:tabs>
          <w:tab w:val="clear" w:pos="851"/>
        </w:tabs>
        <w:spacing w:before="0" w:after="0"/>
        <w:ind w:left="998"/>
        <w:rPr>
          <w:rFonts w:ascii="Arial" w:eastAsia="Tahoma" w:hAnsi="Arial" w:cs="Arial"/>
          <w:lang w:val="fr-BE" w:eastAsia="fr-BE"/>
        </w:rPr>
      </w:pPr>
      <w:r w:rsidRPr="00AF338F">
        <w:rPr>
          <w:rFonts w:ascii="Arial" w:eastAsia="Tahoma" w:hAnsi="Arial" w:cs="Arial"/>
          <w:lang w:val="fr-BE" w:eastAsia="fr-BE"/>
        </w:rPr>
        <w:t>Les portes intérieures des toilettes et SdB à usage individuel seront verrouillables de l’intérieur.</w:t>
      </w:r>
    </w:p>
    <w:p w14:paraId="7C272EEE" w14:textId="6866E054" w:rsidR="00B13B4A" w:rsidRDefault="00B13B4A" w:rsidP="00B13B4A">
      <w:pPr>
        <w:tabs>
          <w:tab w:val="clear" w:pos="851"/>
        </w:tabs>
        <w:spacing w:before="0" w:after="0" w:line="239" w:lineRule="auto"/>
        <w:ind w:left="361"/>
        <w:rPr>
          <w:rFonts w:ascii="Arial" w:eastAsiaTheme="minorEastAsia" w:hAnsi="Arial" w:cs="Arial"/>
          <w:lang w:val="fr-BE" w:eastAsia="fr-BE"/>
        </w:rPr>
      </w:pPr>
    </w:p>
    <w:p w14:paraId="4DB8F2D2" w14:textId="77777777" w:rsidR="00AF338F" w:rsidRPr="00CB6CB8" w:rsidRDefault="00AF338F" w:rsidP="00B13B4A">
      <w:pPr>
        <w:tabs>
          <w:tab w:val="clear" w:pos="851"/>
        </w:tabs>
        <w:spacing w:before="0" w:after="0" w:line="239" w:lineRule="auto"/>
        <w:ind w:left="361"/>
        <w:rPr>
          <w:rFonts w:ascii="Arial" w:eastAsiaTheme="minorEastAsia" w:hAnsi="Arial" w:cs="Arial"/>
          <w:lang w:val="fr-BE" w:eastAsia="fr-BE"/>
        </w:rPr>
      </w:pPr>
    </w:p>
    <w:p w14:paraId="06406CBB" w14:textId="77777777" w:rsidR="00B13B4A" w:rsidRPr="00B13B4A" w:rsidRDefault="00B13B4A" w:rsidP="00141624">
      <w:pPr>
        <w:pStyle w:val="Titre4"/>
        <w:numPr>
          <w:ilvl w:val="3"/>
          <w:numId w:val="6"/>
        </w:numPr>
        <w:spacing w:before="0"/>
        <w:rPr>
          <w:rFonts w:ascii="Arial" w:hAnsi="Arial" w:cs="Arial"/>
          <w:b w:val="0"/>
        </w:rPr>
      </w:pPr>
      <w:bookmarkStart w:id="1160" w:name="_Toc80088577"/>
      <w:r w:rsidRPr="00B13B4A">
        <w:rPr>
          <w:rFonts w:ascii="Arial" w:hAnsi="Arial" w:cs="Arial"/>
          <w:b w:val="0"/>
        </w:rPr>
        <w:t>Finitions</w:t>
      </w:r>
      <w:bookmarkEnd w:id="1160"/>
    </w:p>
    <w:p w14:paraId="7097F69B" w14:textId="4B5A8963" w:rsidR="00B13B4A" w:rsidRDefault="00B13B4A" w:rsidP="00AF338F">
      <w:pPr>
        <w:tabs>
          <w:tab w:val="clear" w:pos="851"/>
        </w:tabs>
        <w:spacing w:before="0" w:after="0"/>
        <w:ind w:left="998"/>
        <w:rPr>
          <w:rFonts w:ascii="Arial" w:eastAsia="Tahoma" w:hAnsi="Arial" w:cs="Arial"/>
          <w:lang w:val="fr-BE" w:eastAsia="fr-BE"/>
        </w:rPr>
      </w:pPr>
      <w:r w:rsidRPr="00AF338F">
        <w:rPr>
          <w:rFonts w:ascii="Arial" w:eastAsia="Tahoma" w:hAnsi="Arial" w:cs="Arial"/>
          <w:lang w:val="fr-BE" w:eastAsia="fr-BE"/>
        </w:rPr>
        <w:t xml:space="preserve">Le parachèvement minimum de l’habitation comprend pour chaque pièce d'habitation : </w:t>
      </w:r>
    </w:p>
    <w:p w14:paraId="6B55769A" w14:textId="77777777" w:rsidR="00AF338F" w:rsidRPr="00AF338F" w:rsidRDefault="00AF338F" w:rsidP="00AF338F">
      <w:pPr>
        <w:tabs>
          <w:tab w:val="clear" w:pos="851"/>
        </w:tabs>
        <w:spacing w:before="0" w:after="0"/>
        <w:ind w:left="998"/>
        <w:rPr>
          <w:rFonts w:ascii="Arial" w:eastAsia="Tahoma" w:hAnsi="Arial" w:cs="Arial"/>
          <w:lang w:val="fr-BE" w:eastAsia="fr-BE"/>
        </w:rPr>
      </w:pPr>
    </w:p>
    <w:p w14:paraId="10DC8CC0" w14:textId="3AC3D18C" w:rsidR="00B13B4A" w:rsidRDefault="00B13B4A" w:rsidP="00141624">
      <w:pPr>
        <w:pStyle w:val="Paragraphedeliste"/>
        <w:numPr>
          <w:ilvl w:val="1"/>
          <w:numId w:val="17"/>
        </w:numPr>
        <w:tabs>
          <w:tab w:val="clear" w:pos="851"/>
        </w:tabs>
        <w:spacing w:before="0" w:after="0"/>
        <w:rPr>
          <w:rFonts w:ascii="Arial" w:eastAsia="Tahoma" w:hAnsi="Arial" w:cs="Arial"/>
          <w:lang w:val="fr-BE" w:eastAsia="fr-BE"/>
        </w:rPr>
      </w:pPr>
      <w:r w:rsidRPr="00AF338F">
        <w:rPr>
          <w:rFonts w:ascii="Arial" w:eastAsia="Tahoma" w:hAnsi="Arial" w:cs="Arial"/>
          <w:lang w:val="fr-BE" w:eastAsia="fr-BE"/>
        </w:rPr>
        <w:t>un revêtement de sol souple ou rigide, comprenant des remontées ou des plinthes</w:t>
      </w:r>
    </w:p>
    <w:p w14:paraId="054AC141" w14:textId="77777777" w:rsidR="00AF338F" w:rsidRDefault="00AF338F" w:rsidP="00AF338F">
      <w:pPr>
        <w:pStyle w:val="Paragraphedeliste"/>
        <w:tabs>
          <w:tab w:val="clear" w:pos="851"/>
        </w:tabs>
        <w:spacing w:before="0" w:after="0"/>
        <w:ind w:left="1440"/>
        <w:rPr>
          <w:rFonts w:ascii="Arial" w:eastAsia="Tahoma" w:hAnsi="Arial" w:cs="Arial"/>
          <w:lang w:val="fr-BE" w:eastAsia="fr-BE"/>
        </w:rPr>
      </w:pPr>
    </w:p>
    <w:p w14:paraId="78105FB6" w14:textId="77777777" w:rsidR="00B13B4A" w:rsidRPr="00AF338F" w:rsidRDefault="00B13B4A" w:rsidP="00141624">
      <w:pPr>
        <w:pStyle w:val="Paragraphedeliste"/>
        <w:numPr>
          <w:ilvl w:val="1"/>
          <w:numId w:val="17"/>
        </w:numPr>
        <w:tabs>
          <w:tab w:val="clear" w:pos="851"/>
        </w:tabs>
        <w:spacing w:before="0" w:after="0"/>
        <w:rPr>
          <w:rFonts w:ascii="Arial" w:eastAsia="Tahoma" w:hAnsi="Arial" w:cs="Arial"/>
          <w:lang w:val="fr-BE" w:eastAsia="fr-BE"/>
        </w:rPr>
      </w:pPr>
      <w:r w:rsidRPr="00AF338F">
        <w:rPr>
          <w:rFonts w:ascii="Arial" w:eastAsia="Tahoma" w:hAnsi="Arial" w:cs="Arial"/>
          <w:lang w:val="fr-BE" w:eastAsia="fr-BE"/>
        </w:rPr>
        <w:t xml:space="preserve">des murs, cloisons, plafond et faux-plafond finis </w:t>
      </w:r>
    </w:p>
    <w:p w14:paraId="6BBAEB17" w14:textId="77777777" w:rsidR="00B13B4A" w:rsidRPr="003C6420" w:rsidRDefault="00B13B4A" w:rsidP="00AF338F">
      <w:pPr>
        <w:tabs>
          <w:tab w:val="clear" w:pos="851"/>
        </w:tabs>
        <w:spacing w:before="0" w:after="0"/>
        <w:ind w:left="998"/>
        <w:rPr>
          <w:rFonts w:ascii="Arial" w:eastAsia="Tahoma" w:hAnsi="Arial" w:cs="Arial"/>
          <w:lang w:val="fr-BE" w:eastAsia="fr-BE"/>
        </w:rPr>
      </w:pPr>
    </w:p>
    <w:p w14:paraId="7954878A" w14:textId="77777777" w:rsidR="007C11D5" w:rsidRPr="003C6420" w:rsidRDefault="007C11D5" w:rsidP="00AF338F">
      <w:pPr>
        <w:tabs>
          <w:tab w:val="clear" w:pos="851"/>
        </w:tabs>
        <w:spacing w:before="0" w:after="0"/>
        <w:ind w:left="998"/>
        <w:rPr>
          <w:rFonts w:ascii="Arial" w:eastAsia="Tahoma" w:hAnsi="Arial" w:cs="Arial"/>
          <w:lang w:val="fr-BE" w:eastAsia="fr-BE"/>
        </w:rPr>
      </w:pPr>
    </w:p>
    <w:p w14:paraId="3AE0B298" w14:textId="24AB91F8" w:rsidR="007C11D5" w:rsidRPr="007C11D5" w:rsidRDefault="007C11D5" w:rsidP="007C11D5">
      <w:pPr>
        <w:pStyle w:val="Titre3"/>
        <w:rPr>
          <w:rFonts w:ascii="Arial" w:hAnsi="Arial" w:cs="Arial"/>
        </w:rPr>
      </w:pPr>
      <w:bookmarkStart w:id="1161" w:name="_Toc80088578"/>
      <w:r w:rsidRPr="007C11D5">
        <w:rPr>
          <w:rFonts w:ascii="Arial" w:hAnsi="Arial" w:cs="Arial"/>
        </w:rPr>
        <w:t>Performances thermiques</w:t>
      </w:r>
      <w:bookmarkEnd w:id="1161"/>
    </w:p>
    <w:p w14:paraId="2B79D33B" w14:textId="2A23D610" w:rsidR="0064116E" w:rsidRPr="00BB255E" w:rsidRDefault="0064116E" w:rsidP="0064116E">
      <w:pPr>
        <w:pStyle w:val="Titre4"/>
        <w:tabs>
          <w:tab w:val="clear" w:pos="3916"/>
          <w:tab w:val="num" w:pos="1560"/>
        </w:tabs>
        <w:spacing w:before="0"/>
        <w:ind w:left="1560" w:hanging="709"/>
        <w:rPr>
          <w:rFonts w:ascii="Arial" w:hAnsi="Arial" w:cs="Arial"/>
        </w:rPr>
      </w:pPr>
      <w:bookmarkStart w:id="1162" w:name="_Toc80088579"/>
      <w:r>
        <w:rPr>
          <w:rFonts w:ascii="Arial" w:hAnsi="Arial" w:cs="Arial"/>
        </w:rPr>
        <w:t>Performances minimales</w:t>
      </w:r>
      <w:bookmarkEnd w:id="1162"/>
    </w:p>
    <w:p w14:paraId="314D1819" w14:textId="1087FB58" w:rsidR="005C6C44" w:rsidRDefault="005C6C44" w:rsidP="0064116E">
      <w:pPr>
        <w:tabs>
          <w:tab w:val="clear" w:pos="851"/>
          <w:tab w:val="left" w:pos="1276"/>
        </w:tabs>
        <w:spacing w:before="0" w:after="0"/>
        <w:ind w:left="851"/>
        <w:outlineLvl w:val="4"/>
        <w:rPr>
          <w:rFonts w:ascii="Arial" w:hAnsi="Arial" w:cs="Arial"/>
          <w:color w:val="000000"/>
          <w:lang w:val="fr-BE"/>
        </w:rPr>
      </w:pPr>
      <w:r>
        <w:rPr>
          <w:rFonts w:ascii="Arial" w:hAnsi="Arial" w:cs="Arial"/>
          <w:color w:val="000000"/>
          <w:lang w:val="fr-BE"/>
        </w:rPr>
        <w:t>Dans le cadre de la procédure d’urgence de relogement des familles sinistrées, les habitations légères devraient être exemptées de la procédure de demande de permis d’urbanisme.</w:t>
      </w:r>
    </w:p>
    <w:p w14:paraId="372C4390" w14:textId="77777777" w:rsidR="005C6C44" w:rsidRDefault="005C6C44" w:rsidP="0064116E">
      <w:pPr>
        <w:tabs>
          <w:tab w:val="clear" w:pos="851"/>
          <w:tab w:val="left" w:pos="1276"/>
        </w:tabs>
        <w:spacing w:before="0" w:after="0"/>
        <w:ind w:left="851"/>
        <w:outlineLvl w:val="4"/>
        <w:rPr>
          <w:rFonts w:ascii="Arial" w:hAnsi="Arial" w:cs="Arial"/>
          <w:color w:val="000000"/>
          <w:lang w:val="fr-BE"/>
        </w:rPr>
      </w:pPr>
    </w:p>
    <w:p w14:paraId="593035A1" w14:textId="0CA713FD" w:rsidR="007C11D5" w:rsidRPr="005C6C44" w:rsidRDefault="005C6C44" w:rsidP="0064116E">
      <w:pPr>
        <w:tabs>
          <w:tab w:val="clear" w:pos="851"/>
          <w:tab w:val="left" w:pos="1276"/>
        </w:tabs>
        <w:spacing w:before="0" w:after="0"/>
        <w:ind w:left="851"/>
        <w:outlineLvl w:val="4"/>
        <w:rPr>
          <w:rFonts w:ascii="Arial" w:hAnsi="Arial" w:cs="Arial"/>
          <w:color w:val="000000"/>
          <w:lang w:val="fr-BE"/>
        </w:rPr>
      </w:pPr>
      <w:r>
        <w:rPr>
          <w:rFonts w:ascii="Arial" w:hAnsi="Arial" w:cs="Arial"/>
          <w:color w:val="000000"/>
          <w:lang w:val="fr-BE"/>
        </w:rPr>
        <w:t>Si ce n’était pas le cas, l</w:t>
      </w:r>
      <w:r w:rsidR="007C11D5" w:rsidRPr="005C6C44">
        <w:rPr>
          <w:rFonts w:ascii="Arial" w:hAnsi="Arial" w:cs="Arial"/>
          <w:color w:val="000000"/>
          <w:lang w:val="fr-BE"/>
        </w:rPr>
        <w:t>’entité qui passe commande introduir</w:t>
      </w:r>
      <w:r>
        <w:rPr>
          <w:rFonts w:ascii="Arial" w:hAnsi="Arial" w:cs="Arial"/>
          <w:color w:val="000000"/>
          <w:lang w:val="fr-BE"/>
        </w:rPr>
        <w:t>a</w:t>
      </w:r>
      <w:r w:rsidR="007C11D5" w:rsidRPr="005C6C44">
        <w:rPr>
          <w:rFonts w:ascii="Arial" w:hAnsi="Arial" w:cs="Arial"/>
          <w:color w:val="000000"/>
          <w:lang w:val="fr-BE"/>
        </w:rPr>
        <w:t xml:space="preserve"> une demande d’exemption d’application de la règlementation PEB pour Construction provisoire prévue pour une durée d’utilisation de deux ans ou moins (cf. Art. 10, 4° du Décret PEB) et/ou pour un Bâtiment à construire d’une superficie utile totale inférieure à 50 m² (cf. Art. 10, 5° du Décret PEB).</w:t>
      </w:r>
    </w:p>
    <w:p w14:paraId="2986351C" w14:textId="77777777" w:rsidR="007C11D5" w:rsidRPr="005C6C44" w:rsidRDefault="007C11D5" w:rsidP="0064116E">
      <w:pPr>
        <w:tabs>
          <w:tab w:val="clear" w:pos="851"/>
          <w:tab w:val="left" w:pos="1276"/>
        </w:tabs>
        <w:spacing w:before="0" w:after="0"/>
        <w:ind w:left="851"/>
        <w:outlineLvl w:val="4"/>
        <w:rPr>
          <w:rFonts w:ascii="Arial" w:hAnsi="Arial" w:cs="Arial"/>
          <w:color w:val="000000"/>
          <w:lang w:val="fr-BE"/>
        </w:rPr>
      </w:pPr>
    </w:p>
    <w:p w14:paraId="1CB041ED" w14:textId="77777777" w:rsidR="007C11D5" w:rsidRPr="005C6C44" w:rsidRDefault="007C11D5" w:rsidP="0064116E">
      <w:pPr>
        <w:tabs>
          <w:tab w:val="clear" w:pos="851"/>
          <w:tab w:val="left" w:pos="1276"/>
        </w:tabs>
        <w:spacing w:before="0" w:after="0"/>
        <w:ind w:left="851"/>
        <w:outlineLvl w:val="4"/>
        <w:rPr>
          <w:rFonts w:ascii="Arial" w:hAnsi="Arial" w:cs="Arial"/>
          <w:color w:val="000000"/>
          <w:lang w:val="fr-BE"/>
        </w:rPr>
      </w:pPr>
      <w:r w:rsidRPr="005C6C44">
        <w:rPr>
          <w:rFonts w:ascii="Arial" w:hAnsi="Arial" w:cs="Arial"/>
          <w:color w:val="000000"/>
          <w:lang w:val="fr-BE"/>
        </w:rPr>
        <w:t>A priori, la règlementation PEB ne sera donc pas applicable.</w:t>
      </w:r>
    </w:p>
    <w:p w14:paraId="30DDD0E7" w14:textId="77777777" w:rsidR="007C11D5" w:rsidRPr="005C6C44" w:rsidRDefault="007C11D5" w:rsidP="0064116E">
      <w:pPr>
        <w:tabs>
          <w:tab w:val="clear" w:pos="851"/>
          <w:tab w:val="left" w:pos="1276"/>
        </w:tabs>
        <w:spacing w:before="0" w:after="0"/>
        <w:ind w:left="851"/>
        <w:outlineLvl w:val="4"/>
        <w:rPr>
          <w:rFonts w:ascii="Arial" w:hAnsi="Arial" w:cs="Arial"/>
          <w:color w:val="000000"/>
          <w:lang w:val="fr-BE"/>
        </w:rPr>
      </w:pPr>
    </w:p>
    <w:p w14:paraId="35FEAB86" w14:textId="77777777" w:rsidR="005C6C44" w:rsidRPr="00CB6CB8" w:rsidRDefault="005C6C44" w:rsidP="0064116E">
      <w:pPr>
        <w:tabs>
          <w:tab w:val="clear" w:pos="851"/>
        </w:tabs>
        <w:spacing w:before="0" w:after="0" w:line="239" w:lineRule="auto"/>
        <w:ind w:left="785"/>
        <w:rPr>
          <w:rFonts w:ascii="Arial" w:eastAsia="Tahoma" w:hAnsi="Arial" w:cs="Arial"/>
          <w:lang w:val="fr-BE" w:eastAsia="fr-BE"/>
        </w:rPr>
      </w:pPr>
      <w:r w:rsidRPr="001B583A">
        <w:rPr>
          <w:rFonts w:ascii="Arial" w:eastAsia="Tahoma" w:hAnsi="Arial" w:cs="Arial"/>
          <w:lang w:val="fr-BE" w:eastAsia="fr-BE"/>
        </w:rPr>
        <w:t>Cependant, les déperditions maximales autorisées des parois de l’habitation respecteront les valeurs maximales précisées dans le tableau ci-dessous.</w:t>
      </w:r>
    </w:p>
    <w:p w14:paraId="0607008F" w14:textId="77777777" w:rsidR="005C6C44" w:rsidRPr="00CB6CB8" w:rsidRDefault="005C6C44" w:rsidP="0064116E">
      <w:pPr>
        <w:tabs>
          <w:tab w:val="clear" w:pos="851"/>
        </w:tabs>
        <w:spacing w:before="0" w:after="0" w:line="239" w:lineRule="auto"/>
        <w:ind w:left="785"/>
        <w:rPr>
          <w:rFonts w:ascii="Arial" w:eastAsia="Tahoma" w:hAnsi="Arial" w:cs="Arial"/>
          <w:lang w:val="fr-BE" w:eastAsia="fr-BE"/>
        </w:rPr>
      </w:pPr>
    </w:p>
    <w:p w14:paraId="55AD2F5C" w14:textId="780693B9" w:rsidR="005C6C44" w:rsidRPr="00CB6CB8" w:rsidRDefault="005C6C44" w:rsidP="0064116E">
      <w:pPr>
        <w:tabs>
          <w:tab w:val="clear" w:pos="851"/>
        </w:tabs>
        <w:spacing w:before="0" w:after="0" w:line="239" w:lineRule="auto"/>
        <w:ind w:left="785"/>
        <w:rPr>
          <w:rFonts w:ascii="Arial" w:eastAsia="Tahoma" w:hAnsi="Arial" w:cs="Arial"/>
          <w:lang w:val="fr-BE" w:eastAsia="fr-BE"/>
        </w:rPr>
      </w:pPr>
      <w:r w:rsidRPr="00CB6CB8">
        <w:rPr>
          <w:rFonts w:ascii="Arial" w:eastAsia="Tahoma" w:hAnsi="Arial" w:cs="Arial"/>
          <w:lang w:val="fr-BE" w:eastAsia="fr-BE"/>
        </w:rPr>
        <w:t>Tableau des valeurs U max à respecter (= le double de la règlementation actuelle</w:t>
      </w:r>
      <w:r w:rsidR="00D4496A">
        <w:rPr>
          <w:rFonts w:ascii="Arial" w:eastAsia="Tahoma" w:hAnsi="Arial" w:cs="Arial"/>
          <w:lang w:val="fr-BE" w:eastAsia="fr-BE"/>
        </w:rPr>
        <w:t xml:space="preserve"> </w:t>
      </w:r>
      <w:r w:rsidR="00D4496A" w:rsidRPr="00D4496A">
        <w:rPr>
          <w:rFonts w:ascii="Arial" w:eastAsia="Tahoma" w:hAnsi="Arial" w:cs="Arial"/>
          <w:lang w:val="fr-BE" w:eastAsia="fr-BE"/>
        </w:rPr>
        <w:sym w:font="Wingdings" w:char="F0E0"/>
      </w:r>
      <w:r w:rsidR="00D4496A">
        <w:rPr>
          <w:rFonts w:ascii="Arial" w:eastAsia="Tahoma" w:hAnsi="Arial" w:cs="Arial"/>
          <w:lang w:val="fr-BE" w:eastAsia="fr-BE"/>
        </w:rPr>
        <w:t xml:space="preserve"> 2x moins strict</w:t>
      </w:r>
      <w:r w:rsidRPr="00CB6CB8">
        <w:rPr>
          <w:rFonts w:ascii="Arial" w:eastAsia="Tahoma" w:hAnsi="Arial" w:cs="Arial"/>
          <w:lang w:val="fr-BE" w:eastAsia="fr-BE"/>
        </w:rPr>
        <w:t>).</w:t>
      </w:r>
    </w:p>
    <w:p w14:paraId="6FFECC36" w14:textId="77777777" w:rsidR="005C6C44" w:rsidRPr="00CB6CB8" w:rsidRDefault="005C6C44" w:rsidP="005C6C44">
      <w:pPr>
        <w:tabs>
          <w:tab w:val="clear" w:pos="851"/>
        </w:tabs>
        <w:spacing w:before="0" w:after="0" w:line="239" w:lineRule="auto"/>
        <w:ind w:left="1"/>
        <w:rPr>
          <w:rFonts w:ascii="Arial" w:eastAsiaTheme="minorEastAsia" w:hAnsi="Arial" w:cs="Arial"/>
          <w:lang w:val="fr-BE" w:eastAsia="fr-BE"/>
        </w:rPr>
      </w:pPr>
    </w:p>
    <w:tbl>
      <w:tblPr>
        <w:tblW w:w="4545" w:type="pct"/>
        <w:tblInd w:w="645" w:type="dxa"/>
        <w:tblBorders>
          <w:top w:val="single" w:sz="6" w:space="0" w:color="72BF45"/>
          <w:left w:val="single" w:sz="6" w:space="0" w:color="72BF45"/>
          <w:bottom w:val="single" w:sz="6" w:space="0" w:color="72BF45"/>
          <w:right w:val="single" w:sz="6" w:space="0" w:color="72BF45"/>
        </w:tblBorders>
        <w:shd w:val="clear" w:color="auto" w:fill="FFFFFF"/>
        <w:tblCellMar>
          <w:top w:w="15" w:type="dxa"/>
          <w:left w:w="15" w:type="dxa"/>
          <w:bottom w:w="15" w:type="dxa"/>
          <w:right w:w="15" w:type="dxa"/>
        </w:tblCellMar>
        <w:tblLook w:val="04A0" w:firstRow="1" w:lastRow="0" w:firstColumn="1" w:lastColumn="0" w:noHBand="0" w:noVBand="1"/>
      </w:tblPr>
      <w:tblGrid>
        <w:gridCol w:w="557"/>
        <w:gridCol w:w="932"/>
        <w:gridCol w:w="5342"/>
        <w:gridCol w:w="1405"/>
      </w:tblGrid>
      <w:tr w:rsidR="004F1E8E" w:rsidRPr="00D2397F" w14:paraId="054732CC" w14:textId="77777777" w:rsidTr="00D2397F">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14:paraId="0CD93EB4" w14:textId="6D475665" w:rsidR="004F1E8E" w:rsidRPr="004F1E8E" w:rsidRDefault="004F1E8E" w:rsidP="004F1E8E">
            <w:pPr>
              <w:tabs>
                <w:tab w:val="clear" w:pos="851"/>
              </w:tabs>
              <w:spacing w:before="0" w:after="0"/>
              <w:jc w:val="center"/>
              <w:textAlignment w:val="center"/>
              <w:rPr>
                <w:rFonts w:ascii="Arial" w:hAnsi="Arial" w:cs="Arial"/>
                <w:b/>
                <w:bCs/>
                <w:lang w:val="fr-BE" w:eastAsia="fr-BE"/>
              </w:rPr>
            </w:pPr>
            <w:r w:rsidRPr="004F1E8E">
              <w:rPr>
                <w:rFonts w:ascii="Arial" w:hAnsi="Arial" w:cs="Arial"/>
                <w:b/>
                <w:bCs/>
                <w:lang w:val="fr-BE" w:eastAsia="fr-BE"/>
              </w:rPr>
              <w:t>PERFORMANCES MINIMALES REQUISES</w:t>
            </w:r>
          </w:p>
        </w:tc>
      </w:tr>
      <w:tr w:rsidR="005C6C44" w:rsidRPr="00CB6CB8" w14:paraId="40D8F967" w14:textId="77777777" w:rsidTr="00D2397F">
        <w:tc>
          <w:tcPr>
            <w:tcW w:w="4147" w:type="pct"/>
            <w:gridSpan w:val="3"/>
            <w:tcBorders>
              <w:top w:val="single" w:sz="4" w:space="0" w:color="auto"/>
              <w:left w:val="nil"/>
              <w:bottom w:val="single" w:sz="6" w:space="0" w:color="DEDCD9"/>
              <w:right w:val="single" w:sz="6" w:space="0" w:color="E2EFD9"/>
            </w:tcBorders>
            <w:shd w:val="clear" w:color="auto" w:fill="72BF45"/>
            <w:tcMar>
              <w:top w:w="75" w:type="dxa"/>
              <w:left w:w="75" w:type="dxa"/>
              <w:bottom w:w="75" w:type="dxa"/>
              <w:right w:w="75" w:type="dxa"/>
            </w:tcMar>
            <w:vAlign w:val="center"/>
            <w:hideMark/>
          </w:tcPr>
          <w:p w14:paraId="1CED341F" w14:textId="77777777" w:rsidR="005C6C44" w:rsidRPr="00CB6CB8" w:rsidRDefault="005C6C44" w:rsidP="00C13E98">
            <w:pPr>
              <w:tabs>
                <w:tab w:val="clear" w:pos="851"/>
              </w:tabs>
              <w:spacing w:before="0" w:after="0"/>
              <w:textAlignment w:val="center"/>
              <w:rPr>
                <w:rFonts w:ascii="Arial" w:hAnsi="Arial" w:cs="Arial"/>
                <w:bCs/>
                <w:lang w:val="fr-BE" w:eastAsia="fr-BE"/>
              </w:rPr>
            </w:pPr>
            <w:r w:rsidRPr="00CB6CB8">
              <w:rPr>
                <w:rFonts w:ascii="Arial" w:hAnsi="Arial" w:cs="Arial"/>
                <w:bCs/>
                <w:lang w:val="fr-BE" w:eastAsia="fr-BE"/>
              </w:rPr>
              <w:t>ELEMENT DE CONSTRUCTION</w:t>
            </w:r>
          </w:p>
        </w:tc>
        <w:tc>
          <w:tcPr>
            <w:tcW w:w="853" w:type="pct"/>
            <w:tcBorders>
              <w:top w:val="single" w:sz="4" w:space="0" w:color="auto"/>
              <w:left w:val="single" w:sz="6" w:space="0" w:color="E2EFD9"/>
              <w:bottom w:val="single" w:sz="6" w:space="0" w:color="DEDCD9"/>
              <w:right w:val="nil"/>
            </w:tcBorders>
            <w:shd w:val="clear" w:color="auto" w:fill="72BF45"/>
            <w:tcMar>
              <w:top w:w="75" w:type="dxa"/>
              <w:left w:w="75" w:type="dxa"/>
              <w:bottom w:w="75" w:type="dxa"/>
              <w:right w:w="75" w:type="dxa"/>
            </w:tcMar>
            <w:vAlign w:val="center"/>
            <w:hideMark/>
          </w:tcPr>
          <w:p w14:paraId="52F55085" w14:textId="77777777" w:rsidR="005C6C44" w:rsidRPr="00CB6CB8" w:rsidRDefault="005C6C44" w:rsidP="00C13E98">
            <w:pPr>
              <w:tabs>
                <w:tab w:val="clear" w:pos="851"/>
              </w:tabs>
              <w:spacing w:before="0" w:after="0"/>
              <w:textAlignment w:val="center"/>
              <w:rPr>
                <w:rFonts w:ascii="Arial" w:hAnsi="Arial" w:cs="Arial"/>
                <w:bCs/>
                <w:lang w:val="fr-BE" w:eastAsia="fr-BE"/>
              </w:rPr>
            </w:pPr>
            <w:r w:rsidRPr="00CB6CB8">
              <w:rPr>
                <w:rFonts w:ascii="Arial" w:hAnsi="Arial" w:cs="Arial"/>
                <w:bCs/>
                <w:lang w:val="fr-BE" w:eastAsia="fr-BE"/>
              </w:rPr>
              <w:t>U</w:t>
            </w:r>
            <w:r w:rsidRPr="00CB6CB8">
              <w:rPr>
                <w:rFonts w:ascii="Arial" w:hAnsi="Arial" w:cs="Arial"/>
                <w:bCs/>
                <w:vertAlign w:val="subscript"/>
                <w:lang w:val="fr-BE" w:eastAsia="fr-BE"/>
              </w:rPr>
              <w:t>max</w:t>
            </w:r>
          </w:p>
          <w:p w14:paraId="281ECE31" w14:textId="77777777" w:rsidR="005C6C44" w:rsidRPr="00CB6CB8" w:rsidRDefault="005C6C44" w:rsidP="00C13E98">
            <w:pPr>
              <w:tabs>
                <w:tab w:val="clear" w:pos="851"/>
              </w:tabs>
              <w:spacing w:before="0" w:after="0"/>
              <w:textAlignment w:val="center"/>
              <w:rPr>
                <w:rFonts w:ascii="Arial" w:hAnsi="Arial" w:cs="Arial"/>
                <w:bCs/>
                <w:lang w:val="fr-BE" w:eastAsia="fr-BE"/>
              </w:rPr>
            </w:pPr>
            <w:r w:rsidRPr="00CB6CB8">
              <w:rPr>
                <w:rFonts w:ascii="Arial" w:hAnsi="Arial" w:cs="Arial"/>
                <w:bCs/>
                <w:lang w:val="fr-BE" w:eastAsia="fr-BE"/>
              </w:rPr>
              <w:t>(W/m²K)</w:t>
            </w:r>
          </w:p>
        </w:tc>
      </w:tr>
      <w:tr w:rsidR="005C6C44" w:rsidRPr="00CB6CB8" w14:paraId="1EB6AF7B" w14:textId="77777777" w:rsidTr="004F1E8E">
        <w:tc>
          <w:tcPr>
            <w:tcW w:w="338" w:type="pct"/>
            <w:tcBorders>
              <w:top w:val="single" w:sz="6" w:space="0" w:color="72BF45"/>
              <w:left w:val="nil"/>
              <w:bottom w:val="single" w:sz="6" w:space="0" w:color="72BF45"/>
              <w:right w:val="single" w:sz="6" w:space="0" w:color="72BF45"/>
            </w:tcBorders>
            <w:shd w:val="clear" w:color="auto" w:fill="E2EFD9"/>
            <w:tcMar>
              <w:top w:w="75" w:type="dxa"/>
              <w:left w:w="75" w:type="dxa"/>
              <w:bottom w:w="75" w:type="dxa"/>
              <w:right w:w="75" w:type="dxa"/>
            </w:tcMar>
            <w:vAlign w:val="center"/>
            <w:hideMark/>
          </w:tcPr>
          <w:p w14:paraId="5EE4C8D2"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w:t>
            </w:r>
          </w:p>
        </w:tc>
        <w:tc>
          <w:tcPr>
            <w:tcW w:w="3809" w:type="pct"/>
            <w:gridSpan w:val="2"/>
            <w:tcBorders>
              <w:top w:val="single" w:sz="6" w:space="0" w:color="72BF45"/>
              <w:left w:val="single" w:sz="6" w:space="0" w:color="72BF45"/>
              <w:bottom w:val="single" w:sz="6" w:space="0" w:color="72BF45"/>
              <w:right w:val="single" w:sz="6" w:space="0" w:color="72BF45"/>
            </w:tcBorders>
            <w:shd w:val="clear" w:color="auto" w:fill="E2EFD9"/>
            <w:tcMar>
              <w:top w:w="75" w:type="dxa"/>
              <w:left w:w="75" w:type="dxa"/>
              <w:bottom w:w="75" w:type="dxa"/>
              <w:right w:w="75" w:type="dxa"/>
            </w:tcMar>
            <w:vAlign w:val="center"/>
            <w:hideMark/>
          </w:tcPr>
          <w:p w14:paraId="09F9096B"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bCs/>
                <w:lang w:val="fr-BE" w:eastAsia="fr-BE"/>
              </w:rPr>
              <w:t>PAROIS DELIMITANT LE VOLUME PROTEGE (VP)</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31EAFB47" w14:textId="77777777" w:rsidR="005C6C44" w:rsidRPr="00CB6CB8" w:rsidRDefault="005C6C44" w:rsidP="00C13E98">
            <w:pPr>
              <w:tabs>
                <w:tab w:val="clear" w:pos="851"/>
              </w:tabs>
              <w:spacing w:before="0" w:after="0"/>
              <w:rPr>
                <w:rFonts w:ascii="Arial" w:hAnsi="Arial" w:cs="Arial"/>
                <w:lang w:val="fr-BE" w:eastAsia="fr-BE"/>
              </w:rPr>
            </w:pPr>
          </w:p>
        </w:tc>
      </w:tr>
      <w:tr w:rsidR="005C6C44" w:rsidRPr="00CB6CB8" w14:paraId="2A8AAD6D"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6176CF9B" w14:textId="77777777" w:rsidR="005C6C44" w:rsidRPr="00CB6CB8" w:rsidRDefault="005C6C44"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260769EB"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1.1</w:t>
            </w:r>
          </w:p>
        </w:tc>
        <w:tc>
          <w:tcPr>
            <w:tcW w:w="324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05771279"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Toitures et plafonds</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440C64FA"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0,48</w:t>
            </w:r>
          </w:p>
        </w:tc>
      </w:tr>
      <w:tr w:rsidR="005C6C44" w:rsidRPr="00CB6CB8" w14:paraId="7B3D1583"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252C09F0" w14:textId="77777777" w:rsidR="005C6C44" w:rsidRPr="00CB6CB8" w:rsidRDefault="005C6C44"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2585FFC6"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1.2</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20B222A0"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Murs</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6CE729D7"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0,48</w:t>
            </w:r>
          </w:p>
        </w:tc>
      </w:tr>
      <w:tr w:rsidR="005C6C44" w:rsidRPr="00CB6CB8" w14:paraId="5FD07E7B"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716F3EE5" w14:textId="77777777" w:rsidR="005C6C44" w:rsidRPr="00CB6CB8" w:rsidRDefault="005C6C44"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53CCBE38"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1.3</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70AA3AE4"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Planchers</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4DA220C8"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0,48</w:t>
            </w:r>
          </w:p>
        </w:tc>
      </w:tr>
      <w:tr w:rsidR="005C6C44" w:rsidRPr="00CB6CB8" w14:paraId="76A709AE"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5C912F1D" w14:textId="77777777" w:rsidR="005C6C44" w:rsidRPr="00CB6CB8" w:rsidRDefault="005C6C44"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48C96418"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1.4</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7111D085"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 xml:space="preserve">Portes </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53797C6B"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4,00</w:t>
            </w:r>
          </w:p>
        </w:tc>
      </w:tr>
      <w:tr w:rsidR="005C6C44" w:rsidRPr="00CB6CB8" w14:paraId="2690FB71"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012B5F3C" w14:textId="77777777" w:rsidR="005C6C44" w:rsidRPr="00CB6CB8" w:rsidRDefault="005C6C44"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77F1408F"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1.5</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7D469DE4"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 xml:space="preserve">Fenêtres </w:t>
            </w:r>
          </w:p>
          <w:p w14:paraId="19242772" w14:textId="77777777" w:rsidR="005C6C44" w:rsidRPr="00CB6CB8" w:rsidRDefault="005C6C44" w:rsidP="00141624">
            <w:pPr>
              <w:numPr>
                <w:ilvl w:val="0"/>
                <w:numId w:val="18"/>
              </w:numPr>
              <w:tabs>
                <w:tab w:val="clear" w:pos="851"/>
              </w:tabs>
              <w:spacing w:before="0" w:after="160" w:line="259" w:lineRule="auto"/>
              <w:contextualSpacing/>
              <w:jc w:val="left"/>
              <w:textAlignment w:val="center"/>
              <w:rPr>
                <w:rFonts w:ascii="Arial" w:hAnsi="Arial" w:cs="Arial"/>
                <w:lang w:val="fr-BE" w:eastAsia="en-US"/>
              </w:rPr>
            </w:pPr>
            <w:r w:rsidRPr="00CB6CB8">
              <w:rPr>
                <w:rFonts w:ascii="Arial" w:hAnsi="Arial" w:cs="Arial"/>
                <w:lang w:val="fr-BE" w:eastAsia="en-US"/>
              </w:rPr>
              <w:t>Ensemble châssis et vitrage</w:t>
            </w:r>
          </w:p>
          <w:p w14:paraId="1B09FE62" w14:textId="77777777" w:rsidR="005C6C44" w:rsidRPr="00CB6CB8" w:rsidRDefault="005C6C44" w:rsidP="00141624">
            <w:pPr>
              <w:numPr>
                <w:ilvl w:val="0"/>
                <w:numId w:val="18"/>
              </w:numPr>
              <w:tabs>
                <w:tab w:val="clear" w:pos="851"/>
              </w:tabs>
              <w:spacing w:before="0" w:after="160" w:line="259" w:lineRule="auto"/>
              <w:contextualSpacing/>
              <w:jc w:val="left"/>
              <w:textAlignment w:val="center"/>
              <w:rPr>
                <w:rFonts w:ascii="Arial" w:hAnsi="Arial" w:cs="Arial"/>
                <w:lang w:val="fr-BE" w:eastAsia="en-US"/>
              </w:rPr>
            </w:pPr>
            <w:r w:rsidRPr="00CB6CB8">
              <w:rPr>
                <w:rFonts w:ascii="Arial" w:hAnsi="Arial" w:cs="Arial"/>
                <w:lang w:val="fr-BE" w:eastAsia="en-US"/>
              </w:rPr>
              <w:t>Vitrage uniquement</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6970B164" w14:textId="77777777" w:rsidR="005C6C44" w:rsidRPr="00CB6CB8" w:rsidRDefault="005C6C44" w:rsidP="00C13E98">
            <w:pPr>
              <w:tabs>
                <w:tab w:val="clear" w:pos="851"/>
              </w:tabs>
              <w:spacing w:before="0" w:after="0"/>
              <w:textAlignment w:val="center"/>
              <w:rPr>
                <w:rFonts w:ascii="Arial" w:hAnsi="Arial" w:cs="Arial"/>
                <w:bCs/>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Pr="00CB6CB8">
              <w:rPr>
                <w:rFonts w:ascii="Arial" w:hAnsi="Arial" w:cs="Arial"/>
                <w:bCs/>
                <w:lang w:val="fr-BE" w:eastAsia="fr-BE"/>
              </w:rPr>
              <w:t>3,00</w:t>
            </w:r>
          </w:p>
          <w:p w14:paraId="23524796"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Pr="00CB6CB8">
              <w:rPr>
                <w:rFonts w:ascii="Arial" w:hAnsi="Arial" w:cs="Arial"/>
                <w:bCs/>
                <w:lang w:val="fr-BE" w:eastAsia="fr-BE"/>
              </w:rPr>
              <w:t>2,20</w:t>
            </w:r>
          </w:p>
        </w:tc>
      </w:tr>
      <w:tr w:rsidR="005C6C44" w:rsidRPr="00CB6CB8" w14:paraId="421B0F3E"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230AEF80" w14:textId="77777777" w:rsidR="005C6C44" w:rsidRPr="00CB6CB8" w:rsidRDefault="005C6C44"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7592C5FB"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1.6</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1AC22F23"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Murs-rideaux</w:t>
            </w:r>
          </w:p>
          <w:p w14:paraId="26971C6C" w14:textId="77777777" w:rsidR="005C6C44" w:rsidRPr="00CB6CB8" w:rsidRDefault="005C6C44" w:rsidP="00141624">
            <w:pPr>
              <w:numPr>
                <w:ilvl w:val="0"/>
                <w:numId w:val="18"/>
              </w:numPr>
              <w:tabs>
                <w:tab w:val="clear" w:pos="851"/>
              </w:tabs>
              <w:spacing w:before="0" w:after="160" w:line="259" w:lineRule="auto"/>
              <w:contextualSpacing/>
              <w:jc w:val="left"/>
              <w:textAlignment w:val="center"/>
              <w:rPr>
                <w:rFonts w:ascii="Arial" w:hAnsi="Arial" w:cs="Arial"/>
                <w:lang w:val="fr-BE" w:eastAsia="en-US"/>
              </w:rPr>
            </w:pPr>
            <w:r w:rsidRPr="00CB6CB8">
              <w:rPr>
                <w:rFonts w:ascii="Arial" w:hAnsi="Arial" w:cs="Arial"/>
                <w:lang w:val="fr-BE" w:eastAsia="en-US"/>
              </w:rPr>
              <w:t>Ensemble châssis et vitrage</w:t>
            </w:r>
          </w:p>
          <w:p w14:paraId="0E2A1263" w14:textId="77777777" w:rsidR="005C6C44" w:rsidRPr="00CB6CB8" w:rsidRDefault="005C6C44" w:rsidP="00141624">
            <w:pPr>
              <w:numPr>
                <w:ilvl w:val="0"/>
                <w:numId w:val="18"/>
              </w:numPr>
              <w:tabs>
                <w:tab w:val="clear" w:pos="851"/>
              </w:tabs>
              <w:spacing w:before="0" w:after="160" w:line="259" w:lineRule="auto"/>
              <w:contextualSpacing/>
              <w:jc w:val="left"/>
              <w:textAlignment w:val="center"/>
              <w:rPr>
                <w:rFonts w:ascii="Arial" w:hAnsi="Arial" w:cs="Arial"/>
                <w:lang w:val="fr-BE" w:eastAsia="en-US"/>
              </w:rPr>
            </w:pPr>
            <w:r w:rsidRPr="00CB6CB8">
              <w:rPr>
                <w:rFonts w:ascii="Arial" w:hAnsi="Arial" w:cs="Arial"/>
                <w:lang w:val="fr-BE" w:eastAsia="en-US"/>
              </w:rPr>
              <w:t>Vitrage uniquement</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7F100773" w14:textId="77777777" w:rsidR="005C6C44" w:rsidRPr="00CB6CB8" w:rsidRDefault="005C6C44" w:rsidP="00C13E98">
            <w:pPr>
              <w:tabs>
                <w:tab w:val="clear" w:pos="851"/>
              </w:tabs>
              <w:spacing w:before="0" w:after="0"/>
              <w:textAlignment w:val="center"/>
              <w:rPr>
                <w:rFonts w:ascii="Arial" w:hAnsi="Arial" w:cs="Arial"/>
                <w:bCs/>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Pr="00CB6CB8">
              <w:rPr>
                <w:rFonts w:ascii="Arial" w:hAnsi="Arial" w:cs="Arial"/>
                <w:bCs/>
                <w:lang w:val="fr-BE" w:eastAsia="fr-BE"/>
              </w:rPr>
              <w:t>4,00</w:t>
            </w:r>
          </w:p>
          <w:p w14:paraId="24FABC6B"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Pr="00CB6CB8">
              <w:rPr>
                <w:rFonts w:ascii="Arial" w:hAnsi="Arial" w:cs="Arial"/>
                <w:bCs/>
                <w:lang w:val="fr-BE" w:eastAsia="fr-BE"/>
              </w:rPr>
              <w:t>2,20</w:t>
            </w:r>
          </w:p>
        </w:tc>
      </w:tr>
      <w:tr w:rsidR="005C6C44" w:rsidRPr="00CB6CB8" w14:paraId="42B60200"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2324841C" w14:textId="77777777" w:rsidR="005C6C44" w:rsidRPr="00CB6CB8" w:rsidRDefault="005C6C44"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4AECDDB2"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1.7</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7C01BFFD"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Parois transparentes/translucides autres que le verre,</w:t>
            </w:r>
          </w:p>
          <w:p w14:paraId="6A2F544E" w14:textId="77777777" w:rsidR="005C6C44" w:rsidRPr="00CB6CB8" w:rsidRDefault="005C6C44" w:rsidP="00141624">
            <w:pPr>
              <w:numPr>
                <w:ilvl w:val="0"/>
                <w:numId w:val="18"/>
              </w:numPr>
              <w:tabs>
                <w:tab w:val="clear" w:pos="851"/>
              </w:tabs>
              <w:spacing w:before="0" w:after="160" w:line="259" w:lineRule="auto"/>
              <w:contextualSpacing/>
              <w:jc w:val="left"/>
              <w:textAlignment w:val="center"/>
              <w:rPr>
                <w:rFonts w:ascii="Arial" w:hAnsi="Arial" w:cs="Arial"/>
                <w:lang w:val="fr-BE" w:eastAsia="en-US"/>
              </w:rPr>
            </w:pPr>
            <w:r w:rsidRPr="00CB6CB8">
              <w:rPr>
                <w:rFonts w:ascii="Arial" w:hAnsi="Arial" w:cs="Arial"/>
                <w:lang w:val="fr-BE" w:eastAsia="en-US"/>
              </w:rPr>
              <w:t>Ensemble châssis et partie transparente</w:t>
            </w:r>
          </w:p>
          <w:p w14:paraId="34C216DE" w14:textId="77777777" w:rsidR="005C6C44" w:rsidRPr="00CB6CB8" w:rsidRDefault="005C6C44" w:rsidP="00141624">
            <w:pPr>
              <w:numPr>
                <w:ilvl w:val="0"/>
                <w:numId w:val="18"/>
              </w:numPr>
              <w:tabs>
                <w:tab w:val="clear" w:pos="851"/>
              </w:tabs>
              <w:spacing w:before="0" w:after="160" w:line="259" w:lineRule="auto"/>
              <w:contextualSpacing/>
              <w:jc w:val="left"/>
              <w:textAlignment w:val="center"/>
              <w:rPr>
                <w:rFonts w:ascii="Arial" w:hAnsi="Arial" w:cs="Arial"/>
                <w:lang w:val="fr-BE" w:eastAsia="en-US"/>
              </w:rPr>
            </w:pPr>
            <w:r w:rsidRPr="00CB6CB8">
              <w:rPr>
                <w:rFonts w:ascii="Arial" w:hAnsi="Arial" w:cs="Arial"/>
                <w:lang w:val="fr-BE" w:eastAsia="en-US"/>
              </w:rPr>
              <w:t>Partie transparente uniquement</w:t>
            </w:r>
          </w:p>
          <w:p w14:paraId="14F41705" w14:textId="77777777" w:rsidR="005C6C44" w:rsidRPr="00CB6CB8" w:rsidRDefault="005C6C44" w:rsidP="00C13E98">
            <w:pPr>
              <w:tabs>
                <w:tab w:val="clear" w:pos="851"/>
              </w:tabs>
              <w:spacing w:before="0" w:after="0"/>
              <w:ind w:left="360"/>
              <w:textAlignment w:val="center"/>
              <w:rPr>
                <w:rFonts w:ascii="Arial" w:hAnsi="Arial" w:cs="Arial"/>
                <w:lang w:val="fr-BE" w:eastAsia="fr-BE"/>
              </w:rPr>
            </w:pPr>
            <w:r w:rsidRPr="00CB6CB8">
              <w:rPr>
                <w:rFonts w:ascii="Arial" w:hAnsi="Arial" w:cs="Arial"/>
                <w:lang w:val="fr-BE" w:eastAsia="fr-BE"/>
              </w:rPr>
              <w:t>(ex. coupole de toit en polycarbonate…)</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7323E285"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Pr="00CB6CB8">
              <w:rPr>
                <w:rFonts w:ascii="Arial" w:hAnsi="Arial" w:cs="Arial"/>
                <w:bCs/>
                <w:lang w:val="fr-BE" w:eastAsia="fr-BE"/>
              </w:rPr>
              <w:t>4,00</w:t>
            </w:r>
            <w:r w:rsidRPr="00CB6CB8">
              <w:rPr>
                <w:rFonts w:ascii="Arial" w:hAnsi="Arial" w:cs="Arial"/>
                <w:bCs/>
                <w:lang w:val="fr-BE" w:eastAsia="fr-BE"/>
              </w:rPr>
              <w:br/>
            </w: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Pr="00CB6CB8">
              <w:rPr>
                <w:rFonts w:ascii="Arial" w:hAnsi="Arial" w:cs="Arial"/>
                <w:bCs/>
                <w:lang w:val="fr-BE" w:eastAsia="fr-BE"/>
              </w:rPr>
              <w:t>2,80</w:t>
            </w:r>
          </w:p>
        </w:tc>
      </w:tr>
      <w:tr w:rsidR="005C6C44" w:rsidRPr="00CB6CB8" w14:paraId="42C8C746"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5B77933D" w14:textId="77777777" w:rsidR="005C6C44" w:rsidRPr="00CB6CB8" w:rsidRDefault="005C6C44"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155871D1"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1.8</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7D130C8E"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PAROIS EN BRIQUES DE VERRE</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5ED5952D"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4,00</w:t>
            </w:r>
          </w:p>
        </w:tc>
      </w:tr>
      <w:tr w:rsidR="005C6C44" w:rsidRPr="00CB6CB8" w14:paraId="04D3F843" w14:textId="77777777" w:rsidTr="004F1E8E">
        <w:tc>
          <w:tcPr>
            <w:tcW w:w="0" w:type="auto"/>
            <w:tcBorders>
              <w:top w:val="single" w:sz="6" w:space="0" w:color="72BF45"/>
              <w:left w:val="nil"/>
              <w:bottom w:val="single" w:sz="6" w:space="0" w:color="72BF45"/>
              <w:right w:val="single" w:sz="6" w:space="0" w:color="72BF45"/>
            </w:tcBorders>
            <w:shd w:val="clear" w:color="auto" w:fill="E2EFD9"/>
            <w:tcMar>
              <w:top w:w="75" w:type="dxa"/>
              <w:left w:w="75" w:type="dxa"/>
              <w:bottom w:w="75" w:type="dxa"/>
              <w:right w:w="75" w:type="dxa"/>
            </w:tcMar>
            <w:vAlign w:val="center"/>
            <w:hideMark/>
          </w:tcPr>
          <w:p w14:paraId="2B919FCC"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bCs/>
                <w:lang w:val="fr-BE" w:eastAsia="fr-BE"/>
              </w:rPr>
              <w:t>2.</w:t>
            </w:r>
          </w:p>
        </w:tc>
        <w:tc>
          <w:tcPr>
            <w:tcW w:w="3809" w:type="pct"/>
            <w:gridSpan w:val="2"/>
            <w:tcBorders>
              <w:top w:val="single" w:sz="6" w:space="0" w:color="72BF45"/>
              <w:left w:val="single" w:sz="6" w:space="0" w:color="72BF45"/>
              <w:bottom w:val="single" w:sz="6" w:space="0" w:color="72BF45"/>
              <w:right w:val="single" w:sz="6" w:space="0" w:color="72BF45"/>
            </w:tcBorders>
            <w:shd w:val="clear" w:color="auto" w:fill="E2EFD9"/>
            <w:tcMar>
              <w:top w:w="75" w:type="dxa"/>
              <w:left w:w="75" w:type="dxa"/>
              <w:bottom w:w="75" w:type="dxa"/>
              <w:right w:w="75" w:type="dxa"/>
            </w:tcMar>
            <w:vAlign w:val="center"/>
            <w:hideMark/>
          </w:tcPr>
          <w:p w14:paraId="0CAC2702"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bCs/>
                <w:lang w:val="fr-BE" w:eastAsia="fr-BE"/>
              </w:rPr>
              <w:t>PAROIS ENTRE 2 VOLUMES PROTEGES situés sur des parcelles adjacentes</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43613FA8"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2,00</w:t>
            </w:r>
          </w:p>
        </w:tc>
      </w:tr>
      <w:tr w:rsidR="005C6C44" w:rsidRPr="00CB6CB8" w14:paraId="60707D9A" w14:textId="77777777" w:rsidTr="004F1E8E">
        <w:tc>
          <w:tcPr>
            <w:tcW w:w="0" w:type="auto"/>
            <w:tcBorders>
              <w:top w:val="single" w:sz="6" w:space="0" w:color="72BF45"/>
              <w:left w:val="nil"/>
              <w:bottom w:val="single" w:sz="6" w:space="0" w:color="72BF45"/>
              <w:right w:val="single" w:sz="6" w:space="0" w:color="72BF45"/>
            </w:tcBorders>
            <w:shd w:val="clear" w:color="auto" w:fill="E2EFD9"/>
            <w:tcMar>
              <w:top w:w="75" w:type="dxa"/>
              <w:left w:w="75" w:type="dxa"/>
              <w:bottom w:w="75" w:type="dxa"/>
              <w:right w:w="75" w:type="dxa"/>
            </w:tcMar>
            <w:vAlign w:val="center"/>
            <w:hideMark/>
          </w:tcPr>
          <w:p w14:paraId="52E7C8DA"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bCs/>
                <w:lang w:val="fr-BE" w:eastAsia="fr-BE"/>
              </w:rPr>
              <w:t>3.</w:t>
            </w:r>
          </w:p>
        </w:tc>
        <w:tc>
          <w:tcPr>
            <w:tcW w:w="3809" w:type="pct"/>
            <w:gridSpan w:val="2"/>
            <w:tcBorders>
              <w:top w:val="single" w:sz="6" w:space="0" w:color="72BF45"/>
              <w:left w:val="single" w:sz="6" w:space="0" w:color="72BF45"/>
              <w:bottom w:val="single" w:sz="6" w:space="0" w:color="72BF45"/>
              <w:right w:val="single" w:sz="6" w:space="0" w:color="72BF45"/>
            </w:tcBorders>
            <w:shd w:val="clear" w:color="auto" w:fill="E2EFD9"/>
            <w:tcMar>
              <w:top w:w="75" w:type="dxa"/>
              <w:left w:w="75" w:type="dxa"/>
              <w:bottom w:w="75" w:type="dxa"/>
              <w:right w:w="75" w:type="dxa"/>
            </w:tcMar>
            <w:vAlign w:val="center"/>
            <w:hideMark/>
          </w:tcPr>
          <w:p w14:paraId="21113AF9" w14:textId="77777777" w:rsidR="005C6C44" w:rsidRPr="00CB6CB8" w:rsidRDefault="005C6C44" w:rsidP="00C13E98">
            <w:pPr>
              <w:tabs>
                <w:tab w:val="clear" w:pos="851"/>
              </w:tabs>
              <w:spacing w:before="0" w:after="0"/>
              <w:textAlignment w:val="center"/>
              <w:rPr>
                <w:rFonts w:ascii="Arial" w:hAnsi="Arial" w:cs="Arial"/>
                <w:lang w:val="fr-BE" w:eastAsia="fr-BE"/>
              </w:rPr>
            </w:pPr>
            <w:r w:rsidRPr="00CB6CB8">
              <w:rPr>
                <w:rFonts w:ascii="Arial" w:hAnsi="Arial" w:cs="Arial"/>
                <w:bCs/>
                <w:lang w:val="fr-BE" w:eastAsia="fr-BE"/>
              </w:rPr>
              <w:t>PAROIS OPAQUES A L'INTERIEUR DU VOLUME PROTEGE ou adjacentes à un volume protégé sur la même parcelle</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2D102BE3" w14:textId="77777777" w:rsidR="005C6C44" w:rsidRPr="00CB6CB8" w:rsidRDefault="005C6C44" w:rsidP="00C13E98">
            <w:pPr>
              <w:tabs>
                <w:tab w:val="clear" w:pos="851"/>
              </w:tabs>
              <w:spacing w:before="0" w:after="0"/>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2,00</w:t>
            </w:r>
          </w:p>
        </w:tc>
      </w:tr>
    </w:tbl>
    <w:p w14:paraId="568F6A7D" w14:textId="77777777" w:rsidR="005C6C44" w:rsidRPr="00CB6CB8" w:rsidRDefault="005C6C44" w:rsidP="005C6C44">
      <w:pPr>
        <w:tabs>
          <w:tab w:val="clear" w:pos="851"/>
        </w:tabs>
        <w:spacing w:before="0" w:after="0" w:line="239" w:lineRule="auto"/>
        <w:ind w:left="1"/>
        <w:rPr>
          <w:rFonts w:ascii="Arial" w:eastAsiaTheme="minorEastAsia" w:hAnsi="Arial" w:cs="Arial"/>
          <w:lang w:val="fr-BE" w:eastAsia="fr-BE"/>
        </w:rPr>
      </w:pPr>
    </w:p>
    <w:p w14:paraId="16BFDEF0" w14:textId="77777777" w:rsidR="005C6C44" w:rsidRPr="00CB6CB8" w:rsidRDefault="005C6C44" w:rsidP="0064116E">
      <w:pPr>
        <w:tabs>
          <w:tab w:val="clear" w:pos="851"/>
        </w:tabs>
        <w:spacing w:before="0" w:after="0" w:line="286" w:lineRule="exact"/>
        <w:ind w:left="709"/>
        <w:rPr>
          <w:rFonts w:ascii="Arial" w:eastAsiaTheme="minorEastAsia" w:hAnsi="Arial" w:cs="Arial"/>
          <w:lang w:val="fr-BE" w:eastAsia="fr-BE"/>
        </w:rPr>
      </w:pPr>
      <w:r w:rsidRPr="00CB6CB8">
        <w:rPr>
          <w:rFonts w:ascii="Arial" w:eastAsiaTheme="minorEastAsia" w:hAnsi="Arial" w:cs="Arial"/>
          <w:lang w:val="fr-BE" w:eastAsia="fr-BE"/>
        </w:rPr>
        <w:lastRenderedPageBreak/>
        <w:t>Toutes les dispositions seront prises pour assurer la continuité du pare-vapeur et solutionner les ponts thermiques éventuels.</w:t>
      </w:r>
    </w:p>
    <w:p w14:paraId="6AD61D4F" w14:textId="77777777" w:rsidR="005C6C44" w:rsidRDefault="005C6C44" w:rsidP="005C6C44">
      <w:pPr>
        <w:tabs>
          <w:tab w:val="clear" w:pos="851"/>
          <w:tab w:val="left" w:pos="1276"/>
        </w:tabs>
        <w:spacing w:before="0" w:after="0"/>
        <w:ind w:left="426"/>
        <w:outlineLvl w:val="4"/>
        <w:rPr>
          <w:rFonts w:ascii="Arial" w:hAnsi="Arial" w:cs="Arial"/>
          <w:color w:val="000000"/>
          <w:lang w:val="fr-BE"/>
        </w:rPr>
      </w:pPr>
    </w:p>
    <w:p w14:paraId="244188E3" w14:textId="77777777" w:rsidR="005C6C44" w:rsidRDefault="005C6C44" w:rsidP="005C6C44">
      <w:pPr>
        <w:tabs>
          <w:tab w:val="clear" w:pos="851"/>
          <w:tab w:val="left" w:pos="1276"/>
        </w:tabs>
        <w:spacing w:before="0" w:after="0"/>
        <w:ind w:left="426"/>
        <w:outlineLvl w:val="4"/>
        <w:rPr>
          <w:rFonts w:ascii="Arial" w:hAnsi="Arial" w:cs="Arial"/>
          <w:color w:val="000000"/>
          <w:lang w:val="fr-BE"/>
        </w:rPr>
      </w:pPr>
    </w:p>
    <w:p w14:paraId="490FF308" w14:textId="24F86BE8" w:rsidR="0064116E" w:rsidRPr="0064116E" w:rsidRDefault="0064116E" w:rsidP="0064116E">
      <w:pPr>
        <w:pStyle w:val="Titre4"/>
        <w:tabs>
          <w:tab w:val="clear" w:pos="3916"/>
          <w:tab w:val="num" w:pos="1560"/>
        </w:tabs>
        <w:spacing w:before="0"/>
        <w:ind w:left="1560" w:hanging="709"/>
        <w:rPr>
          <w:rFonts w:ascii="Arial" w:hAnsi="Arial" w:cs="Arial"/>
        </w:rPr>
      </w:pPr>
      <w:bookmarkStart w:id="1163" w:name="_Toc80088580"/>
      <w:r w:rsidRPr="0064116E">
        <w:rPr>
          <w:rFonts w:ascii="Arial" w:hAnsi="Arial" w:cs="Arial"/>
        </w:rPr>
        <w:t xml:space="preserve">Performances </w:t>
      </w:r>
      <w:r>
        <w:rPr>
          <w:rFonts w:ascii="Arial" w:hAnsi="Arial" w:cs="Arial"/>
        </w:rPr>
        <w:t>valorisée</w:t>
      </w:r>
      <w:r w:rsidRPr="0064116E">
        <w:rPr>
          <w:rFonts w:ascii="Arial" w:hAnsi="Arial" w:cs="Arial"/>
        </w:rPr>
        <w:t>s</w:t>
      </w:r>
      <w:bookmarkEnd w:id="1163"/>
    </w:p>
    <w:p w14:paraId="27507DC4" w14:textId="08C1132B" w:rsidR="00366B3E" w:rsidRDefault="00302DDA" w:rsidP="0064116E">
      <w:pPr>
        <w:tabs>
          <w:tab w:val="clear" w:pos="851"/>
          <w:tab w:val="left" w:pos="1276"/>
        </w:tabs>
        <w:spacing w:before="0" w:after="0"/>
        <w:ind w:left="851"/>
        <w:outlineLvl w:val="4"/>
        <w:rPr>
          <w:rFonts w:ascii="Arial" w:hAnsi="Arial" w:cs="Arial"/>
          <w:color w:val="000000"/>
          <w:lang w:val="fr-BE"/>
        </w:rPr>
      </w:pPr>
      <w:r>
        <w:rPr>
          <w:rFonts w:ascii="Arial" w:hAnsi="Arial" w:cs="Arial"/>
          <w:color w:val="000000"/>
          <w:lang w:val="fr-BE"/>
        </w:rPr>
        <w:t>La p</w:t>
      </w:r>
      <w:r w:rsidRPr="00302DDA">
        <w:rPr>
          <w:rFonts w:ascii="Arial" w:hAnsi="Arial" w:cs="Arial"/>
          <w:color w:val="000000"/>
          <w:lang w:val="fr-BE"/>
        </w:rPr>
        <w:t xml:space="preserve">erformance </w:t>
      </w:r>
      <w:r w:rsidR="00366B3E">
        <w:rPr>
          <w:rFonts w:ascii="Arial" w:hAnsi="Arial" w:cs="Arial"/>
          <w:color w:val="000000"/>
          <w:lang w:val="fr-BE"/>
        </w:rPr>
        <w:t>thermique des parois est</w:t>
      </w:r>
      <w:r w:rsidR="00366B3E" w:rsidRPr="00366B3E">
        <w:rPr>
          <w:rFonts w:ascii="Arial" w:hAnsi="Arial" w:cs="Arial"/>
          <w:color w:val="000000"/>
          <w:lang w:val="fr-BE"/>
        </w:rPr>
        <w:t xml:space="preserve"> </w:t>
      </w:r>
      <w:r w:rsidR="00366B3E">
        <w:rPr>
          <w:rFonts w:ascii="Arial" w:hAnsi="Arial" w:cs="Arial"/>
          <w:color w:val="000000"/>
          <w:lang w:val="fr-BE"/>
        </w:rPr>
        <w:t>valorisée dans le critère d’attribution n°3.</w:t>
      </w:r>
    </w:p>
    <w:p w14:paraId="720919E2" w14:textId="77777777" w:rsidR="00366B3E" w:rsidRDefault="00366B3E" w:rsidP="0064116E">
      <w:pPr>
        <w:tabs>
          <w:tab w:val="clear" w:pos="851"/>
          <w:tab w:val="left" w:pos="1276"/>
        </w:tabs>
        <w:spacing w:before="0" w:after="0"/>
        <w:ind w:left="851"/>
        <w:outlineLvl w:val="4"/>
        <w:rPr>
          <w:rFonts w:ascii="Arial" w:hAnsi="Arial" w:cs="Arial"/>
          <w:color w:val="000000"/>
          <w:lang w:val="fr-BE"/>
        </w:rPr>
      </w:pPr>
    </w:p>
    <w:p w14:paraId="094257CB" w14:textId="1CF76309" w:rsidR="00366B3E" w:rsidRDefault="00366B3E" w:rsidP="0064116E">
      <w:pPr>
        <w:tabs>
          <w:tab w:val="clear" w:pos="851"/>
          <w:tab w:val="left" w:pos="1276"/>
        </w:tabs>
        <w:spacing w:before="0" w:after="0"/>
        <w:ind w:left="851"/>
        <w:outlineLvl w:val="4"/>
        <w:rPr>
          <w:rFonts w:ascii="Arial" w:hAnsi="Arial" w:cs="Arial"/>
          <w:color w:val="000000"/>
          <w:lang w:val="fr-BE"/>
        </w:rPr>
      </w:pPr>
      <w:r>
        <w:rPr>
          <w:rFonts w:ascii="Arial" w:hAnsi="Arial" w:cs="Arial"/>
          <w:color w:val="000000"/>
          <w:lang w:val="fr-BE"/>
        </w:rPr>
        <w:t xml:space="preserve">Le maximum de points pour ce critère sera obtenu </w:t>
      </w:r>
      <w:r w:rsidRPr="004F1E8E">
        <w:rPr>
          <w:rFonts w:ascii="Arial" w:hAnsi="Arial" w:cs="Arial"/>
          <w:color w:val="000000"/>
          <w:lang w:val="fr-BE"/>
        </w:rPr>
        <w:t xml:space="preserve">si TOUTES les parois répondent à chaque valeur Umax du tableau </w:t>
      </w:r>
      <w:r>
        <w:rPr>
          <w:rFonts w:ascii="Arial" w:hAnsi="Arial" w:cs="Arial"/>
          <w:color w:val="000000"/>
          <w:lang w:val="fr-BE"/>
        </w:rPr>
        <w:t xml:space="preserve">ci-après des performances valorisées </w:t>
      </w:r>
      <w:r w:rsidRPr="00CB6CB8">
        <w:rPr>
          <w:rFonts w:ascii="Arial" w:eastAsia="Tahoma" w:hAnsi="Arial" w:cs="Arial"/>
          <w:lang w:val="fr-BE" w:eastAsia="fr-BE"/>
        </w:rPr>
        <w:t>(= le</w:t>
      </w:r>
      <w:r>
        <w:rPr>
          <w:rFonts w:ascii="Arial" w:eastAsia="Tahoma" w:hAnsi="Arial" w:cs="Arial"/>
          <w:lang w:val="fr-BE" w:eastAsia="fr-BE"/>
        </w:rPr>
        <w:t>s valeurs</w:t>
      </w:r>
      <w:r w:rsidRPr="00CB6CB8">
        <w:rPr>
          <w:rFonts w:ascii="Arial" w:eastAsia="Tahoma" w:hAnsi="Arial" w:cs="Arial"/>
          <w:lang w:val="fr-BE" w:eastAsia="fr-BE"/>
        </w:rPr>
        <w:t xml:space="preserve"> de la règlementation actuelle)</w:t>
      </w:r>
    </w:p>
    <w:p w14:paraId="2CF18BD6" w14:textId="77777777" w:rsidR="004F1E8E" w:rsidRDefault="004F1E8E" w:rsidP="0064116E">
      <w:pPr>
        <w:tabs>
          <w:tab w:val="clear" w:pos="851"/>
          <w:tab w:val="left" w:pos="1276"/>
        </w:tabs>
        <w:spacing w:before="0" w:after="0"/>
        <w:ind w:left="851"/>
        <w:outlineLvl w:val="4"/>
        <w:rPr>
          <w:rFonts w:ascii="Arial" w:hAnsi="Arial" w:cs="Arial"/>
          <w:color w:val="000000"/>
          <w:lang w:val="fr-BE"/>
        </w:rPr>
      </w:pPr>
    </w:p>
    <w:tbl>
      <w:tblPr>
        <w:tblW w:w="4545" w:type="pct"/>
        <w:tblInd w:w="645" w:type="dxa"/>
        <w:tblBorders>
          <w:top w:val="single" w:sz="6" w:space="0" w:color="72BF45"/>
          <w:left w:val="single" w:sz="6" w:space="0" w:color="72BF45"/>
          <w:bottom w:val="single" w:sz="6" w:space="0" w:color="72BF45"/>
          <w:right w:val="single" w:sz="6" w:space="0" w:color="72BF45"/>
        </w:tblBorders>
        <w:shd w:val="clear" w:color="auto" w:fill="FFFFFF"/>
        <w:tblCellMar>
          <w:top w:w="15" w:type="dxa"/>
          <w:left w:w="15" w:type="dxa"/>
          <w:bottom w:w="15" w:type="dxa"/>
          <w:right w:w="15" w:type="dxa"/>
        </w:tblCellMar>
        <w:tblLook w:val="04A0" w:firstRow="1" w:lastRow="0" w:firstColumn="1" w:lastColumn="0" w:noHBand="0" w:noVBand="1"/>
      </w:tblPr>
      <w:tblGrid>
        <w:gridCol w:w="557"/>
        <w:gridCol w:w="932"/>
        <w:gridCol w:w="5342"/>
        <w:gridCol w:w="1405"/>
      </w:tblGrid>
      <w:tr w:rsidR="004F1E8E" w:rsidRPr="004F1E8E" w14:paraId="20ACEDC7" w14:textId="77777777" w:rsidTr="00D2397F">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14:paraId="1C6D1AE1" w14:textId="1836F4C2" w:rsidR="004F1E8E" w:rsidRPr="004F1E8E" w:rsidRDefault="004F1E8E" w:rsidP="004F1E8E">
            <w:pPr>
              <w:tabs>
                <w:tab w:val="clear" w:pos="851"/>
              </w:tabs>
              <w:spacing w:before="0" w:after="0"/>
              <w:jc w:val="center"/>
              <w:textAlignment w:val="center"/>
              <w:rPr>
                <w:rFonts w:ascii="Arial" w:hAnsi="Arial" w:cs="Arial"/>
                <w:b/>
                <w:bCs/>
                <w:lang w:val="fr-BE" w:eastAsia="fr-BE"/>
              </w:rPr>
            </w:pPr>
            <w:r w:rsidRPr="004F1E8E">
              <w:rPr>
                <w:rFonts w:ascii="Arial" w:hAnsi="Arial" w:cs="Arial"/>
                <w:b/>
                <w:bCs/>
                <w:lang w:val="fr-BE" w:eastAsia="fr-BE"/>
              </w:rPr>
              <w:t xml:space="preserve">PERFORMANCES </w:t>
            </w:r>
            <w:r>
              <w:rPr>
                <w:rFonts w:ascii="Arial" w:hAnsi="Arial" w:cs="Arial"/>
                <w:b/>
                <w:bCs/>
                <w:lang w:val="fr-BE" w:eastAsia="fr-BE"/>
              </w:rPr>
              <w:t>VALORISEES</w:t>
            </w:r>
          </w:p>
        </w:tc>
      </w:tr>
      <w:tr w:rsidR="004F1E8E" w:rsidRPr="00CB6CB8" w14:paraId="21B691ED" w14:textId="77777777" w:rsidTr="00D2397F">
        <w:tc>
          <w:tcPr>
            <w:tcW w:w="4147" w:type="pct"/>
            <w:gridSpan w:val="3"/>
            <w:tcBorders>
              <w:top w:val="single" w:sz="4" w:space="0" w:color="auto"/>
              <w:left w:val="nil"/>
              <w:bottom w:val="single" w:sz="6" w:space="0" w:color="DEDCD9"/>
              <w:right w:val="single" w:sz="6" w:space="0" w:color="E2EFD9"/>
            </w:tcBorders>
            <w:shd w:val="clear" w:color="auto" w:fill="72BF45"/>
            <w:tcMar>
              <w:top w:w="75" w:type="dxa"/>
              <w:left w:w="75" w:type="dxa"/>
              <w:bottom w:w="75" w:type="dxa"/>
              <w:right w:w="75" w:type="dxa"/>
            </w:tcMar>
            <w:vAlign w:val="center"/>
            <w:hideMark/>
          </w:tcPr>
          <w:p w14:paraId="1AAF46ED" w14:textId="77777777" w:rsidR="004F1E8E" w:rsidRPr="00CB6CB8" w:rsidRDefault="004F1E8E" w:rsidP="00C13E98">
            <w:pPr>
              <w:tabs>
                <w:tab w:val="clear" w:pos="851"/>
              </w:tabs>
              <w:spacing w:before="0" w:after="0"/>
              <w:textAlignment w:val="center"/>
              <w:rPr>
                <w:rFonts w:ascii="Arial" w:hAnsi="Arial" w:cs="Arial"/>
                <w:bCs/>
                <w:lang w:val="fr-BE" w:eastAsia="fr-BE"/>
              </w:rPr>
            </w:pPr>
            <w:r w:rsidRPr="00CB6CB8">
              <w:rPr>
                <w:rFonts w:ascii="Arial" w:hAnsi="Arial" w:cs="Arial"/>
                <w:bCs/>
                <w:lang w:val="fr-BE" w:eastAsia="fr-BE"/>
              </w:rPr>
              <w:t>ELEMENT DE CONSTRUCTION</w:t>
            </w:r>
          </w:p>
        </w:tc>
        <w:tc>
          <w:tcPr>
            <w:tcW w:w="853" w:type="pct"/>
            <w:tcBorders>
              <w:top w:val="single" w:sz="4" w:space="0" w:color="auto"/>
              <w:left w:val="single" w:sz="6" w:space="0" w:color="E2EFD9"/>
              <w:bottom w:val="single" w:sz="6" w:space="0" w:color="DEDCD9"/>
              <w:right w:val="nil"/>
            </w:tcBorders>
            <w:shd w:val="clear" w:color="auto" w:fill="72BF45"/>
            <w:tcMar>
              <w:top w:w="75" w:type="dxa"/>
              <w:left w:w="75" w:type="dxa"/>
              <w:bottom w:w="75" w:type="dxa"/>
              <w:right w:w="75" w:type="dxa"/>
            </w:tcMar>
            <w:vAlign w:val="center"/>
            <w:hideMark/>
          </w:tcPr>
          <w:p w14:paraId="5140B229" w14:textId="77777777" w:rsidR="004F1E8E" w:rsidRPr="00CB6CB8" w:rsidRDefault="004F1E8E" w:rsidP="00C13E98">
            <w:pPr>
              <w:tabs>
                <w:tab w:val="clear" w:pos="851"/>
              </w:tabs>
              <w:spacing w:before="0" w:after="0"/>
              <w:textAlignment w:val="center"/>
              <w:rPr>
                <w:rFonts w:ascii="Arial" w:hAnsi="Arial" w:cs="Arial"/>
                <w:bCs/>
                <w:lang w:val="fr-BE" w:eastAsia="fr-BE"/>
              </w:rPr>
            </w:pPr>
            <w:r w:rsidRPr="00CB6CB8">
              <w:rPr>
                <w:rFonts w:ascii="Arial" w:hAnsi="Arial" w:cs="Arial"/>
                <w:bCs/>
                <w:lang w:val="fr-BE" w:eastAsia="fr-BE"/>
              </w:rPr>
              <w:t>U</w:t>
            </w:r>
            <w:r w:rsidRPr="00CB6CB8">
              <w:rPr>
                <w:rFonts w:ascii="Arial" w:hAnsi="Arial" w:cs="Arial"/>
                <w:bCs/>
                <w:vertAlign w:val="subscript"/>
                <w:lang w:val="fr-BE" w:eastAsia="fr-BE"/>
              </w:rPr>
              <w:t>max</w:t>
            </w:r>
          </w:p>
          <w:p w14:paraId="39FFB459" w14:textId="77777777" w:rsidR="004F1E8E" w:rsidRPr="00CB6CB8" w:rsidRDefault="004F1E8E" w:rsidP="00C13E98">
            <w:pPr>
              <w:tabs>
                <w:tab w:val="clear" w:pos="851"/>
              </w:tabs>
              <w:spacing w:before="0" w:after="0"/>
              <w:textAlignment w:val="center"/>
              <w:rPr>
                <w:rFonts w:ascii="Arial" w:hAnsi="Arial" w:cs="Arial"/>
                <w:bCs/>
                <w:lang w:val="fr-BE" w:eastAsia="fr-BE"/>
              </w:rPr>
            </w:pPr>
            <w:r w:rsidRPr="00CB6CB8">
              <w:rPr>
                <w:rFonts w:ascii="Arial" w:hAnsi="Arial" w:cs="Arial"/>
                <w:bCs/>
                <w:lang w:val="fr-BE" w:eastAsia="fr-BE"/>
              </w:rPr>
              <w:t>(W/m²K)</w:t>
            </w:r>
          </w:p>
        </w:tc>
      </w:tr>
      <w:tr w:rsidR="004F1E8E" w:rsidRPr="00CB6CB8" w14:paraId="10AA9D6C" w14:textId="77777777" w:rsidTr="004F1E8E">
        <w:tc>
          <w:tcPr>
            <w:tcW w:w="338" w:type="pct"/>
            <w:tcBorders>
              <w:top w:val="single" w:sz="6" w:space="0" w:color="72BF45"/>
              <w:left w:val="nil"/>
              <w:bottom w:val="single" w:sz="6" w:space="0" w:color="72BF45"/>
              <w:right w:val="single" w:sz="6" w:space="0" w:color="72BF45"/>
            </w:tcBorders>
            <w:shd w:val="clear" w:color="auto" w:fill="E2EFD9"/>
            <w:tcMar>
              <w:top w:w="75" w:type="dxa"/>
              <w:left w:w="75" w:type="dxa"/>
              <w:bottom w:w="75" w:type="dxa"/>
              <w:right w:w="75" w:type="dxa"/>
            </w:tcMar>
            <w:vAlign w:val="center"/>
            <w:hideMark/>
          </w:tcPr>
          <w:p w14:paraId="7408F188"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w:t>
            </w:r>
          </w:p>
        </w:tc>
        <w:tc>
          <w:tcPr>
            <w:tcW w:w="3809" w:type="pct"/>
            <w:gridSpan w:val="2"/>
            <w:tcBorders>
              <w:top w:val="single" w:sz="6" w:space="0" w:color="72BF45"/>
              <w:left w:val="single" w:sz="6" w:space="0" w:color="72BF45"/>
              <w:bottom w:val="single" w:sz="6" w:space="0" w:color="72BF45"/>
              <w:right w:val="single" w:sz="6" w:space="0" w:color="72BF45"/>
            </w:tcBorders>
            <w:shd w:val="clear" w:color="auto" w:fill="E2EFD9"/>
            <w:tcMar>
              <w:top w:w="75" w:type="dxa"/>
              <w:left w:w="75" w:type="dxa"/>
              <w:bottom w:w="75" w:type="dxa"/>
              <w:right w:w="75" w:type="dxa"/>
            </w:tcMar>
            <w:vAlign w:val="center"/>
            <w:hideMark/>
          </w:tcPr>
          <w:p w14:paraId="1626F6B4"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bCs/>
                <w:lang w:val="fr-BE" w:eastAsia="fr-BE"/>
              </w:rPr>
              <w:t>PAROIS DELIMITANT LE VOLUME PROTEGE (VP)</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6FD31A73" w14:textId="77777777" w:rsidR="004F1E8E" w:rsidRPr="00CB6CB8" w:rsidRDefault="004F1E8E" w:rsidP="00C13E98">
            <w:pPr>
              <w:tabs>
                <w:tab w:val="clear" w:pos="851"/>
              </w:tabs>
              <w:spacing w:before="0" w:after="0"/>
              <w:rPr>
                <w:rFonts w:ascii="Arial" w:hAnsi="Arial" w:cs="Arial"/>
                <w:lang w:val="fr-BE" w:eastAsia="fr-BE"/>
              </w:rPr>
            </w:pPr>
          </w:p>
        </w:tc>
      </w:tr>
      <w:tr w:rsidR="004F1E8E" w:rsidRPr="00CB6CB8" w14:paraId="0846FA72"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7C660495" w14:textId="77777777" w:rsidR="004F1E8E" w:rsidRPr="00CB6CB8" w:rsidRDefault="004F1E8E"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70CACBDA"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1.1</w:t>
            </w:r>
          </w:p>
        </w:tc>
        <w:tc>
          <w:tcPr>
            <w:tcW w:w="324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2EFB50A0"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Toitures et plafonds</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7A50C949" w14:textId="4B82E729" w:rsidR="004F1E8E" w:rsidRPr="00CB6CB8" w:rsidRDefault="004F1E8E" w:rsidP="00D2397F">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0,</w:t>
            </w:r>
            <w:r w:rsidR="00D2397F">
              <w:rPr>
                <w:rFonts w:ascii="Arial" w:hAnsi="Arial" w:cs="Arial"/>
                <w:lang w:val="fr-BE" w:eastAsia="fr-BE"/>
              </w:rPr>
              <w:t>24</w:t>
            </w:r>
          </w:p>
        </w:tc>
      </w:tr>
      <w:tr w:rsidR="004F1E8E" w:rsidRPr="00CB6CB8" w14:paraId="7EAB731D"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2602A3E2" w14:textId="77777777" w:rsidR="004F1E8E" w:rsidRPr="00CB6CB8" w:rsidRDefault="004F1E8E"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4E55DEFB"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1.2</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4F5820C5"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Murs</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02EDFA64" w14:textId="29080BA4"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00D2397F">
              <w:rPr>
                <w:rFonts w:ascii="Arial" w:hAnsi="Arial" w:cs="Arial"/>
                <w:lang w:val="fr-BE" w:eastAsia="fr-BE"/>
              </w:rPr>
              <w:t> = 0,24</w:t>
            </w:r>
          </w:p>
        </w:tc>
      </w:tr>
      <w:tr w:rsidR="004F1E8E" w:rsidRPr="00CB6CB8" w14:paraId="26FFAD95"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126C26DC" w14:textId="77777777" w:rsidR="004F1E8E" w:rsidRPr="00CB6CB8" w:rsidRDefault="004F1E8E"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5A1B921F"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1.3</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6EC1A50C"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Planchers</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15E5ABE2" w14:textId="27A304DA"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00D2397F">
              <w:rPr>
                <w:rFonts w:ascii="Arial" w:hAnsi="Arial" w:cs="Arial"/>
                <w:lang w:val="fr-BE" w:eastAsia="fr-BE"/>
              </w:rPr>
              <w:t> = 0,24</w:t>
            </w:r>
          </w:p>
        </w:tc>
      </w:tr>
      <w:tr w:rsidR="004F1E8E" w:rsidRPr="00CB6CB8" w14:paraId="065CA9C4"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39B2F49C" w14:textId="77777777" w:rsidR="004F1E8E" w:rsidRPr="00CB6CB8" w:rsidRDefault="004F1E8E"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215EE974"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1.4</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512EC661"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 xml:space="preserve">Portes </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0A7D5CC5" w14:textId="70975B5E" w:rsidR="004F1E8E" w:rsidRPr="00CB6CB8" w:rsidRDefault="004F1E8E" w:rsidP="00D2397F">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00D2397F">
              <w:rPr>
                <w:rFonts w:ascii="Arial" w:hAnsi="Arial" w:cs="Arial"/>
                <w:lang w:val="fr-BE" w:eastAsia="fr-BE"/>
              </w:rPr>
              <w:t>2</w:t>
            </w:r>
            <w:r w:rsidRPr="00CB6CB8">
              <w:rPr>
                <w:rFonts w:ascii="Arial" w:hAnsi="Arial" w:cs="Arial"/>
                <w:lang w:val="fr-BE" w:eastAsia="fr-BE"/>
              </w:rPr>
              <w:t>,00</w:t>
            </w:r>
          </w:p>
        </w:tc>
      </w:tr>
      <w:tr w:rsidR="004F1E8E" w:rsidRPr="00CB6CB8" w14:paraId="4E3F659B"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2BE98086" w14:textId="77777777" w:rsidR="004F1E8E" w:rsidRPr="00CB6CB8" w:rsidRDefault="004F1E8E"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37F450A0"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1.5</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32C5C997"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 xml:space="preserve">Fenêtres </w:t>
            </w:r>
          </w:p>
          <w:p w14:paraId="68D379EC" w14:textId="77777777" w:rsidR="004F1E8E" w:rsidRPr="00CB6CB8" w:rsidRDefault="004F1E8E" w:rsidP="00141624">
            <w:pPr>
              <w:numPr>
                <w:ilvl w:val="0"/>
                <w:numId w:val="18"/>
              </w:numPr>
              <w:tabs>
                <w:tab w:val="clear" w:pos="851"/>
              </w:tabs>
              <w:spacing w:before="0" w:after="160" w:line="259" w:lineRule="auto"/>
              <w:contextualSpacing/>
              <w:jc w:val="left"/>
              <w:textAlignment w:val="center"/>
              <w:rPr>
                <w:rFonts w:ascii="Arial" w:hAnsi="Arial" w:cs="Arial"/>
                <w:lang w:val="fr-BE" w:eastAsia="en-US"/>
              </w:rPr>
            </w:pPr>
            <w:r w:rsidRPr="00CB6CB8">
              <w:rPr>
                <w:rFonts w:ascii="Arial" w:hAnsi="Arial" w:cs="Arial"/>
                <w:lang w:val="fr-BE" w:eastAsia="en-US"/>
              </w:rPr>
              <w:t>Ensemble châssis et vitrage</w:t>
            </w:r>
          </w:p>
          <w:p w14:paraId="13F94B4C" w14:textId="77777777" w:rsidR="004F1E8E" w:rsidRPr="00CB6CB8" w:rsidRDefault="004F1E8E" w:rsidP="00141624">
            <w:pPr>
              <w:numPr>
                <w:ilvl w:val="0"/>
                <w:numId w:val="18"/>
              </w:numPr>
              <w:tabs>
                <w:tab w:val="clear" w:pos="851"/>
              </w:tabs>
              <w:spacing w:before="0" w:after="160" w:line="259" w:lineRule="auto"/>
              <w:contextualSpacing/>
              <w:jc w:val="left"/>
              <w:textAlignment w:val="center"/>
              <w:rPr>
                <w:rFonts w:ascii="Arial" w:hAnsi="Arial" w:cs="Arial"/>
                <w:lang w:val="fr-BE" w:eastAsia="en-US"/>
              </w:rPr>
            </w:pPr>
            <w:r w:rsidRPr="00CB6CB8">
              <w:rPr>
                <w:rFonts w:ascii="Arial" w:hAnsi="Arial" w:cs="Arial"/>
                <w:lang w:val="fr-BE" w:eastAsia="en-US"/>
              </w:rPr>
              <w:t>Vitrage uniquement</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5DCA600D" w14:textId="374108E8" w:rsidR="004F1E8E" w:rsidRPr="00CB6CB8" w:rsidRDefault="004F1E8E" w:rsidP="00C13E98">
            <w:pPr>
              <w:tabs>
                <w:tab w:val="clear" w:pos="851"/>
              </w:tabs>
              <w:spacing w:before="0" w:after="0"/>
              <w:textAlignment w:val="center"/>
              <w:rPr>
                <w:rFonts w:ascii="Arial" w:hAnsi="Arial" w:cs="Arial"/>
                <w:bCs/>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00901978">
              <w:rPr>
                <w:rFonts w:ascii="Arial" w:hAnsi="Arial" w:cs="Arial"/>
                <w:lang w:val="fr-BE" w:eastAsia="fr-BE"/>
              </w:rPr>
              <w:t>1,5</w:t>
            </w:r>
            <w:r w:rsidRPr="00CB6CB8">
              <w:rPr>
                <w:rFonts w:ascii="Arial" w:hAnsi="Arial" w:cs="Arial"/>
                <w:bCs/>
                <w:lang w:val="fr-BE" w:eastAsia="fr-BE"/>
              </w:rPr>
              <w:t>0</w:t>
            </w:r>
          </w:p>
          <w:p w14:paraId="37D3AA77" w14:textId="217B997F"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00901978">
              <w:rPr>
                <w:rFonts w:ascii="Arial" w:hAnsi="Arial" w:cs="Arial"/>
                <w:bCs/>
                <w:lang w:val="fr-BE" w:eastAsia="fr-BE"/>
              </w:rPr>
              <w:t>1,1</w:t>
            </w:r>
            <w:r w:rsidRPr="00CB6CB8">
              <w:rPr>
                <w:rFonts w:ascii="Arial" w:hAnsi="Arial" w:cs="Arial"/>
                <w:bCs/>
                <w:lang w:val="fr-BE" w:eastAsia="fr-BE"/>
              </w:rPr>
              <w:t>0</w:t>
            </w:r>
          </w:p>
        </w:tc>
      </w:tr>
      <w:tr w:rsidR="004F1E8E" w:rsidRPr="00CB6CB8" w14:paraId="0DF3C3FA"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7129C4FF" w14:textId="77777777" w:rsidR="004F1E8E" w:rsidRPr="00CB6CB8" w:rsidRDefault="004F1E8E"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6A7754BC"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1.6</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7EFA91ED"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Murs-rideaux</w:t>
            </w:r>
          </w:p>
          <w:p w14:paraId="6DBD24EF" w14:textId="77777777" w:rsidR="004F1E8E" w:rsidRPr="00CB6CB8" w:rsidRDefault="004F1E8E" w:rsidP="00141624">
            <w:pPr>
              <w:numPr>
                <w:ilvl w:val="0"/>
                <w:numId w:val="18"/>
              </w:numPr>
              <w:tabs>
                <w:tab w:val="clear" w:pos="851"/>
              </w:tabs>
              <w:spacing w:before="0" w:after="160" w:line="259" w:lineRule="auto"/>
              <w:contextualSpacing/>
              <w:jc w:val="left"/>
              <w:textAlignment w:val="center"/>
              <w:rPr>
                <w:rFonts w:ascii="Arial" w:hAnsi="Arial" w:cs="Arial"/>
                <w:lang w:val="fr-BE" w:eastAsia="en-US"/>
              </w:rPr>
            </w:pPr>
            <w:r w:rsidRPr="00CB6CB8">
              <w:rPr>
                <w:rFonts w:ascii="Arial" w:hAnsi="Arial" w:cs="Arial"/>
                <w:lang w:val="fr-BE" w:eastAsia="en-US"/>
              </w:rPr>
              <w:t>Ensemble châssis et vitrage</w:t>
            </w:r>
          </w:p>
          <w:p w14:paraId="0C3EDE23" w14:textId="77777777" w:rsidR="004F1E8E" w:rsidRPr="00CB6CB8" w:rsidRDefault="004F1E8E" w:rsidP="00141624">
            <w:pPr>
              <w:numPr>
                <w:ilvl w:val="0"/>
                <w:numId w:val="18"/>
              </w:numPr>
              <w:tabs>
                <w:tab w:val="clear" w:pos="851"/>
              </w:tabs>
              <w:spacing w:before="0" w:after="160" w:line="259" w:lineRule="auto"/>
              <w:contextualSpacing/>
              <w:jc w:val="left"/>
              <w:textAlignment w:val="center"/>
              <w:rPr>
                <w:rFonts w:ascii="Arial" w:hAnsi="Arial" w:cs="Arial"/>
                <w:lang w:val="fr-BE" w:eastAsia="en-US"/>
              </w:rPr>
            </w:pPr>
            <w:r w:rsidRPr="00CB6CB8">
              <w:rPr>
                <w:rFonts w:ascii="Arial" w:hAnsi="Arial" w:cs="Arial"/>
                <w:lang w:val="fr-BE" w:eastAsia="en-US"/>
              </w:rPr>
              <w:t>Vitrage uniquement</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62DC9B30" w14:textId="7E03A44A" w:rsidR="004F1E8E" w:rsidRPr="00CB6CB8" w:rsidRDefault="004F1E8E" w:rsidP="00C13E98">
            <w:pPr>
              <w:tabs>
                <w:tab w:val="clear" w:pos="851"/>
              </w:tabs>
              <w:spacing w:before="0" w:after="0"/>
              <w:textAlignment w:val="center"/>
              <w:rPr>
                <w:rFonts w:ascii="Arial" w:hAnsi="Arial" w:cs="Arial"/>
                <w:bCs/>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00901978">
              <w:rPr>
                <w:rFonts w:ascii="Arial" w:hAnsi="Arial" w:cs="Arial"/>
                <w:bCs/>
                <w:lang w:val="fr-BE" w:eastAsia="fr-BE"/>
              </w:rPr>
              <w:t>2</w:t>
            </w:r>
            <w:r w:rsidRPr="00CB6CB8">
              <w:rPr>
                <w:rFonts w:ascii="Arial" w:hAnsi="Arial" w:cs="Arial"/>
                <w:bCs/>
                <w:lang w:val="fr-BE" w:eastAsia="fr-BE"/>
              </w:rPr>
              <w:t>,00</w:t>
            </w:r>
          </w:p>
          <w:p w14:paraId="443A5C4D" w14:textId="139405C8" w:rsidR="004F1E8E" w:rsidRPr="00CB6CB8" w:rsidRDefault="004F1E8E" w:rsidP="0090197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00901978">
              <w:rPr>
                <w:rFonts w:ascii="Arial" w:hAnsi="Arial" w:cs="Arial"/>
                <w:lang w:val="fr-BE" w:eastAsia="fr-BE"/>
              </w:rPr>
              <w:t>1,1</w:t>
            </w:r>
            <w:r w:rsidRPr="00CB6CB8">
              <w:rPr>
                <w:rFonts w:ascii="Arial" w:hAnsi="Arial" w:cs="Arial"/>
                <w:bCs/>
                <w:lang w:val="fr-BE" w:eastAsia="fr-BE"/>
              </w:rPr>
              <w:t>0</w:t>
            </w:r>
          </w:p>
        </w:tc>
      </w:tr>
      <w:tr w:rsidR="004F1E8E" w:rsidRPr="00CB6CB8" w14:paraId="51B2222E"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5BB204AB" w14:textId="77777777" w:rsidR="004F1E8E" w:rsidRPr="00CB6CB8" w:rsidRDefault="004F1E8E"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5769EC76"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1.7</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tcPr>
          <w:p w14:paraId="15A14AA1"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Parois transparentes/translucides autres que le verre,</w:t>
            </w:r>
          </w:p>
          <w:p w14:paraId="67B8BB35" w14:textId="77777777" w:rsidR="004F1E8E" w:rsidRPr="00CB6CB8" w:rsidRDefault="004F1E8E" w:rsidP="00141624">
            <w:pPr>
              <w:numPr>
                <w:ilvl w:val="0"/>
                <w:numId w:val="18"/>
              </w:numPr>
              <w:tabs>
                <w:tab w:val="clear" w:pos="851"/>
              </w:tabs>
              <w:spacing w:before="0" w:after="160" w:line="259" w:lineRule="auto"/>
              <w:contextualSpacing/>
              <w:jc w:val="left"/>
              <w:textAlignment w:val="center"/>
              <w:rPr>
                <w:rFonts w:ascii="Arial" w:hAnsi="Arial" w:cs="Arial"/>
                <w:lang w:val="fr-BE" w:eastAsia="en-US"/>
              </w:rPr>
            </w:pPr>
            <w:r w:rsidRPr="00CB6CB8">
              <w:rPr>
                <w:rFonts w:ascii="Arial" w:hAnsi="Arial" w:cs="Arial"/>
                <w:lang w:val="fr-BE" w:eastAsia="en-US"/>
              </w:rPr>
              <w:t>Ensemble châssis et partie transparente</w:t>
            </w:r>
          </w:p>
          <w:p w14:paraId="34F2CD5A" w14:textId="77777777" w:rsidR="004F1E8E" w:rsidRPr="00CB6CB8" w:rsidRDefault="004F1E8E" w:rsidP="00141624">
            <w:pPr>
              <w:numPr>
                <w:ilvl w:val="0"/>
                <w:numId w:val="18"/>
              </w:numPr>
              <w:tabs>
                <w:tab w:val="clear" w:pos="851"/>
              </w:tabs>
              <w:spacing w:before="0" w:after="160" w:line="259" w:lineRule="auto"/>
              <w:contextualSpacing/>
              <w:jc w:val="left"/>
              <w:textAlignment w:val="center"/>
              <w:rPr>
                <w:rFonts w:ascii="Arial" w:hAnsi="Arial" w:cs="Arial"/>
                <w:lang w:val="fr-BE" w:eastAsia="en-US"/>
              </w:rPr>
            </w:pPr>
            <w:r w:rsidRPr="00CB6CB8">
              <w:rPr>
                <w:rFonts w:ascii="Arial" w:hAnsi="Arial" w:cs="Arial"/>
                <w:lang w:val="fr-BE" w:eastAsia="en-US"/>
              </w:rPr>
              <w:t>Partie transparente uniquement</w:t>
            </w:r>
          </w:p>
          <w:p w14:paraId="61BCBB27" w14:textId="77777777" w:rsidR="004F1E8E" w:rsidRPr="00CB6CB8" w:rsidRDefault="004F1E8E" w:rsidP="00C13E98">
            <w:pPr>
              <w:tabs>
                <w:tab w:val="clear" w:pos="851"/>
              </w:tabs>
              <w:spacing w:before="0" w:after="0"/>
              <w:ind w:left="360"/>
              <w:textAlignment w:val="center"/>
              <w:rPr>
                <w:rFonts w:ascii="Arial" w:hAnsi="Arial" w:cs="Arial"/>
                <w:lang w:val="fr-BE" w:eastAsia="fr-BE"/>
              </w:rPr>
            </w:pPr>
            <w:r w:rsidRPr="00CB6CB8">
              <w:rPr>
                <w:rFonts w:ascii="Arial" w:hAnsi="Arial" w:cs="Arial"/>
                <w:lang w:val="fr-BE" w:eastAsia="fr-BE"/>
              </w:rPr>
              <w:t>(ex. coupole de toit en polycarbonate…)</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2064AF9F" w14:textId="31DB35B3" w:rsidR="004F1E8E" w:rsidRPr="00CB6CB8" w:rsidRDefault="004F1E8E" w:rsidP="0090197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00901978">
              <w:rPr>
                <w:rFonts w:ascii="Arial" w:hAnsi="Arial" w:cs="Arial"/>
                <w:lang w:val="fr-BE" w:eastAsia="fr-BE"/>
              </w:rPr>
              <w:t>2</w:t>
            </w:r>
            <w:r w:rsidRPr="00CB6CB8">
              <w:rPr>
                <w:rFonts w:ascii="Arial" w:hAnsi="Arial" w:cs="Arial"/>
                <w:bCs/>
                <w:lang w:val="fr-BE" w:eastAsia="fr-BE"/>
              </w:rPr>
              <w:t>,00</w:t>
            </w:r>
            <w:r w:rsidRPr="00CB6CB8">
              <w:rPr>
                <w:rFonts w:ascii="Arial" w:hAnsi="Arial" w:cs="Arial"/>
                <w:bCs/>
                <w:lang w:val="fr-BE" w:eastAsia="fr-BE"/>
              </w:rPr>
              <w:br/>
            </w: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 </w:t>
            </w:r>
            <w:r w:rsidR="00901978">
              <w:rPr>
                <w:rFonts w:ascii="Arial" w:hAnsi="Arial" w:cs="Arial"/>
                <w:lang w:val="fr-BE" w:eastAsia="fr-BE"/>
              </w:rPr>
              <w:t>1,4</w:t>
            </w:r>
            <w:r w:rsidRPr="00CB6CB8">
              <w:rPr>
                <w:rFonts w:ascii="Arial" w:hAnsi="Arial" w:cs="Arial"/>
                <w:bCs/>
                <w:lang w:val="fr-BE" w:eastAsia="fr-BE"/>
              </w:rPr>
              <w:t>0</w:t>
            </w:r>
          </w:p>
        </w:tc>
      </w:tr>
      <w:tr w:rsidR="004F1E8E" w:rsidRPr="00CB6CB8" w14:paraId="1750BFA3" w14:textId="77777777" w:rsidTr="004F1E8E">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39D61A20" w14:textId="77777777" w:rsidR="004F1E8E" w:rsidRPr="00CB6CB8" w:rsidRDefault="004F1E8E" w:rsidP="00C13E98">
            <w:pPr>
              <w:tabs>
                <w:tab w:val="clear" w:pos="851"/>
              </w:tabs>
              <w:spacing w:before="0" w:after="0"/>
              <w:rPr>
                <w:rFonts w:ascii="Arial" w:hAnsi="Arial" w:cs="Arial"/>
                <w:lang w:val="fr-BE" w:eastAsia="fr-BE"/>
              </w:rPr>
            </w:pPr>
          </w:p>
        </w:tc>
        <w:tc>
          <w:tcPr>
            <w:tcW w:w="566"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65B5082D"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1.8</w:t>
            </w:r>
          </w:p>
        </w:tc>
        <w:tc>
          <w:tcPr>
            <w:tcW w:w="0" w:type="auto"/>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6D079C48"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PAROIS EN BRIQUES DE VERRE</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5803729C" w14:textId="2278C3F2"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00901978">
              <w:rPr>
                <w:rFonts w:ascii="Arial" w:hAnsi="Arial" w:cs="Arial"/>
                <w:lang w:val="fr-BE" w:eastAsia="fr-BE"/>
              </w:rPr>
              <w:t> = 2</w:t>
            </w:r>
            <w:r w:rsidRPr="00CB6CB8">
              <w:rPr>
                <w:rFonts w:ascii="Arial" w:hAnsi="Arial" w:cs="Arial"/>
                <w:lang w:val="fr-BE" w:eastAsia="fr-BE"/>
              </w:rPr>
              <w:t>,00</w:t>
            </w:r>
          </w:p>
        </w:tc>
      </w:tr>
      <w:tr w:rsidR="004F1E8E" w:rsidRPr="00CB6CB8" w14:paraId="14ABDE3A" w14:textId="77777777" w:rsidTr="004F1E8E">
        <w:tc>
          <w:tcPr>
            <w:tcW w:w="0" w:type="auto"/>
            <w:tcBorders>
              <w:top w:val="single" w:sz="6" w:space="0" w:color="72BF45"/>
              <w:left w:val="nil"/>
              <w:bottom w:val="single" w:sz="6" w:space="0" w:color="72BF45"/>
              <w:right w:val="single" w:sz="6" w:space="0" w:color="72BF45"/>
            </w:tcBorders>
            <w:shd w:val="clear" w:color="auto" w:fill="E2EFD9"/>
            <w:tcMar>
              <w:top w:w="75" w:type="dxa"/>
              <w:left w:w="75" w:type="dxa"/>
              <w:bottom w:w="75" w:type="dxa"/>
              <w:right w:w="75" w:type="dxa"/>
            </w:tcMar>
            <w:vAlign w:val="center"/>
            <w:hideMark/>
          </w:tcPr>
          <w:p w14:paraId="0FD49873"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bCs/>
                <w:lang w:val="fr-BE" w:eastAsia="fr-BE"/>
              </w:rPr>
              <w:t>2.</w:t>
            </w:r>
          </w:p>
        </w:tc>
        <w:tc>
          <w:tcPr>
            <w:tcW w:w="3809" w:type="pct"/>
            <w:gridSpan w:val="2"/>
            <w:tcBorders>
              <w:top w:val="single" w:sz="6" w:space="0" w:color="72BF45"/>
              <w:left w:val="single" w:sz="6" w:space="0" w:color="72BF45"/>
              <w:bottom w:val="single" w:sz="6" w:space="0" w:color="72BF45"/>
              <w:right w:val="single" w:sz="6" w:space="0" w:color="72BF45"/>
            </w:tcBorders>
            <w:shd w:val="clear" w:color="auto" w:fill="E2EFD9"/>
            <w:tcMar>
              <w:top w:w="75" w:type="dxa"/>
              <w:left w:w="75" w:type="dxa"/>
              <w:bottom w:w="75" w:type="dxa"/>
              <w:right w:w="75" w:type="dxa"/>
            </w:tcMar>
            <w:vAlign w:val="center"/>
            <w:hideMark/>
          </w:tcPr>
          <w:p w14:paraId="69E92B26"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bCs/>
                <w:lang w:val="fr-BE" w:eastAsia="fr-BE"/>
              </w:rPr>
              <w:t>PAROIS ENTRE 2 VOLUMES PROTEGES situés sur des parcelles adjacentes</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31293390" w14:textId="3155919B" w:rsidR="004F1E8E" w:rsidRPr="00CB6CB8" w:rsidRDefault="004F1E8E" w:rsidP="00901978">
            <w:pPr>
              <w:tabs>
                <w:tab w:val="clear" w:pos="851"/>
              </w:tabs>
              <w:spacing w:before="0" w:after="0"/>
              <w:textAlignment w:val="center"/>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Pr="00CB6CB8">
              <w:rPr>
                <w:rFonts w:ascii="Arial" w:hAnsi="Arial" w:cs="Arial"/>
                <w:lang w:val="fr-BE" w:eastAsia="fr-BE"/>
              </w:rPr>
              <w:t xml:space="preserve"> = </w:t>
            </w:r>
            <w:r w:rsidR="00901978">
              <w:rPr>
                <w:rFonts w:ascii="Arial" w:hAnsi="Arial" w:cs="Arial"/>
                <w:lang w:val="fr-BE" w:eastAsia="fr-BE"/>
              </w:rPr>
              <w:t>1</w:t>
            </w:r>
            <w:r w:rsidRPr="00CB6CB8">
              <w:rPr>
                <w:rFonts w:ascii="Arial" w:hAnsi="Arial" w:cs="Arial"/>
                <w:lang w:val="fr-BE" w:eastAsia="fr-BE"/>
              </w:rPr>
              <w:t>,00</w:t>
            </w:r>
          </w:p>
        </w:tc>
      </w:tr>
      <w:tr w:rsidR="004F1E8E" w:rsidRPr="00CB6CB8" w14:paraId="2478B5A1" w14:textId="77777777" w:rsidTr="004F1E8E">
        <w:tc>
          <w:tcPr>
            <w:tcW w:w="0" w:type="auto"/>
            <w:tcBorders>
              <w:top w:val="single" w:sz="6" w:space="0" w:color="72BF45"/>
              <w:left w:val="nil"/>
              <w:bottom w:val="single" w:sz="6" w:space="0" w:color="72BF45"/>
              <w:right w:val="single" w:sz="6" w:space="0" w:color="72BF45"/>
            </w:tcBorders>
            <w:shd w:val="clear" w:color="auto" w:fill="E2EFD9"/>
            <w:tcMar>
              <w:top w:w="75" w:type="dxa"/>
              <w:left w:w="75" w:type="dxa"/>
              <w:bottom w:w="75" w:type="dxa"/>
              <w:right w:w="75" w:type="dxa"/>
            </w:tcMar>
            <w:vAlign w:val="center"/>
            <w:hideMark/>
          </w:tcPr>
          <w:p w14:paraId="2079126A"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bCs/>
                <w:lang w:val="fr-BE" w:eastAsia="fr-BE"/>
              </w:rPr>
              <w:t>3.</w:t>
            </w:r>
          </w:p>
        </w:tc>
        <w:tc>
          <w:tcPr>
            <w:tcW w:w="3809" w:type="pct"/>
            <w:gridSpan w:val="2"/>
            <w:tcBorders>
              <w:top w:val="single" w:sz="6" w:space="0" w:color="72BF45"/>
              <w:left w:val="single" w:sz="6" w:space="0" w:color="72BF45"/>
              <w:bottom w:val="single" w:sz="6" w:space="0" w:color="72BF45"/>
              <w:right w:val="single" w:sz="6" w:space="0" w:color="72BF45"/>
            </w:tcBorders>
            <w:shd w:val="clear" w:color="auto" w:fill="E2EFD9"/>
            <w:tcMar>
              <w:top w:w="75" w:type="dxa"/>
              <w:left w:w="75" w:type="dxa"/>
              <w:bottom w:w="75" w:type="dxa"/>
              <w:right w:w="75" w:type="dxa"/>
            </w:tcMar>
            <w:vAlign w:val="center"/>
            <w:hideMark/>
          </w:tcPr>
          <w:p w14:paraId="5FC440F3" w14:textId="77777777" w:rsidR="004F1E8E" w:rsidRPr="00CB6CB8" w:rsidRDefault="004F1E8E" w:rsidP="00C13E98">
            <w:pPr>
              <w:tabs>
                <w:tab w:val="clear" w:pos="851"/>
              </w:tabs>
              <w:spacing w:before="0" w:after="0"/>
              <w:textAlignment w:val="center"/>
              <w:rPr>
                <w:rFonts w:ascii="Arial" w:hAnsi="Arial" w:cs="Arial"/>
                <w:lang w:val="fr-BE" w:eastAsia="fr-BE"/>
              </w:rPr>
            </w:pPr>
            <w:r w:rsidRPr="00CB6CB8">
              <w:rPr>
                <w:rFonts w:ascii="Arial" w:hAnsi="Arial" w:cs="Arial"/>
                <w:bCs/>
                <w:lang w:val="fr-BE" w:eastAsia="fr-BE"/>
              </w:rPr>
              <w:t>PAROIS OPAQUES A L'INTERIEUR DU VOLUME PROTEGE ou adjacentes à un volume protégé sur la même parcelle</w:t>
            </w:r>
          </w:p>
        </w:tc>
        <w:tc>
          <w:tcPr>
            <w:tcW w:w="853" w:type="pct"/>
            <w:tcBorders>
              <w:top w:val="single" w:sz="6" w:space="0" w:color="72BF45"/>
              <w:left w:val="single" w:sz="6" w:space="0" w:color="72BF45"/>
              <w:bottom w:val="single" w:sz="6" w:space="0" w:color="72BF45"/>
              <w:right w:val="single" w:sz="6" w:space="0" w:color="72BF45"/>
            </w:tcBorders>
            <w:shd w:val="clear" w:color="auto" w:fill="FFFFFF"/>
            <w:tcMar>
              <w:top w:w="75" w:type="dxa"/>
              <w:left w:w="75" w:type="dxa"/>
              <w:bottom w:w="75" w:type="dxa"/>
              <w:right w:w="75" w:type="dxa"/>
            </w:tcMar>
            <w:vAlign w:val="center"/>
            <w:hideMark/>
          </w:tcPr>
          <w:p w14:paraId="06FC9F52" w14:textId="1216F211" w:rsidR="004F1E8E" w:rsidRPr="00CB6CB8" w:rsidRDefault="004F1E8E" w:rsidP="00C13E98">
            <w:pPr>
              <w:tabs>
                <w:tab w:val="clear" w:pos="851"/>
              </w:tabs>
              <w:spacing w:before="0" w:after="0"/>
              <w:rPr>
                <w:rFonts w:ascii="Arial" w:hAnsi="Arial" w:cs="Arial"/>
                <w:lang w:val="fr-BE" w:eastAsia="fr-BE"/>
              </w:rPr>
            </w:pPr>
            <w:r w:rsidRPr="00CB6CB8">
              <w:rPr>
                <w:rFonts w:ascii="Arial" w:hAnsi="Arial" w:cs="Arial"/>
                <w:lang w:val="fr-BE" w:eastAsia="fr-BE"/>
              </w:rPr>
              <w:t>U</w:t>
            </w:r>
            <w:r w:rsidRPr="00CB6CB8">
              <w:rPr>
                <w:rFonts w:ascii="Arial" w:hAnsi="Arial" w:cs="Arial"/>
                <w:vertAlign w:val="subscript"/>
                <w:lang w:val="fr-BE" w:eastAsia="fr-BE"/>
              </w:rPr>
              <w:t>max</w:t>
            </w:r>
            <w:r w:rsidR="00901978">
              <w:rPr>
                <w:rFonts w:ascii="Arial" w:hAnsi="Arial" w:cs="Arial"/>
                <w:lang w:val="fr-BE" w:eastAsia="fr-BE"/>
              </w:rPr>
              <w:t> = 1</w:t>
            </w:r>
            <w:r w:rsidRPr="00CB6CB8">
              <w:rPr>
                <w:rFonts w:ascii="Arial" w:hAnsi="Arial" w:cs="Arial"/>
                <w:lang w:val="fr-BE" w:eastAsia="fr-BE"/>
              </w:rPr>
              <w:t>,00</w:t>
            </w:r>
          </w:p>
        </w:tc>
      </w:tr>
    </w:tbl>
    <w:p w14:paraId="45DC94BD" w14:textId="33AA607F" w:rsidR="004F1E8E" w:rsidRDefault="004F1E8E" w:rsidP="004F1E8E">
      <w:pPr>
        <w:tabs>
          <w:tab w:val="clear" w:pos="851"/>
        </w:tabs>
        <w:spacing w:before="0" w:after="0" w:line="239" w:lineRule="auto"/>
        <w:ind w:left="1"/>
        <w:rPr>
          <w:rFonts w:ascii="Arial" w:eastAsiaTheme="minorEastAsia" w:hAnsi="Arial" w:cs="Arial"/>
          <w:lang w:val="fr-BE" w:eastAsia="fr-BE"/>
        </w:rPr>
      </w:pPr>
    </w:p>
    <w:p w14:paraId="2A44A727" w14:textId="77777777" w:rsidR="00366B3E" w:rsidRDefault="00366B3E" w:rsidP="004F1E8E">
      <w:pPr>
        <w:tabs>
          <w:tab w:val="clear" w:pos="851"/>
        </w:tabs>
        <w:spacing w:before="0" w:after="0" w:line="239" w:lineRule="auto"/>
        <w:ind w:left="1"/>
        <w:rPr>
          <w:rFonts w:ascii="Arial" w:eastAsiaTheme="minorEastAsia" w:hAnsi="Arial" w:cs="Arial"/>
          <w:lang w:val="fr-BE" w:eastAsia="fr-BE"/>
        </w:rPr>
      </w:pPr>
    </w:p>
    <w:p w14:paraId="6D318A4D" w14:textId="2EB9A1E1" w:rsidR="00366B3E" w:rsidRPr="0064116E" w:rsidRDefault="00366B3E" w:rsidP="00366B3E">
      <w:pPr>
        <w:pStyle w:val="Titre4"/>
        <w:tabs>
          <w:tab w:val="clear" w:pos="3916"/>
          <w:tab w:val="num" w:pos="1560"/>
        </w:tabs>
        <w:spacing w:before="0"/>
        <w:ind w:left="1560" w:hanging="709"/>
        <w:rPr>
          <w:rFonts w:ascii="Arial" w:hAnsi="Arial" w:cs="Arial"/>
        </w:rPr>
      </w:pPr>
      <w:bookmarkStart w:id="1164" w:name="_Toc80088581"/>
      <w:r>
        <w:rPr>
          <w:rFonts w:ascii="Arial" w:hAnsi="Arial" w:cs="Arial"/>
        </w:rPr>
        <w:t>Cotation du critère</w:t>
      </w:r>
      <w:bookmarkEnd w:id="1164"/>
    </w:p>
    <w:p w14:paraId="20939BFE" w14:textId="77777777" w:rsidR="00366B3E" w:rsidRDefault="00366B3E" w:rsidP="00366B3E">
      <w:pPr>
        <w:tabs>
          <w:tab w:val="clear" w:pos="851"/>
          <w:tab w:val="left" w:pos="1276"/>
        </w:tabs>
        <w:spacing w:before="0"/>
        <w:ind w:left="851"/>
        <w:outlineLvl w:val="4"/>
        <w:rPr>
          <w:rFonts w:ascii="Arial" w:hAnsi="Arial" w:cs="Arial"/>
          <w:color w:val="000000"/>
          <w:lang w:val="fr-BE"/>
        </w:rPr>
      </w:pPr>
      <w:r>
        <w:rPr>
          <w:rFonts w:ascii="Arial" w:hAnsi="Arial" w:cs="Arial"/>
          <w:color w:val="000000"/>
          <w:lang w:val="fr-BE"/>
        </w:rPr>
        <w:t>La p</w:t>
      </w:r>
      <w:r w:rsidRPr="00302DDA">
        <w:rPr>
          <w:rFonts w:ascii="Arial" w:hAnsi="Arial" w:cs="Arial"/>
          <w:color w:val="000000"/>
          <w:lang w:val="fr-BE"/>
        </w:rPr>
        <w:t>erformance énergétique Umax des parois</w:t>
      </w:r>
      <w:r>
        <w:rPr>
          <w:rFonts w:ascii="Arial" w:hAnsi="Arial" w:cs="Arial"/>
          <w:color w:val="000000"/>
          <w:lang w:val="fr-BE"/>
        </w:rPr>
        <w:t xml:space="preserve"> est valorisée dans le critère d’attribution n°3, suivant la règle suivante :</w:t>
      </w:r>
    </w:p>
    <w:p w14:paraId="59D42807" w14:textId="77777777" w:rsidR="00366B3E" w:rsidRPr="00302DDA" w:rsidRDefault="00366B3E" w:rsidP="00141624">
      <w:pPr>
        <w:pStyle w:val="Paragraphedeliste"/>
        <w:numPr>
          <w:ilvl w:val="1"/>
          <w:numId w:val="18"/>
        </w:numPr>
        <w:tabs>
          <w:tab w:val="clear" w:pos="851"/>
          <w:tab w:val="left" w:pos="1276"/>
        </w:tabs>
        <w:ind w:hanging="447"/>
        <w:outlineLvl w:val="4"/>
        <w:rPr>
          <w:rFonts w:ascii="Arial" w:hAnsi="Arial" w:cs="Arial"/>
          <w:color w:val="000000"/>
          <w:lang w:val="fr-BE"/>
        </w:rPr>
      </w:pPr>
      <w:r>
        <w:rPr>
          <w:rFonts w:ascii="Arial" w:hAnsi="Arial" w:cs="Arial"/>
          <w:color w:val="000000"/>
          <w:lang w:val="fr-BE"/>
        </w:rPr>
        <w:t xml:space="preserve">0 points sont attribués si toutes les parois répondent à chaque valeur Umax </w:t>
      </w:r>
    </w:p>
    <w:p w14:paraId="3B107CB2" w14:textId="16ABD534" w:rsidR="00366B3E" w:rsidRPr="004F1E8E" w:rsidRDefault="00366B3E" w:rsidP="00141624">
      <w:pPr>
        <w:pStyle w:val="Paragraphedeliste"/>
        <w:numPr>
          <w:ilvl w:val="1"/>
          <w:numId w:val="18"/>
        </w:numPr>
        <w:tabs>
          <w:tab w:val="clear" w:pos="851"/>
          <w:tab w:val="left" w:pos="1276"/>
        </w:tabs>
        <w:ind w:left="1276" w:hanging="283"/>
        <w:outlineLvl w:val="4"/>
        <w:rPr>
          <w:rFonts w:ascii="Arial" w:hAnsi="Arial" w:cs="Arial"/>
          <w:color w:val="000000"/>
          <w:lang w:val="fr-BE"/>
        </w:rPr>
      </w:pPr>
      <w:r w:rsidRPr="004F1E8E">
        <w:rPr>
          <w:rFonts w:ascii="Arial" w:hAnsi="Arial" w:cs="Arial"/>
          <w:color w:val="000000"/>
          <w:lang w:val="fr-BE"/>
        </w:rPr>
        <w:t>20 points sont attribués si TOUTES les parois répondent à chaque valeur Umax du tableau</w:t>
      </w:r>
      <w:r>
        <w:rPr>
          <w:rFonts w:ascii="Arial" w:hAnsi="Arial" w:cs="Arial"/>
          <w:color w:val="000000"/>
          <w:lang w:val="fr-BE"/>
        </w:rPr>
        <w:t xml:space="preserve"> des performances valorisées</w:t>
      </w:r>
      <w:r w:rsidRPr="004F1E8E">
        <w:rPr>
          <w:rFonts w:ascii="Arial" w:hAnsi="Arial" w:cs="Arial"/>
          <w:color w:val="000000"/>
          <w:lang w:val="fr-BE"/>
        </w:rPr>
        <w:t xml:space="preserve"> </w:t>
      </w:r>
      <w:r w:rsidRPr="00CB6CB8">
        <w:rPr>
          <w:rFonts w:ascii="Arial" w:eastAsia="Tahoma" w:hAnsi="Arial" w:cs="Arial"/>
          <w:lang w:val="fr-BE" w:eastAsia="fr-BE"/>
        </w:rPr>
        <w:t>(= le</w:t>
      </w:r>
      <w:r>
        <w:rPr>
          <w:rFonts w:ascii="Arial" w:eastAsia="Tahoma" w:hAnsi="Arial" w:cs="Arial"/>
          <w:lang w:val="fr-BE" w:eastAsia="fr-BE"/>
        </w:rPr>
        <w:t>s valeurs</w:t>
      </w:r>
      <w:r w:rsidRPr="00CB6CB8">
        <w:rPr>
          <w:rFonts w:ascii="Arial" w:eastAsia="Tahoma" w:hAnsi="Arial" w:cs="Arial"/>
          <w:lang w:val="fr-BE" w:eastAsia="fr-BE"/>
        </w:rPr>
        <w:t xml:space="preserve"> de la règlementation actuelle)</w:t>
      </w:r>
    </w:p>
    <w:p w14:paraId="0287C1ED" w14:textId="3A02AC9F" w:rsidR="00366B3E" w:rsidRDefault="00366B3E" w:rsidP="00141624">
      <w:pPr>
        <w:pStyle w:val="Paragraphedeliste"/>
        <w:numPr>
          <w:ilvl w:val="1"/>
          <w:numId w:val="18"/>
        </w:numPr>
        <w:tabs>
          <w:tab w:val="clear" w:pos="851"/>
          <w:tab w:val="left" w:pos="1276"/>
        </w:tabs>
        <w:ind w:left="1276" w:hanging="283"/>
        <w:outlineLvl w:val="4"/>
        <w:rPr>
          <w:rFonts w:ascii="Arial" w:hAnsi="Arial" w:cs="Arial"/>
          <w:color w:val="000000"/>
          <w:lang w:val="fr-BE"/>
        </w:rPr>
      </w:pPr>
      <w:r w:rsidRPr="008505DF">
        <w:rPr>
          <w:rFonts w:ascii="Arial" w:hAnsi="Arial" w:cs="Arial"/>
          <w:color w:val="000000"/>
          <w:lang w:val="fr-BE"/>
        </w:rPr>
        <w:t xml:space="preserve">Entre les deux, la cotation sera calculée suivant </w:t>
      </w:r>
      <w:r>
        <w:rPr>
          <w:rFonts w:ascii="Arial" w:hAnsi="Arial" w:cs="Arial"/>
          <w:color w:val="000000"/>
          <w:lang w:val="fr-BE"/>
        </w:rPr>
        <w:t>le tableau repris ci-après</w:t>
      </w:r>
      <w:r w:rsidRPr="008505DF">
        <w:rPr>
          <w:rFonts w:ascii="Arial" w:hAnsi="Arial" w:cs="Arial"/>
          <w:color w:val="000000"/>
          <w:lang w:val="fr-BE"/>
        </w:rPr>
        <w:t xml:space="preserve">, </w:t>
      </w:r>
      <w:r w:rsidRPr="008505DF">
        <w:rPr>
          <w:rFonts w:ascii="Arial" w:hAnsi="Arial" w:cs="Arial"/>
          <w:b/>
          <w:color w:val="000000"/>
          <w:lang w:val="fr-BE"/>
        </w:rPr>
        <w:t>sur base de la valeur Umax de</w:t>
      </w:r>
      <w:r w:rsidR="004302CD">
        <w:rPr>
          <w:rFonts w:ascii="Arial" w:hAnsi="Arial" w:cs="Arial"/>
          <w:b/>
          <w:color w:val="000000"/>
          <w:lang w:val="fr-BE"/>
        </w:rPr>
        <w:t>s parois de l’habitation</w:t>
      </w:r>
      <w:r w:rsidRPr="008505DF">
        <w:rPr>
          <w:rFonts w:ascii="Arial" w:hAnsi="Arial" w:cs="Arial"/>
          <w:b/>
          <w:color w:val="000000"/>
          <w:lang w:val="fr-BE"/>
        </w:rPr>
        <w:t xml:space="preserve"> située dans la colonne la plus pénalisante</w:t>
      </w:r>
      <w:r>
        <w:rPr>
          <w:rFonts w:ascii="Arial" w:hAnsi="Arial" w:cs="Arial"/>
          <w:color w:val="000000"/>
          <w:lang w:val="fr-BE"/>
        </w:rPr>
        <w:t>.</w:t>
      </w:r>
      <w:r w:rsidRPr="008505DF">
        <w:rPr>
          <w:rFonts w:ascii="Arial" w:hAnsi="Arial" w:cs="Arial"/>
          <w:color w:val="000000"/>
          <w:lang w:val="fr-BE"/>
        </w:rPr>
        <w:t xml:space="preserve"> </w:t>
      </w:r>
      <w:r>
        <w:rPr>
          <w:rFonts w:ascii="Arial" w:hAnsi="Arial" w:cs="Arial"/>
          <w:color w:val="000000"/>
          <w:lang w:val="fr-BE"/>
        </w:rPr>
        <w:t>(càd la plus à gauche)</w:t>
      </w:r>
    </w:p>
    <w:p w14:paraId="58006C9A" w14:textId="15DA94F8" w:rsidR="007B5B19" w:rsidRPr="007B5B19" w:rsidRDefault="007B5B19" w:rsidP="007B5B19">
      <w:pPr>
        <w:pStyle w:val="Paragraphedeliste"/>
        <w:tabs>
          <w:tab w:val="clear" w:pos="851"/>
          <w:tab w:val="left" w:pos="1276"/>
        </w:tabs>
        <w:ind w:left="1276"/>
        <w:outlineLvl w:val="4"/>
        <w:rPr>
          <w:rFonts w:ascii="Arial" w:hAnsi="Arial" w:cs="Arial"/>
          <w:color w:val="000000"/>
          <w:lang w:val="fr-BE"/>
        </w:rPr>
      </w:pPr>
      <w:r w:rsidRPr="00BF718D">
        <w:rPr>
          <w:rFonts w:eastAsia="Tahoma"/>
          <w:noProof/>
          <w:lang w:val="fr-BE" w:eastAsia="fr-BE"/>
        </w:rPr>
        <w:lastRenderedPageBreak/>
        <w:drawing>
          <wp:inline distT="0" distB="0" distL="0" distR="0" wp14:anchorId="7D91BA11" wp14:editId="5A9C256C">
            <wp:extent cx="4488180" cy="3322066"/>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4113" cy="3326458"/>
                    </a:xfrm>
                    <a:prstGeom prst="rect">
                      <a:avLst/>
                    </a:prstGeom>
                    <a:noFill/>
                    <a:ln>
                      <a:noFill/>
                    </a:ln>
                  </pic:spPr>
                </pic:pic>
              </a:graphicData>
            </a:graphic>
          </wp:inline>
        </w:drawing>
      </w:r>
    </w:p>
    <w:p w14:paraId="6412E5B0" w14:textId="33B3C5F6" w:rsidR="007C11D5" w:rsidRDefault="007C11D5" w:rsidP="007E4F3D">
      <w:pPr>
        <w:tabs>
          <w:tab w:val="clear" w:pos="851"/>
        </w:tabs>
        <w:spacing w:before="0" w:after="0"/>
        <w:ind w:left="1276"/>
        <w:rPr>
          <w:rFonts w:ascii="Arial" w:eastAsia="Tahoma" w:hAnsi="Arial" w:cs="Arial"/>
          <w:smallCaps/>
          <w:u w:val="single"/>
          <w:lang w:val="fr-BE" w:eastAsia="fr-BE"/>
        </w:rPr>
      </w:pPr>
    </w:p>
    <w:p w14:paraId="63FB507C" w14:textId="2E2F9DB9" w:rsidR="00366B3E" w:rsidRDefault="00366B3E" w:rsidP="00366B3E">
      <w:pPr>
        <w:pStyle w:val="Paragraphedeliste"/>
        <w:tabs>
          <w:tab w:val="clear" w:pos="851"/>
          <w:tab w:val="left" w:pos="1276"/>
        </w:tabs>
        <w:spacing w:before="0" w:after="0"/>
        <w:ind w:left="1276"/>
        <w:outlineLvl w:val="4"/>
        <w:rPr>
          <w:rFonts w:ascii="Arial" w:hAnsi="Arial" w:cs="Arial"/>
          <w:color w:val="000000"/>
          <w:lang w:val="fr-BE"/>
        </w:rPr>
      </w:pPr>
      <w:r>
        <w:rPr>
          <w:rFonts w:ascii="Arial" w:hAnsi="Arial" w:cs="Arial"/>
          <w:color w:val="000000"/>
          <w:lang w:val="fr-BE"/>
        </w:rPr>
        <w:t xml:space="preserve">Les valeurs de chaque colonne sont des valeurs seuils. Si la </w:t>
      </w:r>
      <w:r w:rsidR="00655FBF">
        <w:rPr>
          <w:rFonts w:ascii="Arial" w:hAnsi="Arial" w:cs="Arial"/>
          <w:color w:val="000000"/>
          <w:lang w:val="fr-BE"/>
        </w:rPr>
        <w:t>performance</w:t>
      </w:r>
      <w:r>
        <w:rPr>
          <w:rFonts w:ascii="Arial" w:hAnsi="Arial" w:cs="Arial"/>
          <w:color w:val="000000"/>
          <w:lang w:val="fr-BE"/>
        </w:rPr>
        <w:t xml:space="preserve"> de la paroi se situe entre 2 colonnes </w:t>
      </w:r>
      <w:r w:rsidRPr="00366B3E">
        <w:rPr>
          <w:rFonts w:ascii="Arial" w:hAnsi="Arial" w:cs="Arial"/>
          <w:color w:val="000000"/>
          <w:lang w:val="fr-BE"/>
        </w:rPr>
        <w:sym w:font="Wingdings" w:char="F0E0"/>
      </w:r>
      <w:r>
        <w:rPr>
          <w:rFonts w:ascii="Arial" w:hAnsi="Arial" w:cs="Arial"/>
          <w:color w:val="000000"/>
          <w:lang w:val="fr-BE"/>
        </w:rPr>
        <w:t xml:space="preserve"> la colonne de gauche</w:t>
      </w:r>
      <w:r w:rsidR="00111A80">
        <w:rPr>
          <w:rFonts w:ascii="Arial" w:hAnsi="Arial" w:cs="Arial"/>
          <w:color w:val="000000"/>
          <w:lang w:val="fr-BE"/>
        </w:rPr>
        <w:t xml:space="preserve"> sera prise en compte.</w:t>
      </w:r>
    </w:p>
    <w:p w14:paraId="73C28C29" w14:textId="1AAEBF14" w:rsidR="007B5B19" w:rsidRDefault="007B5B19" w:rsidP="00366B3E">
      <w:pPr>
        <w:pStyle w:val="Paragraphedeliste"/>
        <w:tabs>
          <w:tab w:val="clear" w:pos="851"/>
          <w:tab w:val="left" w:pos="1276"/>
        </w:tabs>
        <w:spacing w:before="0" w:after="0"/>
        <w:ind w:left="1276"/>
        <w:outlineLvl w:val="4"/>
        <w:rPr>
          <w:rFonts w:ascii="Arial" w:hAnsi="Arial" w:cs="Arial"/>
          <w:color w:val="000000"/>
          <w:lang w:val="fr-BE"/>
        </w:rPr>
      </w:pPr>
    </w:p>
    <w:p w14:paraId="3CE52E3E" w14:textId="77777777" w:rsidR="007B5B19" w:rsidRDefault="007B5B19" w:rsidP="00366B3E">
      <w:pPr>
        <w:pStyle w:val="Paragraphedeliste"/>
        <w:tabs>
          <w:tab w:val="clear" w:pos="851"/>
          <w:tab w:val="left" w:pos="1276"/>
        </w:tabs>
        <w:spacing w:before="0" w:after="0"/>
        <w:ind w:left="1276"/>
        <w:outlineLvl w:val="4"/>
        <w:rPr>
          <w:rFonts w:ascii="Arial" w:hAnsi="Arial" w:cs="Arial"/>
          <w:color w:val="000000"/>
          <w:lang w:val="fr-BE"/>
        </w:rPr>
      </w:pPr>
    </w:p>
    <w:p w14:paraId="72A3FD55" w14:textId="77777777" w:rsidR="007B5B19" w:rsidRPr="0064116E" w:rsidRDefault="007B5B19" w:rsidP="007B5B19">
      <w:pPr>
        <w:pStyle w:val="Titre4"/>
        <w:tabs>
          <w:tab w:val="clear" w:pos="3916"/>
          <w:tab w:val="num" w:pos="1560"/>
        </w:tabs>
        <w:spacing w:before="0"/>
        <w:ind w:left="1560" w:hanging="709"/>
        <w:rPr>
          <w:rFonts w:ascii="Arial" w:hAnsi="Arial" w:cs="Arial"/>
        </w:rPr>
      </w:pPr>
      <w:bookmarkStart w:id="1165" w:name="_Toc80088582"/>
      <w:r>
        <w:rPr>
          <w:rFonts w:ascii="Arial" w:hAnsi="Arial" w:cs="Arial"/>
        </w:rPr>
        <w:t>Risque de surchauffe</w:t>
      </w:r>
      <w:bookmarkEnd w:id="1165"/>
    </w:p>
    <w:p w14:paraId="1C670C5D" w14:textId="4C7DEA06" w:rsidR="007B5B19" w:rsidRDefault="007B5B19" w:rsidP="004302CD">
      <w:pPr>
        <w:tabs>
          <w:tab w:val="clear" w:pos="851"/>
          <w:tab w:val="left" w:pos="1276"/>
        </w:tabs>
        <w:spacing w:before="0"/>
        <w:ind w:left="851"/>
        <w:outlineLvl w:val="4"/>
        <w:rPr>
          <w:rFonts w:ascii="Arial" w:hAnsi="Arial" w:cs="Arial"/>
          <w:color w:val="000000"/>
          <w:lang w:val="fr-BE"/>
        </w:rPr>
      </w:pPr>
      <w:r w:rsidRPr="007B5B19">
        <w:rPr>
          <w:rFonts w:ascii="Arial" w:hAnsi="Arial" w:cs="Arial"/>
          <w:color w:val="000000"/>
          <w:lang w:val="fr-BE"/>
        </w:rPr>
        <w:t>Le</w:t>
      </w:r>
      <w:r w:rsidR="00D71D3B">
        <w:rPr>
          <w:rFonts w:ascii="Arial" w:hAnsi="Arial" w:cs="Arial"/>
          <w:color w:val="000000"/>
          <w:lang w:val="fr-BE"/>
        </w:rPr>
        <w:t xml:space="preserve"> risque de surchauffe dans les habitation</w:t>
      </w:r>
      <w:r w:rsidRPr="007B5B19">
        <w:rPr>
          <w:rFonts w:ascii="Arial" w:hAnsi="Arial" w:cs="Arial"/>
          <w:color w:val="000000"/>
          <w:lang w:val="fr-BE"/>
        </w:rPr>
        <w:t>s est réduit autant que possible</w:t>
      </w:r>
      <w:r>
        <w:rPr>
          <w:rFonts w:ascii="Arial" w:hAnsi="Arial" w:cs="Arial"/>
          <w:color w:val="000000"/>
          <w:lang w:val="fr-BE"/>
        </w:rPr>
        <w:t xml:space="preserve"> au moyen de solutions intégrées (protections solaires, inertie, …)</w:t>
      </w:r>
      <w:r w:rsidRPr="007B5B19">
        <w:rPr>
          <w:rFonts w:ascii="Arial" w:hAnsi="Arial" w:cs="Arial"/>
          <w:color w:val="000000"/>
          <w:lang w:val="fr-BE"/>
        </w:rPr>
        <w:t>.</w:t>
      </w:r>
    </w:p>
    <w:p w14:paraId="3BC0624B" w14:textId="0BD87374" w:rsidR="00D71D3B" w:rsidRDefault="00D71D3B" w:rsidP="004302CD">
      <w:pPr>
        <w:tabs>
          <w:tab w:val="clear" w:pos="851"/>
          <w:tab w:val="left" w:pos="1276"/>
        </w:tabs>
        <w:spacing w:before="0"/>
        <w:ind w:left="851"/>
        <w:outlineLvl w:val="4"/>
        <w:rPr>
          <w:rFonts w:ascii="Arial" w:hAnsi="Arial" w:cs="Arial"/>
          <w:color w:val="000000"/>
          <w:lang w:val="fr-BE"/>
        </w:rPr>
      </w:pPr>
    </w:p>
    <w:p w14:paraId="3CCB657C" w14:textId="0CC4DDEC" w:rsidR="00D71D3B" w:rsidRDefault="00D71D3B" w:rsidP="00D71D3B">
      <w:pPr>
        <w:tabs>
          <w:tab w:val="clear" w:pos="851"/>
          <w:tab w:val="left" w:pos="1276"/>
        </w:tabs>
        <w:spacing w:before="0"/>
        <w:ind w:left="851"/>
        <w:outlineLvl w:val="4"/>
        <w:rPr>
          <w:rFonts w:ascii="Arial" w:hAnsi="Arial" w:cs="Arial"/>
          <w:color w:val="000000"/>
          <w:lang w:val="fr-BE"/>
        </w:rPr>
      </w:pPr>
      <w:r>
        <w:rPr>
          <w:rFonts w:ascii="Arial" w:hAnsi="Arial" w:cs="Arial"/>
          <w:color w:val="000000"/>
          <w:lang w:val="fr-BE"/>
        </w:rPr>
        <w:t>Les fenêtres doivent se situer au moins sur deux façades différentes, et doivent pouvoir être ouvertes de manière à</w:t>
      </w:r>
      <w:r w:rsidRPr="00D71D3B">
        <w:rPr>
          <w:rFonts w:ascii="Arial" w:hAnsi="Arial" w:cs="Arial"/>
          <w:color w:val="000000"/>
          <w:lang w:val="fr-BE"/>
        </w:rPr>
        <w:t xml:space="preserve"> permettre une ventilation </w:t>
      </w:r>
      <w:r>
        <w:rPr>
          <w:rFonts w:ascii="Arial" w:hAnsi="Arial" w:cs="Arial"/>
          <w:color w:val="000000"/>
          <w:lang w:val="fr-BE"/>
        </w:rPr>
        <w:t>intensive.</w:t>
      </w:r>
    </w:p>
    <w:p w14:paraId="77825CFB" w14:textId="77777777" w:rsidR="00E96ED1" w:rsidRDefault="00E96ED1" w:rsidP="00D71D3B">
      <w:pPr>
        <w:tabs>
          <w:tab w:val="clear" w:pos="851"/>
          <w:tab w:val="left" w:pos="1276"/>
        </w:tabs>
        <w:spacing w:before="0"/>
        <w:ind w:left="851"/>
        <w:outlineLvl w:val="4"/>
        <w:rPr>
          <w:rFonts w:ascii="Arial" w:hAnsi="Arial" w:cs="Arial"/>
          <w:color w:val="000000"/>
          <w:lang w:val="fr-BE"/>
        </w:rPr>
      </w:pPr>
    </w:p>
    <w:p w14:paraId="44027B56" w14:textId="36507F10" w:rsidR="007C11D5" w:rsidRPr="00AF338F" w:rsidRDefault="007C11D5" w:rsidP="00AF338F">
      <w:pPr>
        <w:pStyle w:val="Titre3"/>
        <w:rPr>
          <w:rFonts w:ascii="Arial" w:hAnsi="Arial" w:cs="Arial"/>
        </w:rPr>
      </w:pPr>
      <w:bookmarkStart w:id="1166" w:name="_Toc80088583"/>
      <w:r w:rsidRPr="00AF338F">
        <w:rPr>
          <w:rFonts w:ascii="Arial" w:hAnsi="Arial" w:cs="Arial"/>
        </w:rPr>
        <w:t>Equipements</w:t>
      </w:r>
      <w:r w:rsidR="00AF338F">
        <w:rPr>
          <w:rFonts w:ascii="Arial" w:hAnsi="Arial" w:cs="Arial"/>
        </w:rPr>
        <w:t xml:space="preserve"> techniques</w:t>
      </w:r>
      <w:bookmarkEnd w:id="1166"/>
    </w:p>
    <w:p w14:paraId="2E426963" w14:textId="41625200" w:rsidR="007C11D5" w:rsidRDefault="007C11D5" w:rsidP="0055248E">
      <w:pPr>
        <w:tabs>
          <w:tab w:val="clear" w:pos="851"/>
        </w:tabs>
        <w:spacing w:before="0" w:after="0" w:line="238" w:lineRule="auto"/>
        <w:ind w:left="858"/>
        <w:rPr>
          <w:rFonts w:ascii="Arial" w:hAnsi="Arial" w:cs="Arial"/>
        </w:rPr>
      </w:pPr>
      <w:r>
        <w:rPr>
          <w:rFonts w:ascii="Arial" w:hAnsi="Arial" w:cs="Arial"/>
        </w:rPr>
        <w:t xml:space="preserve">L’habitation légère doit être raccordées </w:t>
      </w:r>
      <w:r w:rsidR="007E4F3D">
        <w:rPr>
          <w:rFonts w:ascii="Arial" w:hAnsi="Arial" w:cs="Arial"/>
        </w:rPr>
        <w:t xml:space="preserve">au minimum </w:t>
      </w:r>
      <w:r>
        <w:rPr>
          <w:rFonts w:ascii="Arial" w:hAnsi="Arial" w:cs="Arial"/>
        </w:rPr>
        <w:t>à l’eau, l’électricité</w:t>
      </w:r>
      <w:r w:rsidR="007E4F3D">
        <w:rPr>
          <w:rFonts w:ascii="Arial" w:hAnsi="Arial" w:cs="Arial"/>
        </w:rPr>
        <w:t>, à</w:t>
      </w:r>
      <w:r>
        <w:rPr>
          <w:rFonts w:ascii="Arial" w:hAnsi="Arial" w:cs="Arial"/>
        </w:rPr>
        <w:t xml:space="preserve"> l’égout</w:t>
      </w:r>
      <w:r w:rsidR="007E4F3D">
        <w:rPr>
          <w:rFonts w:ascii="Arial" w:hAnsi="Arial" w:cs="Arial"/>
        </w:rPr>
        <w:t xml:space="preserve"> et aux réseaux de télécommunications existants (téléphone, télédistribution).</w:t>
      </w:r>
    </w:p>
    <w:p w14:paraId="73F0935A" w14:textId="0E064031" w:rsidR="00454C10" w:rsidRDefault="00454C10" w:rsidP="0055248E">
      <w:pPr>
        <w:tabs>
          <w:tab w:val="clear" w:pos="851"/>
        </w:tabs>
        <w:spacing w:before="0" w:after="0" w:line="238" w:lineRule="auto"/>
        <w:ind w:left="858"/>
        <w:rPr>
          <w:rFonts w:ascii="Arial" w:hAnsi="Arial" w:cs="Arial"/>
        </w:rPr>
      </w:pPr>
    </w:p>
    <w:p w14:paraId="30489927" w14:textId="215E5126" w:rsidR="00454C10" w:rsidRPr="00454C10" w:rsidRDefault="00454C10" w:rsidP="00454C10">
      <w:pPr>
        <w:tabs>
          <w:tab w:val="clear" w:pos="851"/>
        </w:tabs>
        <w:spacing w:before="0" w:after="0" w:line="238" w:lineRule="auto"/>
        <w:ind w:left="858"/>
        <w:rPr>
          <w:rFonts w:ascii="Arial" w:hAnsi="Arial" w:cs="Arial"/>
        </w:rPr>
      </w:pPr>
      <w:r w:rsidRPr="00454C10">
        <w:rPr>
          <w:rFonts w:ascii="Arial" w:hAnsi="Arial" w:cs="Arial"/>
        </w:rPr>
        <w:t>Les canalisations, câblages et installations sont encastrés excepté dans les locaux techniques, et lorsque l’encastrement n’est pas possible.</w:t>
      </w:r>
    </w:p>
    <w:p w14:paraId="3C7D78B6" w14:textId="77777777" w:rsidR="007C11D5" w:rsidRPr="00CB6CB8" w:rsidRDefault="007C11D5" w:rsidP="0055248E">
      <w:pPr>
        <w:tabs>
          <w:tab w:val="clear" w:pos="851"/>
        </w:tabs>
        <w:spacing w:before="0" w:after="0" w:line="238" w:lineRule="auto"/>
        <w:ind w:left="858"/>
        <w:rPr>
          <w:rFonts w:ascii="Arial" w:eastAsia="Tahoma" w:hAnsi="Arial" w:cs="Arial"/>
          <w:lang w:val="fr-BE" w:eastAsia="fr-BE"/>
        </w:rPr>
      </w:pPr>
    </w:p>
    <w:p w14:paraId="44945979" w14:textId="03B66835" w:rsidR="0079382E" w:rsidRDefault="0079382E" w:rsidP="0079382E">
      <w:pPr>
        <w:tabs>
          <w:tab w:val="clear" w:pos="851"/>
        </w:tabs>
        <w:spacing w:before="0" w:after="0" w:line="238" w:lineRule="auto"/>
        <w:ind w:left="858"/>
        <w:rPr>
          <w:rFonts w:ascii="Arial" w:hAnsi="Arial" w:cs="Arial"/>
        </w:rPr>
      </w:pPr>
      <w:r w:rsidRPr="0079382E">
        <w:rPr>
          <w:rFonts w:ascii="Arial" w:hAnsi="Arial" w:cs="Arial"/>
        </w:rPr>
        <w:t xml:space="preserve">L'équipement minimum de l’habitation comprend : </w:t>
      </w:r>
    </w:p>
    <w:p w14:paraId="07C87367" w14:textId="77777777" w:rsidR="0079382E" w:rsidRPr="0079382E" w:rsidRDefault="0079382E" w:rsidP="0079382E">
      <w:pPr>
        <w:tabs>
          <w:tab w:val="clear" w:pos="851"/>
        </w:tabs>
        <w:spacing w:before="0" w:after="0" w:line="238" w:lineRule="auto"/>
        <w:ind w:left="858"/>
        <w:rPr>
          <w:rFonts w:ascii="Arial" w:hAnsi="Arial" w:cs="Arial"/>
        </w:rPr>
      </w:pPr>
    </w:p>
    <w:p w14:paraId="39312E9C" w14:textId="269F7910" w:rsidR="0079382E" w:rsidRPr="0079382E" w:rsidRDefault="0079382E" w:rsidP="0079382E">
      <w:pPr>
        <w:pStyle w:val="Titre4"/>
        <w:tabs>
          <w:tab w:val="clear" w:pos="3916"/>
          <w:tab w:val="num" w:pos="1560"/>
        </w:tabs>
        <w:spacing w:before="0"/>
        <w:ind w:left="1560" w:hanging="709"/>
        <w:rPr>
          <w:rFonts w:ascii="Arial" w:hAnsi="Arial" w:cs="Arial"/>
        </w:rPr>
      </w:pPr>
      <w:bookmarkStart w:id="1167" w:name="_Toc80088584"/>
      <w:r>
        <w:rPr>
          <w:rFonts w:ascii="Arial" w:hAnsi="Arial" w:cs="Arial"/>
        </w:rPr>
        <w:t>Chauffage</w:t>
      </w:r>
      <w:bookmarkEnd w:id="1167"/>
    </w:p>
    <w:p w14:paraId="3C1EA0BD" w14:textId="1BBDB09C" w:rsidR="007C11D5" w:rsidRPr="00CB6CB8" w:rsidRDefault="0079382E" w:rsidP="0079382E">
      <w:pPr>
        <w:tabs>
          <w:tab w:val="clear" w:pos="851"/>
        </w:tabs>
        <w:spacing w:before="0" w:after="160" w:line="238" w:lineRule="auto"/>
        <w:ind w:left="851"/>
        <w:contextualSpacing/>
        <w:rPr>
          <w:rFonts w:ascii="Arial" w:eastAsia="Tahoma" w:hAnsi="Arial" w:cs="Arial"/>
          <w:lang w:val="fr-BE" w:eastAsia="en-US"/>
        </w:rPr>
      </w:pPr>
      <w:r>
        <w:rPr>
          <w:rFonts w:ascii="Arial" w:eastAsia="Tahoma" w:hAnsi="Arial" w:cs="Arial"/>
          <w:lang w:val="fr-BE" w:eastAsia="en-US"/>
        </w:rPr>
        <w:t>U</w:t>
      </w:r>
      <w:r w:rsidR="007C11D5" w:rsidRPr="00CB6CB8">
        <w:rPr>
          <w:rFonts w:ascii="Arial" w:eastAsia="Tahoma" w:hAnsi="Arial" w:cs="Arial"/>
          <w:lang w:val="fr-BE" w:eastAsia="en-US"/>
        </w:rPr>
        <w:t>n système de chauffage</w:t>
      </w:r>
      <w:r w:rsidR="00DE6A94">
        <w:rPr>
          <w:rFonts w:ascii="Arial" w:eastAsia="Tahoma" w:hAnsi="Arial" w:cs="Arial"/>
          <w:lang w:val="fr-BE" w:eastAsia="en-US"/>
        </w:rPr>
        <w:t xml:space="preserve"> complet</w:t>
      </w:r>
      <w:r w:rsidR="007C11D5" w:rsidRPr="00CB6CB8">
        <w:rPr>
          <w:rFonts w:ascii="Arial" w:eastAsia="Tahoma" w:hAnsi="Arial" w:cs="Arial"/>
          <w:lang w:val="fr-BE" w:eastAsia="en-US"/>
        </w:rPr>
        <w:t xml:space="preserve"> incorporé et fixe avec thermostat et protecteurs antigel</w:t>
      </w:r>
    </w:p>
    <w:p w14:paraId="1E0800F3" w14:textId="77777777" w:rsidR="00DE6A94" w:rsidRDefault="00DE6A94" w:rsidP="0079382E">
      <w:pPr>
        <w:tabs>
          <w:tab w:val="clear" w:pos="851"/>
        </w:tabs>
        <w:spacing w:before="0" w:after="160" w:line="238" w:lineRule="auto"/>
        <w:ind w:left="851"/>
        <w:contextualSpacing/>
        <w:rPr>
          <w:rFonts w:ascii="Arial" w:eastAsia="Tahoma" w:hAnsi="Arial" w:cs="Arial"/>
          <w:lang w:val="fr-BE" w:eastAsia="en-US"/>
        </w:rPr>
      </w:pPr>
    </w:p>
    <w:p w14:paraId="7E0934E5" w14:textId="58ADC915" w:rsidR="007C11D5" w:rsidRPr="00CB6CB8" w:rsidRDefault="007C11D5" w:rsidP="0079382E">
      <w:pPr>
        <w:tabs>
          <w:tab w:val="clear" w:pos="851"/>
        </w:tabs>
        <w:spacing w:before="0" w:after="160" w:line="238" w:lineRule="auto"/>
        <w:ind w:left="851"/>
        <w:contextualSpacing/>
        <w:rPr>
          <w:rFonts w:ascii="Arial" w:eastAsia="Tahoma" w:hAnsi="Arial" w:cs="Arial"/>
          <w:lang w:val="fr-BE" w:eastAsia="en-US"/>
        </w:rPr>
      </w:pPr>
      <w:r w:rsidRPr="00CB6CB8">
        <w:rPr>
          <w:rFonts w:ascii="Arial" w:eastAsia="Tahoma" w:hAnsi="Arial" w:cs="Arial"/>
          <w:lang w:val="fr-BE" w:eastAsia="en-US"/>
        </w:rPr>
        <w:t>Dans le cas où il s’agit d’un système fonctionnant avec de l</w:t>
      </w:r>
      <w:r>
        <w:rPr>
          <w:rFonts w:ascii="Arial" w:eastAsia="Tahoma" w:hAnsi="Arial" w:cs="Arial"/>
          <w:lang w:val="fr-BE" w:eastAsia="en-US"/>
        </w:rPr>
        <w:t>’énergie carbonée (gaz</w:t>
      </w:r>
      <w:r w:rsidRPr="00CB6CB8">
        <w:rPr>
          <w:rFonts w:ascii="Arial" w:eastAsia="Tahoma" w:hAnsi="Arial" w:cs="Arial"/>
          <w:lang w:val="fr-BE" w:eastAsia="en-US"/>
        </w:rPr>
        <w:t xml:space="preserve">), les raccordements au réseau ou aux réservoirs nécessaires seront réalisables facilement par l’entité </w:t>
      </w:r>
      <w:r>
        <w:rPr>
          <w:rFonts w:ascii="Arial" w:eastAsia="Tahoma" w:hAnsi="Arial" w:cs="Arial"/>
          <w:lang w:val="fr-BE" w:eastAsia="en-US"/>
        </w:rPr>
        <w:t>qui passe commande</w:t>
      </w:r>
      <w:r w:rsidRPr="00CB6CB8">
        <w:rPr>
          <w:rFonts w:ascii="Arial" w:eastAsia="Tahoma" w:hAnsi="Arial" w:cs="Arial"/>
          <w:lang w:val="fr-BE" w:eastAsia="en-US"/>
        </w:rPr>
        <w:t xml:space="preserve">.  </w:t>
      </w:r>
    </w:p>
    <w:p w14:paraId="423F24E9" w14:textId="77777777" w:rsidR="007C11D5" w:rsidRPr="00CB6CB8" w:rsidRDefault="007C11D5" w:rsidP="0079382E">
      <w:pPr>
        <w:tabs>
          <w:tab w:val="clear" w:pos="851"/>
        </w:tabs>
        <w:spacing w:before="0" w:after="160" w:line="238" w:lineRule="auto"/>
        <w:ind w:left="851"/>
        <w:contextualSpacing/>
        <w:rPr>
          <w:rFonts w:ascii="Arial" w:eastAsia="Tahoma" w:hAnsi="Arial" w:cs="Arial"/>
          <w:lang w:val="fr-BE" w:eastAsia="en-US"/>
        </w:rPr>
      </w:pPr>
    </w:p>
    <w:p w14:paraId="0B77D1E5" w14:textId="1A89D817" w:rsidR="007C11D5" w:rsidRPr="00CB6CB8" w:rsidRDefault="007C11D5" w:rsidP="0079382E">
      <w:pPr>
        <w:tabs>
          <w:tab w:val="clear" w:pos="851"/>
        </w:tabs>
        <w:spacing w:before="0" w:after="160" w:line="238" w:lineRule="auto"/>
        <w:ind w:left="851"/>
        <w:contextualSpacing/>
        <w:rPr>
          <w:rFonts w:ascii="Arial" w:eastAsia="Tahoma" w:hAnsi="Arial" w:cs="Arial"/>
          <w:lang w:val="fr-BE" w:eastAsia="en-US"/>
        </w:rPr>
      </w:pPr>
      <w:r w:rsidRPr="0052692A">
        <w:rPr>
          <w:rFonts w:ascii="Arial" w:eastAsia="Tahoma" w:hAnsi="Arial" w:cs="Arial"/>
          <w:lang w:val="fr-BE" w:eastAsia="en-US"/>
        </w:rPr>
        <w:t>Les systèmes de chauffage au</w:t>
      </w:r>
      <w:r>
        <w:rPr>
          <w:rFonts w:ascii="Arial" w:eastAsia="Tahoma" w:hAnsi="Arial" w:cs="Arial"/>
          <w:lang w:val="fr-BE" w:eastAsia="en-US"/>
        </w:rPr>
        <w:t xml:space="preserve"> mazout, au</w:t>
      </w:r>
      <w:r w:rsidRPr="0052692A">
        <w:rPr>
          <w:rFonts w:ascii="Arial" w:eastAsia="Tahoma" w:hAnsi="Arial" w:cs="Arial"/>
          <w:lang w:val="fr-BE" w:eastAsia="en-US"/>
        </w:rPr>
        <w:t xml:space="preserve"> charbon et au bois </w:t>
      </w:r>
      <w:r w:rsidRPr="00583F07">
        <w:rPr>
          <w:rFonts w:ascii="Arial" w:eastAsia="Tahoma" w:hAnsi="Arial" w:cs="Arial"/>
          <w:lang w:val="fr-BE" w:eastAsia="en-US"/>
        </w:rPr>
        <w:t>sont exclus</w:t>
      </w:r>
      <w:r>
        <w:rPr>
          <w:rFonts w:ascii="Arial" w:eastAsia="Tahoma" w:hAnsi="Arial" w:cs="Arial"/>
          <w:lang w:val="fr-BE" w:eastAsia="en-US"/>
        </w:rPr>
        <w:t>, de même que l</w:t>
      </w:r>
      <w:r w:rsidRPr="00583F07">
        <w:rPr>
          <w:rFonts w:ascii="Arial" w:eastAsia="Tahoma" w:hAnsi="Arial" w:cs="Arial"/>
          <w:lang w:val="fr-BE" w:eastAsia="en-US"/>
        </w:rPr>
        <w:t>es appareils mobiles de chauffage (g</w:t>
      </w:r>
      <w:r w:rsidR="0055248E">
        <w:rPr>
          <w:rFonts w:ascii="Arial" w:eastAsia="Tahoma" w:hAnsi="Arial" w:cs="Arial"/>
          <w:lang w:val="fr-BE" w:eastAsia="en-US"/>
        </w:rPr>
        <w:t>a</w:t>
      </w:r>
      <w:r w:rsidRPr="00583F07">
        <w:rPr>
          <w:rFonts w:ascii="Arial" w:eastAsia="Tahoma" w:hAnsi="Arial" w:cs="Arial"/>
          <w:lang w:val="fr-BE" w:eastAsia="en-US"/>
        </w:rPr>
        <w:t>z, pétrole, ou alcool)</w:t>
      </w:r>
      <w:r>
        <w:rPr>
          <w:rFonts w:ascii="Arial" w:eastAsia="Tahoma" w:hAnsi="Arial" w:cs="Arial"/>
          <w:lang w:val="fr-BE" w:eastAsia="en-US"/>
        </w:rPr>
        <w:t>.</w:t>
      </w:r>
    </w:p>
    <w:p w14:paraId="0EBBEA1A" w14:textId="77777777" w:rsidR="007C11D5" w:rsidRDefault="007C11D5" w:rsidP="0079382E">
      <w:pPr>
        <w:tabs>
          <w:tab w:val="clear" w:pos="851"/>
        </w:tabs>
        <w:spacing w:before="0" w:after="160" w:line="238" w:lineRule="auto"/>
        <w:ind w:left="851"/>
        <w:contextualSpacing/>
        <w:rPr>
          <w:rFonts w:ascii="Arial" w:eastAsia="Tahoma" w:hAnsi="Arial" w:cs="Arial"/>
          <w:lang w:val="fr-BE" w:eastAsia="en-US"/>
        </w:rPr>
      </w:pPr>
    </w:p>
    <w:p w14:paraId="5A10ABDB" w14:textId="77777777" w:rsidR="007C11D5" w:rsidRPr="00CB6CB8" w:rsidRDefault="007C11D5" w:rsidP="0079382E">
      <w:pPr>
        <w:tabs>
          <w:tab w:val="clear" w:pos="851"/>
        </w:tabs>
        <w:spacing w:before="0" w:after="160" w:line="238" w:lineRule="auto"/>
        <w:ind w:left="851"/>
        <w:contextualSpacing/>
        <w:rPr>
          <w:rFonts w:ascii="Arial" w:eastAsia="Tahoma" w:hAnsi="Arial" w:cs="Arial"/>
          <w:lang w:val="fr-BE" w:eastAsia="en-US"/>
        </w:rPr>
      </w:pPr>
      <w:r>
        <w:rPr>
          <w:rFonts w:ascii="Arial" w:eastAsia="Tahoma" w:hAnsi="Arial" w:cs="Arial"/>
          <w:lang w:val="fr-BE" w:eastAsia="en-US"/>
        </w:rPr>
        <w:t>En cas de système au gaz, l’installation sera réceptionnée par un organisme agréé, après raccordement au réseau extérieur. (réception à charge de l’adjudicataire)</w:t>
      </w:r>
    </w:p>
    <w:p w14:paraId="4C9DC42E" w14:textId="77777777" w:rsidR="007C11D5" w:rsidRPr="00CB6CB8" w:rsidRDefault="007C11D5" w:rsidP="0079382E">
      <w:pPr>
        <w:tabs>
          <w:tab w:val="clear" w:pos="851"/>
        </w:tabs>
        <w:spacing w:before="0" w:after="160" w:line="238" w:lineRule="auto"/>
        <w:ind w:left="851"/>
        <w:contextualSpacing/>
        <w:rPr>
          <w:rFonts w:ascii="Arial" w:eastAsia="Tahoma" w:hAnsi="Arial" w:cs="Arial"/>
          <w:lang w:val="fr-BE" w:eastAsia="en-US"/>
        </w:rPr>
      </w:pPr>
    </w:p>
    <w:p w14:paraId="5B7BE776" w14:textId="77777777" w:rsidR="007C11D5" w:rsidRPr="00CB6CB8" w:rsidRDefault="007C11D5" w:rsidP="0079382E">
      <w:pPr>
        <w:tabs>
          <w:tab w:val="clear" w:pos="851"/>
        </w:tabs>
        <w:spacing w:before="0" w:after="160" w:line="238" w:lineRule="auto"/>
        <w:ind w:left="851"/>
        <w:contextualSpacing/>
        <w:rPr>
          <w:rFonts w:ascii="Arial" w:eastAsia="Tahoma" w:hAnsi="Arial" w:cs="Arial"/>
          <w:lang w:val="fr-BE" w:eastAsia="en-US"/>
        </w:rPr>
      </w:pPr>
      <w:r w:rsidRPr="00CB6CB8">
        <w:rPr>
          <w:rFonts w:ascii="Arial" w:eastAsia="Tahoma" w:hAnsi="Arial" w:cs="Arial"/>
          <w:lang w:val="fr-BE" w:eastAsia="en-US"/>
        </w:rPr>
        <w:t>Par température extérieure -8°C, les températures intérieures à atteindre sont les suivantes :</w:t>
      </w:r>
    </w:p>
    <w:p w14:paraId="3B6B7009" w14:textId="77777777" w:rsidR="007C11D5" w:rsidRPr="00CB6CB8" w:rsidRDefault="007C11D5" w:rsidP="00141624">
      <w:pPr>
        <w:numPr>
          <w:ilvl w:val="1"/>
          <w:numId w:val="18"/>
        </w:numPr>
        <w:tabs>
          <w:tab w:val="clear" w:pos="851"/>
        </w:tabs>
        <w:spacing w:before="0" w:after="160" w:line="238" w:lineRule="auto"/>
        <w:ind w:left="1211"/>
        <w:contextualSpacing/>
        <w:rPr>
          <w:rFonts w:ascii="Arial" w:eastAsia="Tahoma" w:hAnsi="Arial" w:cs="Arial"/>
          <w:lang w:val="fr-BE" w:eastAsia="en-US"/>
        </w:rPr>
      </w:pPr>
      <w:r w:rsidRPr="00CB6CB8">
        <w:rPr>
          <w:rFonts w:ascii="Arial" w:eastAsia="Tahoma" w:hAnsi="Arial" w:cs="Arial"/>
          <w:lang w:val="fr-BE" w:eastAsia="en-US"/>
        </w:rPr>
        <w:t>Séjour : 22°C</w:t>
      </w:r>
    </w:p>
    <w:p w14:paraId="23B5DEC4" w14:textId="77777777" w:rsidR="007C11D5" w:rsidRPr="00CB6CB8" w:rsidRDefault="007C11D5" w:rsidP="00141624">
      <w:pPr>
        <w:numPr>
          <w:ilvl w:val="1"/>
          <w:numId w:val="18"/>
        </w:numPr>
        <w:tabs>
          <w:tab w:val="clear" w:pos="851"/>
        </w:tabs>
        <w:spacing w:before="0" w:after="160" w:line="238" w:lineRule="auto"/>
        <w:ind w:left="1211"/>
        <w:contextualSpacing/>
        <w:rPr>
          <w:rFonts w:ascii="Arial" w:eastAsia="Tahoma" w:hAnsi="Arial" w:cs="Arial"/>
          <w:lang w:val="fr-BE" w:eastAsia="en-US"/>
        </w:rPr>
      </w:pPr>
      <w:r w:rsidRPr="00CB6CB8">
        <w:rPr>
          <w:rFonts w:ascii="Arial" w:eastAsia="Tahoma" w:hAnsi="Arial" w:cs="Arial"/>
          <w:lang w:val="fr-BE" w:eastAsia="en-US"/>
        </w:rPr>
        <w:t>Cuisine : 20°C</w:t>
      </w:r>
    </w:p>
    <w:p w14:paraId="132FC259" w14:textId="77777777" w:rsidR="007C11D5" w:rsidRPr="00CB6CB8" w:rsidRDefault="007C11D5" w:rsidP="00141624">
      <w:pPr>
        <w:numPr>
          <w:ilvl w:val="1"/>
          <w:numId w:val="18"/>
        </w:numPr>
        <w:tabs>
          <w:tab w:val="clear" w:pos="851"/>
        </w:tabs>
        <w:spacing w:before="0" w:after="160" w:line="238" w:lineRule="auto"/>
        <w:ind w:left="1211"/>
        <w:contextualSpacing/>
        <w:rPr>
          <w:rFonts w:ascii="Arial" w:eastAsia="Tahoma" w:hAnsi="Arial" w:cs="Arial"/>
          <w:lang w:val="fr-BE" w:eastAsia="en-US"/>
        </w:rPr>
      </w:pPr>
      <w:r w:rsidRPr="00CB6CB8">
        <w:rPr>
          <w:rFonts w:ascii="Arial" w:eastAsia="Tahoma" w:hAnsi="Arial" w:cs="Arial"/>
          <w:lang w:val="fr-BE" w:eastAsia="en-US"/>
        </w:rPr>
        <w:t>Chambres : 20°C</w:t>
      </w:r>
    </w:p>
    <w:p w14:paraId="2A3F8C34" w14:textId="77777777" w:rsidR="007C11D5" w:rsidRPr="00CB6CB8" w:rsidRDefault="007C11D5" w:rsidP="00141624">
      <w:pPr>
        <w:numPr>
          <w:ilvl w:val="1"/>
          <w:numId w:val="18"/>
        </w:numPr>
        <w:tabs>
          <w:tab w:val="clear" w:pos="851"/>
        </w:tabs>
        <w:spacing w:before="0" w:after="160" w:line="238" w:lineRule="auto"/>
        <w:ind w:left="1211"/>
        <w:contextualSpacing/>
        <w:rPr>
          <w:rFonts w:ascii="Arial" w:eastAsia="Tahoma" w:hAnsi="Arial" w:cs="Arial"/>
          <w:lang w:val="fr-BE" w:eastAsia="en-US"/>
        </w:rPr>
      </w:pPr>
      <w:r w:rsidRPr="00CB6CB8">
        <w:rPr>
          <w:rFonts w:ascii="Arial" w:eastAsia="Tahoma" w:hAnsi="Arial" w:cs="Arial"/>
          <w:lang w:val="fr-BE" w:eastAsia="en-US"/>
        </w:rPr>
        <w:t>Bains : 24°C</w:t>
      </w:r>
    </w:p>
    <w:p w14:paraId="62F25F62" w14:textId="77777777" w:rsidR="007C11D5" w:rsidRPr="00CB6CB8" w:rsidRDefault="007C11D5" w:rsidP="00141624">
      <w:pPr>
        <w:numPr>
          <w:ilvl w:val="1"/>
          <w:numId w:val="18"/>
        </w:numPr>
        <w:tabs>
          <w:tab w:val="clear" w:pos="851"/>
        </w:tabs>
        <w:spacing w:before="0" w:after="160" w:line="238" w:lineRule="auto"/>
        <w:ind w:left="1211"/>
        <w:contextualSpacing/>
        <w:rPr>
          <w:rFonts w:ascii="Arial" w:eastAsia="Tahoma" w:hAnsi="Arial" w:cs="Arial"/>
          <w:lang w:val="fr-BE" w:eastAsia="en-US"/>
        </w:rPr>
      </w:pPr>
      <w:r w:rsidRPr="00CB6CB8">
        <w:rPr>
          <w:rFonts w:ascii="Arial" w:eastAsia="Tahoma" w:hAnsi="Arial" w:cs="Arial"/>
          <w:lang w:val="fr-BE" w:eastAsia="en-US"/>
        </w:rPr>
        <w:t>Circulations : 18°C</w:t>
      </w:r>
    </w:p>
    <w:p w14:paraId="07423129" w14:textId="77777777" w:rsidR="007C11D5" w:rsidRPr="00CB6CB8" w:rsidRDefault="007C11D5" w:rsidP="00141624">
      <w:pPr>
        <w:numPr>
          <w:ilvl w:val="1"/>
          <w:numId w:val="18"/>
        </w:numPr>
        <w:tabs>
          <w:tab w:val="clear" w:pos="851"/>
        </w:tabs>
        <w:spacing w:before="0" w:after="160" w:line="238" w:lineRule="auto"/>
        <w:ind w:left="1211"/>
        <w:contextualSpacing/>
        <w:rPr>
          <w:rFonts w:ascii="Arial" w:eastAsia="Tahoma" w:hAnsi="Arial" w:cs="Arial"/>
          <w:lang w:val="fr-BE" w:eastAsia="en-US"/>
        </w:rPr>
      </w:pPr>
      <w:r w:rsidRPr="00CB6CB8">
        <w:rPr>
          <w:rFonts w:ascii="Arial" w:eastAsia="Tahoma" w:hAnsi="Arial" w:cs="Arial"/>
          <w:lang w:val="fr-BE" w:eastAsia="en-US"/>
        </w:rPr>
        <w:t>WC : 18°C</w:t>
      </w:r>
    </w:p>
    <w:p w14:paraId="11649D5B" w14:textId="77777777" w:rsidR="007C11D5" w:rsidRPr="00CB6CB8" w:rsidRDefault="007C11D5" w:rsidP="00141624">
      <w:pPr>
        <w:numPr>
          <w:ilvl w:val="1"/>
          <w:numId w:val="18"/>
        </w:numPr>
        <w:tabs>
          <w:tab w:val="clear" w:pos="851"/>
        </w:tabs>
        <w:spacing w:before="0" w:after="160" w:line="238" w:lineRule="auto"/>
        <w:ind w:left="1211"/>
        <w:contextualSpacing/>
        <w:rPr>
          <w:rFonts w:ascii="Arial" w:eastAsia="Tahoma" w:hAnsi="Arial" w:cs="Arial"/>
          <w:lang w:val="fr-BE" w:eastAsia="en-US"/>
        </w:rPr>
      </w:pPr>
      <w:r w:rsidRPr="00CB6CB8">
        <w:rPr>
          <w:rFonts w:ascii="Arial" w:eastAsia="Tahoma" w:hAnsi="Arial" w:cs="Arial"/>
          <w:lang w:val="fr-BE" w:eastAsia="en-US"/>
        </w:rPr>
        <w:t>Autres : 18°C</w:t>
      </w:r>
    </w:p>
    <w:p w14:paraId="5BF56D05" w14:textId="542754C4" w:rsidR="007C11D5" w:rsidRDefault="007C11D5" w:rsidP="0055248E">
      <w:pPr>
        <w:tabs>
          <w:tab w:val="clear" w:pos="851"/>
        </w:tabs>
        <w:spacing w:before="0" w:after="160" w:line="238" w:lineRule="auto"/>
        <w:ind w:left="1578"/>
        <w:contextualSpacing/>
        <w:rPr>
          <w:rFonts w:ascii="Arial" w:eastAsia="Tahoma" w:hAnsi="Arial" w:cs="Arial"/>
          <w:lang w:val="fr-BE" w:eastAsia="en-US"/>
        </w:rPr>
      </w:pPr>
    </w:p>
    <w:p w14:paraId="4E4D019B" w14:textId="77777777" w:rsidR="00B82A6B" w:rsidRPr="00B82A6B" w:rsidRDefault="00B82A6B" w:rsidP="00B82A6B">
      <w:pPr>
        <w:tabs>
          <w:tab w:val="clear" w:pos="851"/>
        </w:tabs>
        <w:spacing w:before="0" w:after="160" w:line="239" w:lineRule="auto"/>
        <w:ind w:left="851"/>
        <w:contextualSpacing/>
        <w:rPr>
          <w:rFonts w:ascii="Arial" w:eastAsia="Tahoma" w:hAnsi="Arial" w:cs="Arial"/>
          <w:lang w:val="fr-BE" w:eastAsia="en-US"/>
        </w:rPr>
      </w:pPr>
      <w:r w:rsidRPr="00B82A6B">
        <w:rPr>
          <w:rFonts w:ascii="Arial" w:eastAsia="Tahoma" w:hAnsi="Arial" w:cs="Arial"/>
          <w:lang w:val="fr-BE" w:eastAsia="en-US"/>
        </w:rPr>
        <w:t>Aucun raccordement en chape, dans les murs (et cloisons) et en faux plafond dans des zones non accessibles n'est toléré. Les raccords se font au niveau de collecteurs.</w:t>
      </w:r>
    </w:p>
    <w:p w14:paraId="03EBC8BC" w14:textId="7A052C8C" w:rsidR="00B82A6B" w:rsidRDefault="00B82A6B" w:rsidP="00B82A6B">
      <w:pPr>
        <w:tabs>
          <w:tab w:val="clear" w:pos="851"/>
        </w:tabs>
        <w:spacing w:before="0" w:after="160" w:line="239" w:lineRule="auto"/>
        <w:ind w:left="851"/>
        <w:contextualSpacing/>
        <w:rPr>
          <w:rFonts w:ascii="Arial" w:eastAsia="Tahoma" w:hAnsi="Arial" w:cs="Arial"/>
          <w:lang w:val="fr-BE" w:eastAsia="en-US"/>
        </w:rPr>
      </w:pPr>
    </w:p>
    <w:p w14:paraId="338AEBAC" w14:textId="77777777" w:rsidR="009C160B" w:rsidRPr="00CB6CB8" w:rsidRDefault="009C160B" w:rsidP="00B82A6B">
      <w:pPr>
        <w:tabs>
          <w:tab w:val="clear" w:pos="851"/>
        </w:tabs>
        <w:spacing w:before="0" w:after="160" w:line="239" w:lineRule="auto"/>
        <w:ind w:left="851"/>
        <w:contextualSpacing/>
        <w:rPr>
          <w:rFonts w:ascii="Arial" w:eastAsia="Tahoma" w:hAnsi="Arial" w:cs="Arial"/>
          <w:lang w:val="fr-BE" w:eastAsia="en-US"/>
        </w:rPr>
      </w:pPr>
    </w:p>
    <w:p w14:paraId="22157DFF" w14:textId="5D5917EA" w:rsidR="0079382E" w:rsidRPr="0079382E" w:rsidRDefault="0079382E" w:rsidP="0079382E">
      <w:pPr>
        <w:pStyle w:val="Titre4"/>
        <w:tabs>
          <w:tab w:val="clear" w:pos="3916"/>
          <w:tab w:val="num" w:pos="1560"/>
        </w:tabs>
        <w:spacing w:before="0"/>
        <w:ind w:left="1560" w:hanging="709"/>
        <w:rPr>
          <w:rFonts w:ascii="Arial" w:hAnsi="Arial" w:cs="Arial"/>
        </w:rPr>
      </w:pPr>
      <w:bookmarkStart w:id="1168" w:name="_Toc80088585"/>
      <w:r>
        <w:rPr>
          <w:rFonts w:ascii="Arial" w:hAnsi="Arial" w:cs="Arial"/>
        </w:rPr>
        <w:t>Eau sanitaire</w:t>
      </w:r>
      <w:bookmarkEnd w:id="1168"/>
    </w:p>
    <w:p w14:paraId="71644529" w14:textId="708183C3" w:rsidR="007C11D5" w:rsidRPr="00CB6CB8" w:rsidRDefault="007C11D5" w:rsidP="0079382E">
      <w:pPr>
        <w:tabs>
          <w:tab w:val="clear" w:pos="851"/>
        </w:tabs>
        <w:spacing w:before="0" w:after="160" w:line="239" w:lineRule="auto"/>
        <w:ind w:left="851"/>
        <w:contextualSpacing/>
        <w:rPr>
          <w:rFonts w:ascii="Arial" w:eastAsia="Tahoma" w:hAnsi="Arial" w:cs="Arial"/>
          <w:lang w:val="fr-BE" w:eastAsia="en-US"/>
        </w:rPr>
      </w:pPr>
      <w:r w:rsidRPr="00CB6CB8">
        <w:rPr>
          <w:rFonts w:ascii="Arial" w:eastAsia="Tahoma" w:hAnsi="Arial" w:cs="Arial"/>
          <w:lang w:val="fr-BE" w:eastAsia="en-US"/>
        </w:rPr>
        <w:t>Un système de chauffage de l’eau sanitaire, instantané ou via une réserve suffisamment isolée.</w:t>
      </w:r>
    </w:p>
    <w:p w14:paraId="2EBE28C3" w14:textId="77777777" w:rsidR="007C11D5" w:rsidRPr="00CB6CB8" w:rsidRDefault="007C11D5" w:rsidP="0079382E">
      <w:pPr>
        <w:tabs>
          <w:tab w:val="clear" w:pos="851"/>
        </w:tabs>
        <w:spacing w:before="0" w:after="160" w:line="239" w:lineRule="auto"/>
        <w:ind w:left="851"/>
        <w:contextualSpacing/>
        <w:rPr>
          <w:rFonts w:ascii="Arial" w:eastAsia="Tahoma" w:hAnsi="Arial" w:cs="Arial"/>
          <w:lang w:val="fr-BE" w:eastAsia="en-US"/>
        </w:rPr>
      </w:pPr>
    </w:p>
    <w:p w14:paraId="502E85D9" w14:textId="31D6427A" w:rsidR="007C11D5" w:rsidRDefault="007C11D5" w:rsidP="0079382E">
      <w:pPr>
        <w:tabs>
          <w:tab w:val="clear" w:pos="851"/>
        </w:tabs>
        <w:spacing w:before="0" w:after="160" w:line="239" w:lineRule="auto"/>
        <w:ind w:left="851"/>
        <w:contextualSpacing/>
        <w:rPr>
          <w:rFonts w:ascii="Arial" w:eastAsia="Tahoma" w:hAnsi="Arial" w:cs="Arial"/>
          <w:lang w:val="fr-BE" w:eastAsia="en-US"/>
        </w:rPr>
      </w:pPr>
      <w:r w:rsidRPr="0079382E">
        <w:rPr>
          <w:rFonts w:ascii="Arial" w:eastAsia="Tahoma" w:hAnsi="Arial" w:cs="Arial"/>
          <w:lang w:val="fr-BE" w:eastAsia="en-US"/>
        </w:rPr>
        <w:t xml:space="preserve">Dans le cas où il s’agit d’un </w:t>
      </w:r>
      <w:r w:rsidR="000428EE">
        <w:rPr>
          <w:rFonts w:ascii="Arial" w:eastAsia="Tahoma" w:hAnsi="Arial" w:cs="Arial"/>
          <w:lang w:val="fr-BE" w:eastAsia="en-US"/>
        </w:rPr>
        <w:t>ballon d’eau chaude</w:t>
      </w:r>
      <w:r w:rsidRPr="0079382E">
        <w:rPr>
          <w:rFonts w:ascii="Arial" w:eastAsia="Tahoma" w:hAnsi="Arial" w:cs="Arial"/>
          <w:lang w:val="fr-BE" w:eastAsia="en-US"/>
        </w:rPr>
        <w:t xml:space="preserve">, il aura une capacité suffisante pour assurer une utilisation optimale pour l’occupation maximale (soit 2 personnes par chambre dans le cas du logement individuel). </w:t>
      </w:r>
    </w:p>
    <w:p w14:paraId="482B63D6" w14:textId="77777777" w:rsidR="00DE6A94" w:rsidRPr="0079382E" w:rsidRDefault="00DE6A94" w:rsidP="0079382E">
      <w:pPr>
        <w:tabs>
          <w:tab w:val="clear" w:pos="851"/>
        </w:tabs>
        <w:spacing w:before="0" w:after="160" w:line="239" w:lineRule="auto"/>
        <w:ind w:left="851"/>
        <w:contextualSpacing/>
        <w:rPr>
          <w:rFonts w:ascii="Arial" w:eastAsia="Tahoma" w:hAnsi="Arial" w:cs="Arial"/>
          <w:lang w:val="fr-BE" w:eastAsia="en-US"/>
        </w:rPr>
      </w:pPr>
    </w:p>
    <w:p w14:paraId="23D1BAD6" w14:textId="77777777" w:rsidR="007C11D5" w:rsidRPr="0079382E" w:rsidRDefault="007C11D5" w:rsidP="0079382E">
      <w:pPr>
        <w:tabs>
          <w:tab w:val="clear" w:pos="851"/>
        </w:tabs>
        <w:spacing w:before="0" w:after="160" w:line="239" w:lineRule="auto"/>
        <w:ind w:left="851"/>
        <w:contextualSpacing/>
        <w:rPr>
          <w:rFonts w:ascii="Arial" w:eastAsia="Tahoma" w:hAnsi="Arial" w:cs="Arial"/>
          <w:lang w:val="fr-BE" w:eastAsia="en-US"/>
        </w:rPr>
      </w:pPr>
      <w:r w:rsidRPr="0079382E">
        <w:rPr>
          <w:rFonts w:ascii="Arial" w:eastAsia="Tahoma" w:hAnsi="Arial" w:cs="Arial"/>
          <w:lang w:val="fr-BE" w:eastAsia="en-US"/>
        </w:rPr>
        <w:t>La capacité sera calculée comme suit : 100 L pour 2 personnes + 50 L par personne supplémentaire.</w:t>
      </w:r>
    </w:p>
    <w:p w14:paraId="3FF977E3" w14:textId="111161B3" w:rsidR="007C11D5" w:rsidRDefault="007C11D5" w:rsidP="0055248E">
      <w:pPr>
        <w:tabs>
          <w:tab w:val="clear" w:pos="851"/>
        </w:tabs>
        <w:spacing w:before="0" w:after="160" w:line="239" w:lineRule="auto"/>
        <w:ind w:left="1578"/>
        <w:contextualSpacing/>
        <w:rPr>
          <w:rFonts w:ascii="Arial" w:eastAsia="Tahoma" w:hAnsi="Arial" w:cs="Arial"/>
          <w:lang w:val="fr-BE" w:eastAsia="en-US"/>
        </w:rPr>
      </w:pPr>
    </w:p>
    <w:p w14:paraId="62DDBA96" w14:textId="77777777" w:rsidR="009C160B" w:rsidRPr="00CB6CB8" w:rsidRDefault="009C160B" w:rsidP="0055248E">
      <w:pPr>
        <w:tabs>
          <w:tab w:val="clear" w:pos="851"/>
        </w:tabs>
        <w:spacing w:before="0" w:after="160" w:line="239" w:lineRule="auto"/>
        <w:ind w:left="1578"/>
        <w:contextualSpacing/>
        <w:rPr>
          <w:rFonts w:ascii="Arial" w:eastAsia="Tahoma" w:hAnsi="Arial" w:cs="Arial"/>
          <w:lang w:val="fr-BE" w:eastAsia="en-US"/>
        </w:rPr>
      </w:pPr>
    </w:p>
    <w:p w14:paraId="607918A1" w14:textId="7A0F91EE" w:rsidR="007C11D5" w:rsidRPr="0079382E" w:rsidRDefault="0079382E" w:rsidP="0079382E">
      <w:pPr>
        <w:pStyle w:val="Titre4"/>
        <w:tabs>
          <w:tab w:val="clear" w:pos="3916"/>
          <w:tab w:val="num" w:pos="1560"/>
        </w:tabs>
        <w:spacing w:before="0"/>
        <w:ind w:left="1560" w:hanging="709"/>
        <w:rPr>
          <w:rFonts w:ascii="Arial" w:hAnsi="Arial" w:cs="Arial"/>
        </w:rPr>
      </w:pPr>
      <w:bookmarkStart w:id="1169" w:name="_Toc80088586"/>
      <w:r>
        <w:rPr>
          <w:rFonts w:ascii="Arial" w:hAnsi="Arial" w:cs="Arial"/>
        </w:rPr>
        <w:t>Installation électrique</w:t>
      </w:r>
      <w:bookmarkEnd w:id="1169"/>
    </w:p>
    <w:p w14:paraId="0350481B" w14:textId="692EF2A7" w:rsidR="007C11D5" w:rsidRDefault="007C11D5" w:rsidP="00141624">
      <w:pPr>
        <w:numPr>
          <w:ilvl w:val="1"/>
          <w:numId w:val="18"/>
        </w:numPr>
        <w:tabs>
          <w:tab w:val="clear" w:pos="851"/>
        </w:tabs>
        <w:spacing w:before="0" w:after="160" w:line="238" w:lineRule="auto"/>
        <w:ind w:left="1211"/>
        <w:contextualSpacing/>
        <w:rPr>
          <w:rFonts w:ascii="Arial" w:eastAsia="Tahoma" w:hAnsi="Arial" w:cs="Arial"/>
          <w:lang w:val="fr-BE" w:eastAsia="en-US"/>
        </w:rPr>
      </w:pPr>
      <w:r w:rsidRPr="00CB6CB8">
        <w:rPr>
          <w:rFonts w:ascii="Arial" w:eastAsia="Tahoma" w:hAnsi="Arial" w:cs="Arial"/>
          <w:lang w:val="fr-BE" w:eastAsia="en-US"/>
        </w:rPr>
        <w:t>L</w:t>
      </w:r>
      <w:r w:rsidR="0079382E">
        <w:rPr>
          <w:rFonts w:ascii="Arial" w:eastAsia="Tahoma" w:hAnsi="Arial" w:cs="Arial"/>
          <w:lang w:val="fr-BE" w:eastAsia="en-US"/>
        </w:rPr>
        <w:t>’habitation</w:t>
      </w:r>
      <w:r w:rsidRPr="00CB6CB8">
        <w:rPr>
          <w:rFonts w:ascii="Arial" w:eastAsia="Tahoma" w:hAnsi="Arial" w:cs="Arial"/>
          <w:lang w:val="fr-BE" w:eastAsia="en-US"/>
        </w:rPr>
        <w:t xml:space="preserve"> devra être équipé</w:t>
      </w:r>
      <w:r w:rsidR="0079382E">
        <w:rPr>
          <w:rFonts w:ascii="Arial" w:eastAsia="Tahoma" w:hAnsi="Arial" w:cs="Arial"/>
          <w:lang w:val="fr-BE" w:eastAsia="en-US"/>
        </w:rPr>
        <w:t>e</w:t>
      </w:r>
      <w:r w:rsidRPr="00CB6CB8">
        <w:rPr>
          <w:rFonts w:ascii="Arial" w:eastAsia="Tahoma" w:hAnsi="Arial" w:cs="Arial"/>
          <w:lang w:val="fr-BE" w:eastAsia="en-US"/>
        </w:rPr>
        <w:t xml:space="preserve"> d’une installation électrique </w:t>
      </w:r>
      <w:r>
        <w:rPr>
          <w:rFonts w:ascii="Arial" w:eastAsia="Tahoma" w:hAnsi="Arial" w:cs="Arial"/>
          <w:lang w:val="fr-BE" w:eastAsia="en-US"/>
        </w:rPr>
        <w:t xml:space="preserve">230V </w:t>
      </w:r>
      <w:r w:rsidRPr="00CB6CB8">
        <w:rPr>
          <w:rFonts w:ascii="Arial" w:eastAsia="Tahoma" w:hAnsi="Arial" w:cs="Arial"/>
          <w:lang w:val="fr-BE" w:eastAsia="en-US"/>
        </w:rPr>
        <w:t xml:space="preserve">conforme aux </w:t>
      </w:r>
      <w:r>
        <w:rPr>
          <w:rFonts w:ascii="Arial" w:eastAsia="Tahoma" w:hAnsi="Arial" w:cs="Arial"/>
          <w:lang w:val="fr-BE" w:eastAsia="en-US"/>
        </w:rPr>
        <w:t>d</w:t>
      </w:r>
      <w:r w:rsidRPr="00CB6CB8">
        <w:rPr>
          <w:rFonts w:ascii="Arial" w:eastAsia="Tahoma" w:hAnsi="Arial" w:cs="Arial"/>
          <w:lang w:val="fr-BE" w:eastAsia="en-US"/>
        </w:rPr>
        <w:t>ifférentes normes européennes en ce compris un boîtier et tableau de distribution</w:t>
      </w:r>
      <w:r>
        <w:rPr>
          <w:rFonts w:ascii="Arial" w:eastAsia="Tahoma" w:hAnsi="Arial" w:cs="Arial"/>
          <w:lang w:val="fr-BE" w:eastAsia="en-US"/>
        </w:rPr>
        <w:t xml:space="preserve"> (min. un par étage)</w:t>
      </w:r>
      <w:r w:rsidRPr="00CB6CB8">
        <w:rPr>
          <w:rFonts w:ascii="Arial" w:eastAsia="Tahoma" w:hAnsi="Arial" w:cs="Arial"/>
          <w:lang w:val="fr-BE" w:eastAsia="en-US"/>
        </w:rPr>
        <w:t xml:space="preserve"> avec différentiel 30mA et coupe-circuit automatique, la mise à la </w:t>
      </w:r>
      <w:r w:rsidRPr="0079382E">
        <w:rPr>
          <w:rFonts w:ascii="Arial" w:eastAsia="Tahoma" w:hAnsi="Arial" w:cs="Arial"/>
          <w:lang w:val="fr-BE" w:eastAsia="en-US"/>
        </w:rPr>
        <w:t>terre, les prises, interrupteurs et points lumineux nécessaires à la bo</w:t>
      </w:r>
      <w:r w:rsidR="0079382E" w:rsidRPr="0079382E">
        <w:rPr>
          <w:rFonts w:ascii="Arial" w:eastAsia="Tahoma" w:hAnsi="Arial" w:cs="Arial"/>
          <w:lang w:val="fr-BE" w:eastAsia="en-US"/>
        </w:rPr>
        <w:t>nne utilisation de l’habitation</w:t>
      </w:r>
    </w:p>
    <w:p w14:paraId="39EAD84D" w14:textId="77777777" w:rsidR="007C11D5" w:rsidRDefault="007C11D5" w:rsidP="0079382E">
      <w:pPr>
        <w:tabs>
          <w:tab w:val="clear" w:pos="851"/>
        </w:tabs>
        <w:spacing w:before="0" w:after="160" w:line="238" w:lineRule="auto"/>
        <w:ind w:left="1211"/>
        <w:contextualSpacing/>
        <w:rPr>
          <w:rFonts w:ascii="Arial" w:eastAsia="Tahoma" w:hAnsi="Arial" w:cs="Arial"/>
          <w:lang w:val="fr-BE" w:eastAsia="en-US"/>
        </w:rPr>
      </w:pPr>
    </w:p>
    <w:p w14:paraId="0178C710" w14:textId="6B280444" w:rsidR="007C11D5" w:rsidRPr="00CB6CB8" w:rsidRDefault="007C11D5" w:rsidP="00141624">
      <w:pPr>
        <w:numPr>
          <w:ilvl w:val="1"/>
          <w:numId w:val="18"/>
        </w:numPr>
        <w:tabs>
          <w:tab w:val="clear" w:pos="851"/>
        </w:tabs>
        <w:spacing w:before="0" w:after="160" w:line="238" w:lineRule="auto"/>
        <w:ind w:left="1211"/>
        <w:contextualSpacing/>
        <w:rPr>
          <w:rFonts w:ascii="Arial" w:eastAsia="Tahoma" w:hAnsi="Arial" w:cs="Arial"/>
          <w:lang w:val="fr-BE" w:eastAsia="en-US"/>
        </w:rPr>
      </w:pPr>
      <w:r>
        <w:rPr>
          <w:rFonts w:ascii="Arial" w:eastAsia="Tahoma" w:hAnsi="Arial" w:cs="Arial"/>
          <w:lang w:val="fr-BE" w:eastAsia="en-US"/>
        </w:rPr>
        <w:t>L’installation sera réceptionnée par un organisme agréé, après raccordement au réseau extérieur. (</w:t>
      </w:r>
      <w:r w:rsidR="00C13E98">
        <w:rPr>
          <w:rFonts w:ascii="Arial" w:eastAsia="Tahoma" w:hAnsi="Arial" w:cs="Arial"/>
          <w:lang w:val="fr-BE" w:eastAsia="en-US"/>
        </w:rPr>
        <w:t>Réception</w:t>
      </w:r>
      <w:r>
        <w:rPr>
          <w:rFonts w:ascii="Arial" w:eastAsia="Tahoma" w:hAnsi="Arial" w:cs="Arial"/>
          <w:lang w:val="fr-BE" w:eastAsia="en-US"/>
        </w:rPr>
        <w:t xml:space="preserve"> à charge de l’adjudicataire)</w:t>
      </w:r>
    </w:p>
    <w:p w14:paraId="11796710" w14:textId="77777777" w:rsidR="007C11D5" w:rsidRPr="00CB6CB8" w:rsidRDefault="007C11D5" w:rsidP="0079382E">
      <w:pPr>
        <w:tabs>
          <w:tab w:val="clear" w:pos="851"/>
        </w:tabs>
        <w:spacing w:before="0" w:after="160" w:line="238" w:lineRule="auto"/>
        <w:ind w:left="1211"/>
        <w:contextualSpacing/>
        <w:rPr>
          <w:rFonts w:ascii="Arial" w:eastAsia="Tahoma" w:hAnsi="Arial" w:cs="Arial"/>
          <w:lang w:val="fr-BE" w:eastAsia="en-US"/>
        </w:rPr>
      </w:pPr>
    </w:p>
    <w:p w14:paraId="797397C5" w14:textId="77777777" w:rsidR="007C11D5" w:rsidRDefault="007C11D5" w:rsidP="00141624">
      <w:pPr>
        <w:numPr>
          <w:ilvl w:val="1"/>
          <w:numId w:val="18"/>
        </w:numPr>
        <w:tabs>
          <w:tab w:val="clear" w:pos="851"/>
        </w:tabs>
        <w:spacing w:before="0" w:after="160" w:line="238" w:lineRule="auto"/>
        <w:ind w:left="1211"/>
        <w:contextualSpacing/>
        <w:rPr>
          <w:rFonts w:ascii="Arial" w:eastAsia="Tahoma" w:hAnsi="Arial" w:cs="Arial"/>
          <w:lang w:val="fr-BE" w:eastAsia="en-US"/>
        </w:rPr>
      </w:pPr>
      <w:r w:rsidRPr="009C77EE">
        <w:rPr>
          <w:rFonts w:ascii="Arial" w:eastAsia="Tahoma" w:hAnsi="Arial" w:cs="Arial"/>
          <w:lang w:val="fr-BE" w:eastAsia="en-US"/>
        </w:rPr>
        <w:t>Au minimum un point d’éclairage dans chaque pièce d’habitation et un point d’éclairage extérieur.</w:t>
      </w:r>
      <w:r w:rsidRPr="002B3DEB">
        <w:rPr>
          <w:rFonts w:ascii="Arial" w:eastAsia="Tahoma" w:hAnsi="Arial" w:cs="Arial"/>
          <w:lang w:val="fr-BE" w:eastAsia="en-US"/>
        </w:rPr>
        <w:t xml:space="preserve"> </w:t>
      </w:r>
    </w:p>
    <w:p w14:paraId="6292466E" w14:textId="77777777" w:rsidR="007C11D5" w:rsidRDefault="007C11D5" w:rsidP="0079382E">
      <w:pPr>
        <w:tabs>
          <w:tab w:val="clear" w:pos="851"/>
        </w:tabs>
        <w:spacing w:before="0" w:after="160" w:line="238" w:lineRule="auto"/>
        <w:ind w:left="1211"/>
        <w:contextualSpacing/>
        <w:rPr>
          <w:rFonts w:ascii="Arial" w:eastAsia="Tahoma" w:hAnsi="Arial" w:cs="Arial"/>
          <w:lang w:val="fr-BE" w:eastAsia="en-US"/>
        </w:rPr>
      </w:pPr>
      <w:r w:rsidRPr="00CB6CB8">
        <w:rPr>
          <w:rFonts w:ascii="Arial" w:eastAsia="Tahoma" w:hAnsi="Arial" w:cs="Arial"/>
          <w:lang w:val="fr-BE" w:eastAsia="en-US"/>
        </w:rPr>
        <w:t xml:space="preserve">Les luminaires sont inclus. </w:t>
      </w:r>
    </w:p>
    <w:p w14:paraId="6B6438CB" w14:textId="77777777" w:rsidR="0079382E" w:rsidRDefault="007C11D5" w:rsidP="0079382E">
      <w:pPr>
        <w:tabs>
          <w:tab w:val="clear" w:pos="851"/>
        </w:tabs>
        <w:spacing w:before="0" w:after="160" w:line="238" w:lineRule="auto"/>
        <w:ind w:left="1211"/>
        <w:contextualSpacing/>
        <w:rPr>
          <w:rFonts w:ascii="Arial" w:eastAsia="Tahoma" w:hAnsi="Arial" w:cs="Arial"/>
          <w:lang w:val="fr-BE" w:eastAsia="en-US"/>
        </w:rPr>
      </w:pPr>
      <w:r w:rsidRPr="00CB6CB8">
        <w:rPr>
          <w:rFonts w:ascii="Arial" w:eastAsia="Tahoma" w:hAnsi="Arial" w:cs="Arial"/>
          <w:lang w:val="fr-BE" w:eastAsia="en-US"/>
        </w:rPr>
        <w:t>Les ampoules sont à allumage immédiat, à faible consommation et à longue durée de vie</w:t>
      </w:r>
      <w:r w:rsidR="0079382E">
        <w:rPr>
          <w:rFonts w:ascii="Arial" w:eastAsia="Tahoma" w:hAnsi="Arial" w:cs="Arial"/>
          <w:lang w:val="fr-BE" w:eastAsia="en-US"/>
        </w:rPr>
        <w:t>.</w:t>
      </w:r>
    </w:p>
    <w:p w14:paraId="20A4D4BC" w14:textId="432B8558" w:rsidR="007C11D5" w:rsidRPr="00CB6CB8" w:rsidRDefault="0079382E" w:rsidP="0079382E">
      <w:pPr>
        <w:tabs>
          <w:tab w:val="clear" w:pos="851"/>
        </w:tabs>
        <w:spacing w:before="0" w:after="160" w:line="238" w:lineRule="auto"/>
        <w:ind w:left="1211"/>
        <w:contextualSpacing/>
        <w:rPr>
          <w:rFonts w:ascii="Arial" w:eastAsia="Tahoma" w:hAnsi="Arial" w:cs="Arial"/>
          <w:lang w:val="fr-BE" w:eastAsia="en-US"/>
        </w:rPr>
      </w:pPr>
      <w:r>
        <w:rPr>
          <w:rFonts w:ascii="Arial" w:eastAsia="Tahoma" w:hAnsi="Arial" w:cs="Arial"/>
          <w:lang w:val="fr-BE" w:eastAsia="en-US"/>
        </w:rPr>
        <w:t>L</w:t>
      </w:r>
      <w:r w:rsidR="007C11D5" w:rsidRPr="00CB6CB8">
        <w:rPr>
          <w:rFonts w:ascii="Arial" w:eastAsia="Tahoma" w:hAnsi="Arial" w:cs="Arial"/>
          <w:lang w:val="fr-BE" w:eastAsia="en-US"/>
        </w:rPr>
        <w:t xml:space="preserve">es ampoules à incandescence sont proscrites.  </w:t>
      </w:r>
    </w:p>
    <w:p w14:paraId="6E8203EA" w14:textId="23B977D2" w:rsidR="007C11D5" w:rsidRPr="00CB6CB8" w:rsidRDefault="007C11D5" w:rsidP="0079382E">
      <w:pPr>
        <w:tabs>
          <w:tab w:val="clear" w:pos="851"/>
        </w:tabs>
        <w:spacing w:before="0" w:after="160" w:line="238" w:lineRule="auto"/>
        <w:ind w:left="1211"/>
        <w:contextualSpacing/>
        <w:rPr>
          <w:rFonts w:ascii="Arial" w:eastAsia="Tahoma" w:hAnsi="Arial" w:cs="Arial"/>
          <w:lang w:val="fr-BE" w:eastAsia="en-US"/>
        </w:rPr>
      </w:pPr>
      <w:r w:rsidRPr="00CB6CB8">
        <w:rPr>
          <w:rFonts w:ascii="Arial" w:eastAsia="Tahoma" w:hAnsi="Arial" w:cs="Arial"/>
          <w:lang w:val="fr-BE" w:eastAsia="en-US"/>
        </w:rPr>
        <w:t xml:space="preserve">Les luminaires sont adaptés aux locaux humides </w:t>
      </w:r>
      <w:r w:rsidR="009C160B">
        <w:rPr>
          <w:rFonts w:ascii="Arial" w:eastAsia="Tahoma" w:hAnsi="Arial" w:cs="Arial"/>
          <w:lang w:val="fr-BE" w:eastAsia="en-US"/>
        </w:rPr>
        <w:t>-</w:t>
      </w:r>
      <w:r w:rsidRPr="00CB6CB8">
        <w:rPr>
          <w:rFonts w:ascii="Arial" w:eastAsia="Tahoma" w:hAnsi="Arial" w:cs="Arial"/>
          <w:lang w:val="fr-BE" w:eastAsia="en-US"/>
        </w:rPr>
        <w:t xml:space="preserve"> SdB.(min. IP44)</w:t>
      </w:r>
    </w:p>
    <w:p w14:paraId="5EBCAF1C" w14:textId="77777777" w:rsidR="00C13E98" w:rsidRDefault="00C13E98" w:rsidP="00C13E98">
      <w:pPr>
        <w:tabs>
          <w:tab w:val="clear" w:pos="851"/>
        </w:tabs>
        <w:spacing w:before="0" w:after="160" w:line="238" w:lineRule="auto"/>
        <w:ind w:left="1211"/>
        <w:contextualSpacing/>
        <w:rPr>
          <w:rFonts w:ascii="Arial" w:eastAsia="Tahoma" w:hAnsi="Arial" w:cs="Arial"/>
          <w:lang w:val="fr-BE" w:eastAsia="en-US"/>
        </w:rPr>
      </w:pPr>
    </w:p>
    <w:p w14:paraId="75346B7B" w14:textId="39A4F505" w:rsidR="0079382E" w:rsidRDefault="0079382E" w:rsidP="00141624">
      <w:pPr>
        <w:numPr>
          <w:ilvl w:val="1"/>
          <w:numId w:val="18"/>
        </w:numPr>
        <w:tabs>
          <w:tab w:val="clear" w:pos="851"/>
        </w:tabs>
        <w:spacing w:before="0" w:after="160" w:line="238" w:lineRule="auto"/>
        <w:ind w:left="1211"/>
        <w:contextualSpacing/>
        <w:rPr>
          <w:rFonts w:ascii="Arial" w:eastAsia="Tahoma" w:hAnsi="Arial" w:cs="Arial"/>
          <w:lang w:val="fr-BE" w:eastAsia="en-US"/>
        </w:rPr>
      </w:pPr>
      <w:r>
        <w:rPr>
          <w:rFonts w:ascii="Arial" w:eastAsia="Tahoma" w:hAnsi="Arial" w:cs="Arial"/>
          <w:lang w:val="fr-BE" w:eastAsia="en-US"/>
        </w:rPr>
        <w:t>Prises électriques</w:t>
      </w:r>
      <w:r w:rsidR="00C13E98">
        <w:rPr>
          <w:rFonts w:ascii="Arial" w:eastAsia="Tahoma" w:hAnsi="Arial" w:cs="Arial"/>
          <w:lang w:val="fr-BE" w:eastAsia="en-US"/>
        </w:rPr>
        <w:t xml:space="preserve"> et points lumineux</w:t>
      </w:r>
    </w:p>
    <w:p w14:paraId="4687C4DE" w14:textId="6FFDC326" w:rsidR="0079382E" w:rsidRPr="0079382E" w:rsidRDefault="0079382E" w:rsidP="00141624">
      <w:pPr>
        <w:numPr>
          <w:ilvl w:val="1"/>
          <w:numId w:val="20"/>
        </w:numPr>
        <w:tabs>
          <w:tab w:val="clear" w:pos="851"/>
        </w:tabs>
        <w:spacing w:before="0" w:after="160" w:line="238" w:lineRule="auto"/>
        <w:contextualSpacing/>
        <w:rPr>
          <w:rFonts w:ascii="Arial" w:eastAsia="Tahoma" w:hAnsi="Arial" w:cs="Arial"/>
          <w:lang w:val="fr-BE" w:eastAsia="en-US"/>
        </w:rPr>
      </w:pPr>
      <w:r w:rsidRPr="0079382E">
        <w:rPr>
          <w:rFonts w:ascii="Arial" w:eastAsia="Tahoma" w:hAnsi="Arial" w:cs="Arial"/>
          <w:lang w:val="fr-BE" w:eastAsia="en-US"/>
        </w:rPr>
        <w:t>Toutes les prises de courant sont équipées d’une protection contre les contacts directs (protection enfant) conformément au RGIE.</w:t>
      </w:r>
    </w:p>
    <w:p w14:paraId="61985AE1" w14:textId="46DD18D1" w:rsidR="0079382E" w:rsidRPr="0079382E" w:rsidRDefault="0079382E" w:rsidP="00141624">
      <w:pPr>
        <w:numPr>
          <w:ilvl w:val="1"/>
          <w:numId w:val="20"/>
        </w:numPr>
        <w:tabs>
          <w:tab w:val="clear" w:pos="851"/>
        </w:tabs>
        <w:spacing w:before="0" w:after="160" w:line="238" w:lineRule="auto"/>
        <w:contextualSpacing/>
        <w:rPr>
          <w:rFonts w:ascii="Arial" w:eastAsia="Tahoma" w:hAnsi="Arial" w:cs="Arial"/>
          <w:lang w:val="fr-BE" w:eastAsia="en-US"/>
        </w:rPr>
      </w:pPr>
      <w:r w:rsidRPr="0079382E">
        <w:rPr>
          <w:rFonts w:ascii="Arial" w:eastAsia="Tahoma" w:hAnsi="Arial" w:cs="Arial"/>
          <w:lang w:val="fr-BE" w:eastAsia="en-US"/>
        </w:rPr>
        <w:t>Hall</w:t>
      </w:r>
      <w:r w:rsidR="00C17022">
        <w:rPr>
          <w:rFonts w:ascii="Arial" w:eastAsia="Tahoma" w:hAnsi="Arial" w:cs="Arial"/>
          <w:lang w:val="fr-BE" w:eastAsia="en-US"/>
        </w:rPr>
        <w:t>s</w:t>
      </w:r>
      <w:r w:rsidRPr="0079382E">
        <w:rPr>
          <w:rFonts w:ascii="Arial" w:eastAsia="Tahoma" w:hAnsi="Arial" w:cs="Arial"/>
          <w:lang w:val="fr-BE" w:eastAsia="en-US"/>
        </w:rPr>
        <w:t xml:space="preserve"> / sas d'entrée</w:t>
      </w:r>
    </w:p>
    <w:p w14:paraId="2CE34899" w14:textId="77777777" w:rsidR="0079382E" w:rsidRPr="0079382E" w:rsidRDefault="0079382E" w:rsidP="00C13E98">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&gt; 1 point lumineux</w:t>
      </w:r>
    </w:p>
    <w:p w14:paraId="2664EDC6" w14:textId="77777777" w:rsidR="0079382E" w:rsidRPr="0079382E" w:rsidRDefault="0079382E" w:rsidP="00C13E98">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&gt; 1 prise monophasée</w:t>
      </w:r>
    </w:p>
    <w:p w14:paraId="090296C1" w14:textId="77777777" w:rsidR="0079382E" w:rsidRPr="0079382E" w:rsidRDefault="0079382E" w:rsidP="00141624">
      <w:pPr>
        <w:numPr>
          <w:ilvl w:val="1"/>
          <w:numId w:val="20"/>
        </w:numPr>
        <w:tabs>
          <w:tab w:val="clear" w:pos="851"/>
        </w:tabs>
        <w:spacing w:before="0" w:after="160" w:line="238" w:lineRule="auto"/>
        <w:contextualSpacing/>
        <w:rPr>
          <w:rFonts w:ascii="Arial" w:eastAsia="Tahoma" w:hAnsi="Arial" w:cs="Arial"/>
          <w:lang w:val="fr-BE" w:eastAsia="en-US"/>
        </w:rPr>
      </w:pPr>
      <w:r w:rsidRPr="0079382E">
        <w:rPr>
          <w:rFonts w:ascii="Arial" w:eastAsia="Tahoma" w:hAnsi="Arial" w:cs="Arial"/>
          <w:lang w:val="fr-BE" w:eastAsia="en-US"/>
        </w:rPr>
        <w:t>Séjour</w:t>
      </w:r>
    </w:p>
    <w:p w14:paraId="435E2B14" w14:textId="69D638C7" w:rsidR="0079382E" w:rsidRPr="0079382E" w:rsidRDefault="0079382E" w:rsidP="00C13E98">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&gt; 2 points lumineux</w:t>
      </w:r>
      <w:r w:rsidR="00C13E98">
        <w:rPr>
          <w:rFonts w:ascii="Arial" w:eastAsia="Tahoma" w:hAnsi="Arial" w:cs="Arial"/>
          <w:lang w:val="fr-BE" w:eastAsia="en-US"/>
        </w:rPr>
        <w:t xml:space="preserve"> </w:t>
      </w:r>
      <w:r w:rsidR="00C17022">
        <w:rPr>
          <w:rFonts w:ascii="Arial" w:eastAsia="Tahoma" w:hAnsi="Arial" w:cs="Arial"/>
          <w:lang w:val="fr-BE" w:eastAsia="en-US"/>
        </w:rPr>
        <w:t>(</w:t>
      </w:r>
      <w:r w:rsidR="00C13E98">
        <w:rPr>
          <w:rFonts w:ascii="Arial" w:eastAsia="Tahoma" w:hAnsi="Arial" w:cs="Arial"/>
          <w:lang w:val="fr-BE" w:eastAsia="en-US"/>
        </w:rPr>
        <w:t>à partir du 2 chambres</w:t>
      </w:r>
      <w:r w:rsidR="00C17022">
        <w:rPr>
          <w:rFonts w:ascii="Arial" w:eastAsia="Tahoma" w:hAnsi="Arial" w:cs="Arial"/>
          <w:lang w:val="fr-BE" w:eastAsia="en-US"/>
        </w:rPr>
        <w:t>)</w:t>
      </w:r>
    </w:p>
    <w:p w14:paraId="0EA76441" w14:textId="7B6C0505" w:rsidR="0079382E" w:rsidRPr="0079382E" w:rsidRDefault="00C13E98" w:rsidP="00C13E98">
      <w:pPr>
        <w:tabs>
          <w:tab w:val="clear" w:pos="851"/>
        </w:tabs>
        <w:spacing w:before="0" w:after="160" w:line="238" w:lineRule="auto"/>
        <w:ind w:left="2127"/>
        <w:contextualSpacing/>
        <w:rPr>
          <w:rFonts w:ascii="Arial" w:eastAsia="Tahoma" w:hAnsi="Arial" w:cs="Arial"/>
          <w:lang w:val="fr-BE" w:eastAsia="en-US"/>
        </w:rPr>
      </w:pPr>
      <w:r>
        <w:rPr>
          <w:rFonts w:ascii="Arial" w:eastAsia="Tahoma" w:hAnsi="Arial" w:cs="Arial"/>
          <w:lang w:val="fr-BE" w:eastAsia="en-US"/>
        </w:rPr>
        <w:t>&gt; 4</w:t>
      </w:r>
      <w:r w:rsidR="0079382E" w:rsidRPr="0079382E">
        <w:rPr>
          <w:rFonts w:ascii="Arial" w:eastAsia="Tahoma" w:hAnsi="Arial" w:cs="Arial"/>
          <w:lang w:val="fr-BE" w:eastAsia="en-US"/>
        </w:rPr>
        <w:t xml:space="preserve"> prises monophasées</w:t>
      </w:r>
    </w:p>
    <w:p w14:paraId="46BDB7C0" w14:textId="2979F5C6" w:rsidR="0079382E" w:rsidRPr="0079382E" w:rsidRDefault="0079382E" w:rsidP="00C13E98">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 xml:space="preserve">&gt; 1 prise téléphone </w:t>
      </w:r>
    </w:p>
    <w:p w14:paraId="773F2C0B" w14:textId="060B5FE0" w:rsidR="0079382E" w:rsidRPr="0079382E" w:rsidRDefault="0079382E" w:rsidP="00C13E98">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&gt; 1 prise télédistribution</w:t>
      </w:r>
    </w:p>
    <w:p w14:paraId="761B97A9" w14:textId="77777777" w:rsidR="0079382E" w:rsidRPr="0079382E" w:rsidRDefault="0079382E" w:rsidP="00141624">
      <w:pPr>
        <w:numPr>
          <w:ilvl w:val="1"/>
          <w:numId w:val="20"/>
        </w:numPr>
        <w:tabs>
          <w:tab w:val="clear" w:pos="851"/>
        </w:tabs>
        <w:spacing w:before="0" w:after="160" w:line="238" w:lineRule="auto"/>
        <w:contextualSpacing/>
        <w:rPr>
          <w:rFonts w:ascii="Arial" w:eastAsia="Tahoma" w:hAnsi="Arial" w:cs="Arial"/>
          <w:lang w:val="fr-BE" w:eastAsia="en-US"/>
        </w:rPr>
      </w:pPr>
      <w:r w:rsidRPr="0079382E">
        <w:rPr>
          <w:rFonts w:ascii="Arial" w:eastAsia="Tahoma" w:hAnsi="Arial" w:cs="Arial"/>
          <w:lang w:val="fr-BE" w:eastAsia="en-US"/>
        </w:rPr>
        <w:t>Cuisine</w:t>
      </w:r>
    </w:p>
    <w:p w14:paraId="1B9633D8" w14:textId="77777777" w:rsidR="0079382E" w:rsidRPr="0079382E" w:rsidRDefault="0079382E" w:rsidP="00C13E98">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&gt; 1 point lumineux</w:t>
      </w:r>
    </w:p>
    <w:p w14:paraId="6C4FAC46" w14:textId="096204B9" w:rsidR="0079382E" w:rsidRPr="0079382E" w:rsidRDefault="0079382E" w:rsidP="00C13E98">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 xml:space="preserve">&gt; </w:t>
      </w:r>
      <w:r w:rsidR="00C13E98">
        <w:rPr>
          <w:rFonts w:ascii="Arial" w:eastAsia="Tahoma" w:hAnsi="Arial" w:cs="Arial"/>
          <w:lang w:val="fr-BE" w:eastAsia="en-US"/>
        </w:rPr>
        <w:t>8</w:t>
      </w:r>
      <w:r w:rsidRPr="0079382E">
        <w:rPr>
          <w:rFonts w:ascii="Arial" w:eastAsia="Tahoma" w:hAnsi="Arial" w:cs="Arial"/>
          <w:lang w:val="fr-BE" w:eastAsia="en-US"/>
        </w:rPr>
        <w:t xml:space="preserve"> prises monophasées dont :</w:t>
      </w:r>
    </w:p>
    <w:p w14:paraId="4790EC38" w14:textId="77777777" w:rsidR="0079382E" w:rsidRPr="0079382E" w:rsidRDefault="0079382E" w:rsidP="00C13E98">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 xml:space="preserve">     - 2 pour les taques de cuisson et le four, </w:t>
      </w:r>
    </w:p>
    <w:p w14:paraId="1DC304AD" w14:textId="4519966E" w:rsidR="0079382E" w:rsidRPr="0079382E" w:rsidRDefault="00C13E98" w:rsidP="00C13E98">
      <w:pPr>
        <w:tabs>
          <w:tab w:val="clear" w:pos="851"/>
        </w:tabs>
        <w:spacing w:before="0" w:after="160" w:line="238" w:lineRule="auto"/>
        <w:ind w:left="2127"/>
        <w:contextualSpacing/>
        <w:rPr>
          <w:rFonts w:ascii="Arial" w:eastAsia="Tahoma" w:hAnsi="Arial" w:cs="Arial"/>
          <w:lang w:val="fr-BE" w:eastAsia="en-US"/>
        </w:rPr>
      </w:pPr>
      <w:r>
        <w:rPr>
          <w:rFonts w:ascii="Arial" w:eastAsia="Tahoma" w:hAnsi="Arial" w:cs="Arial"/>
          <w:lang w:val="fr-BE" w:eastAsia="en-US"/>
        </w:rPr>
        <w:lastRenderedPageBreak/>
        <w:t xml:space="preserve">     - 1 pour la hotte (</w:t>
      </w:r>
      <w:r w:rsidR="0079382E" w:rsidRPr="0079382E">
        <w:rPr>
          <w:rFonts w:ascii="Arial" w:eastAsia="Tahoma" w:hAnsi="Arial" w:cs="Arial"/>
          <w:lang w:val="fr-BE" w:eastAsia="en-US"/>
        </w:rPr>
        <w:t xml:space="preserve">prise de </w:t>
      </w:r>
      <w:r>
        <w:rPr>
          <w:rFonts w:ascii="Arial" w:eastAsia="Tahoma" w:hAnsi="Arial" w:cs="Arial"/>
          <w:lang w:val="fr-BE" w:eastAsia="en-US"/>
        </w:rPr>
        <w:t>courant hauteur 1,80m située au-</w:t>
      </w:r>
      <w:r w:rsidR="0079382E" w:rsidRPr="0079382E">
        <w:rPr>
          <w:rFonts w:ascii="Arial" w:eastAsia="Tahoma" w:hAnsi="Arial" w:cs="Arial"/>
          <w:lang w:val="fr-BE" w:eastAsia="en-US"/>
        </w:rPr>
        <w:t>dessus de l’emplacement pour la cuisinière)</w:t>
      </w:r>
    </w:p>
    <w:p w14:paraId="5D971CA4" w14:textId="5A627CF6" w:rsidR="0079382E" w:rsidRPr="0079382E" w:rsidRDefault="0079382E" w:rsidP="00C13E98">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 xml:space="preserve">     - 1 pour le lave-vaisselle (à </w:t>
      </w:r>
      <w:r w:rsidR="00C13E98">
        <w:rPr>
          <w:rFonts w:ascii="Arial" w:eastAsia="Tahoma" w:hAnsi="Arial" w:cs="Arial"/>
          <w:lang w:val="fr-BE" w:eastAsia="en-US"/>
        </w:rPr>
        <w:t>partir du 2 chambres</w:t>
      </w:r>
      <w:r w:rsidRPr="0079382E">
        <w:rPr>
          <w:rFonts w:ascii="Arial" w:eastAsia="Tahoma" w:hAnsi="Arial" w:cs="Arial"/>
          <w:lang w:val="fr-BE" w:eastAsia="en-US"/>
        </w:rPr>
        <w:t xml:space="preserve">), </w:t>
      </w:r>
    </w:p>
    <w:p w14:paraId="09329779" w14:textId="77777777" w:rsidR="0079382E" w:rsidRPr="0079382E" w:rsidRDefault="0079382E" w:rsidP="00C13E98">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 xml:space="preserve">     - 1 pour le frigo (éviter la juxtaposition du réfrigérateur et du poste de cuisson), </w:t>
      </w:r>
    </w:p>
    <w:p w14:paraId="74E9B2E7" w14:textId="4CFCDA99" w:rsidR="0079382E" w:rsidRPr="0079382E" w:rsidRDefault="00C13E98" w:rsidP="00C13E98">
      <w:pPr>
        <w:tabs>
          <w:tab w:val="clear" w:pos="851"/>
        </w:tabs>
        <w:spacing w:before="0" w:after="160" w:line="238" w:lineRule="auto"/>
        <w:ind w:left="2127"/>
        <w:contextualSpacing/>
        <w:rPr>
          <w:rFonts w:ascii="Arial" w:eastAsia="Tahoma" w:hAnsi="Arial" w:cs="Arial"/>
          <w:lang w:val="fr-BE" w:eastAsia="en-US"/>
        </w:rPr>
      </w:pPr>
      <w:r>
        <w:rPr>
          <w:rFonts w:ascii="Arial" w:eastAsia="Tahoma" w:hAnsi="Arial" w:cs="Arial"/>
          <w:lang w:val="fr-BE" w:eastAsia="en-US"/>
        </w:rPr>
        <w:t xml:space="preserve">     - 1</w:t>
      </w:r>
      <w:r w:rsidR="0079382E" w:rsidRPr="0079382E">
        <w:rPr>
          <w:rFonts w:ascii="Arial" w:eastAsia="Tahoma" w:hAnsi="Arial" w:cs="Arial"/>
          <w:lang w:val="fr-BE" w:eastAsia="en-US"/>
        </w:rPr>
        <w:t xml:space="preserve"> prises doubles et une simple à la hauteur du plan de travail.</w:t>
      </w:r>
    </w:p>
    <w:p w14:paraId="027974E2" w14:textId="50993AE9" w:rsidR="0079382E" w:rsidRPr="0079382E" w:rsidRDefault="0079382E" w:rsidP="00141624">
      <w:pPr>
        <w:numPr>
          <w:ilvl w:val="1"/>
          <w:numId w:val="20"/>
        </w:numPr>
        <w:tabs>
          <w:tab w:val="clear" w:pos="851"/>
        </w:tabs>
        <w:spacing w:before="0" w:after="160" w:line="238" w:lineRule="auto"/>
        <w:contextualSpacing/>
        <w:rPr>
          <w:rFonts w:ascii="Arial" w:eastAsia="Tahoma" w:hAnsi="Arial" w:cs="Arial"/>
          <w:lang w:val="fr-BE" w:eastAsia="en-US"/>
        </w:rPr>
      </w:pPr>
      <w:r w:rsidRPr="0079382E">
        <w:rPr>
          <w:rFonts w:ascii="Arial" w:eastAsia="Tahoma" w:hAnsi="Arial" w:cs="Arial"/>
          <w:lang w:val="fr-BE" w:eastAsia="en-US"/>
        </w:rPr>
        <w:t>Chambre</w:t>
      </w:r>
      <w:r w:rsidR="00C13E98">
        <w:rPr>
          <w:rFonts w:ascii="Arial" w:eastAsia="Tahoma" w:hAnsi="Arial" w:cs="Arial"/>
          <w:lang w:val="fr-BE" w:eastAsia="en-US"/>
        </w:rPr>
        <w:t>s</w:t>
      </w:r>
    </w:p>
    <w:p w14:paraId="0885C1DF" w14:textId="77777777" w:rsidR="0079382E" w:rsidRPr="0079382E" w:rsidRDefault="0079382E" w:rsidP="00C17022">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&gt; 1 point lumineux</w:t>
      </w:r>
    </w:p>
    <w:p w14:paraId="0E6B2B3C" w14:textId="7BF38C0E" w:rsidR="0079382E" w:rsidRPr="0079382E" w:rsidRDefault="0079382E" w:rsidP="00C17022">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 xml:space="preserve">&gt; </w:t>
      </w:r>
      <w:r w:rsidR="00C13E98">
        <w:rPr>
          <w:rFonts w:ascii="Arial" w:eastAsia="Tahoma" w:hAnsi="Arial" w:cs="Arial"/>
          <w:lang w:val="fr-BE" w:eastAsia="en-US"/>
        </w:rPr>
        <w:t>3</w:t>
      </w:r>
      <w:r w:rsidRPr="0079382E">
        <w:rPr>
          <w:rFonts w:ascii="Arial" w:eastAsia="Tahoma" w:hAnsi="Arial" w:cs="Arial"/>
          <w:lang w:val="fr-BE" w:eastAsia="en-US"/>
        </w:rPr>
        <w:t xml:space="preserve"> prises monophasées</w:t>
      </w:r>
    </w:p>
    <w:p w14:paraId="6EED9D78" w14:textId="77777777" w:rsidR="0079382E" w:rsidRPr="0079382E" w:rsidRDefault="0079382E" w:rsidP="00141624">
      <w:pPr>
        <w:numPr>
          <w:ilvl w:val="1"/>
          <w:numId w:val="20"/>
        </w:numPr>
        <w:tabs>
          <w:tab w:val="clear" w:pos="851"/>
        </w:tabs>
        <w:spacing w:before="0" w:after="160" w:line="238" w:lineRule="auto"/>
        <w:contextualSpacing/>
        <w:rPr>
          <w:rFonts w:ascii="Arial" w:eastAsia="Tahoma" w:hAnsi="Arial" w:cs="Arial"/>
          <w:lang w:val="fr-BE" w:eastAsia="en-US"/>
        </w:rPr>
      </w:pPr>
      <w:r w:rsidRPr="0079382E">
        <w:rPr>
          <w:rFonts w:ascii="Arial" w:eastAsia="Tahoma" w:hAnsi="Arial" w:cs="Arial"/>
          <w:lang w:val="fr-BE" w:eastAsia="en-US"/>
        </w:rPr>
        <w:t>Salles de bain</w:t>
      </w:r>
    </w:p>
    <w:p w14:paraId="2CBEECAC" w14:textId="04610190" w:rsidR="0079382E" w:rsidRPr="0079382E" w:rsidRDefault="0079382E" w:rsidP="00C17022">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&gt; 2 points lumineux équipés de luminaires</w:t>
      </w:r>
    </w:p>
    <w:p w14:paraId="338A4180" w14:textId="77777777" w:rsidR="0079382E" w:rsidRPr="0079382E" w:rsidRDefault="0079382E" w:rsidP="00C17022">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&gt; 2 prises monophasées (lavabo)</w:t>
      </w:r>
    </w:p>
    <w:p w14:paraId="5DCE8988" w14:textId="77777777" w:rsidR="00C17022" w:rsidRDefault="00C17022" w:rsidP="00C17022">
      <w:pPr>
        <w:tabs>
          <w:tab w:val="clear" w:pos="851"/>
        </w:tabs>
        <w:spacing w:before="0" w:after="160" w:line="238" w:lineRule="auto"/>
        <w:ind w:left="1440" w:firstLine="687"/>
        <w:contextualSpacing/>
        <w:rPr>
          <w:rFonts w:ascii="Arial" w:eastAsia="Tahoma" w:hAnsi="Arial" w:cs="Arial"/>
          <w:lang w:val="fr-BE" w:eastAsia="en-US"/>
        </w:rPr>
      </w:pPr>
      <w:r w:rsidRPr="0079382E">
        <w:rPr>
          <w:rFonts w:ascii="Arial" w:eastAsia="Tahoma" w:hAnsi="Arial" w:cs="Arial"/>
          <w:lang w:val="fr-BE" w:eastAsia="en-US"/>
        </w:rPr>
        <w:t xml:space="preserve">&gt; 1 prise monophasée pour la machine à lessiver </w:t>
      </w:r>
    </w:p>
    <w:p w14:paraId="59FF9C1F" w14:textId="694D8404" w:rsidR="0079382E" w:rsidRPr="0079382E" w:rsidRDefault="0079382E" w:rsidP="00141624">
      <w:pPr>
        <w:numPr>
          <w:ilvl w:val="1"/>
          <w:numId w:val="20"/>
        </w:numPr>
        <w:tabs>
          <w:tab w:val="clear" w:pos="851"/>
        </w:tabs>
        <w:spacing w:before="0" w:after="160" w:line="238" w:lineRule="auto"/>
        <w:contextualSpacing/>
        <w:rPr>
          <w:rFonts w:ascii="Arial" w:eastAsia="Tahoma" w:hAnsi="Arial" w:cs="Arial"/>
          <w:lang w:val="fr-BE" w:eastAsia="en-US"/>
        </w:rPr>
      </w:pPr>
      <w:r w:rsidRPr="0079382E">
        <w:rPr>
          <w:rFonts w:ascii="Arial" w:eastAsia="Tahoma" w:hAnsi="Arial" w:cs="Arial"/>
          <w:lang w:val="fr-BE" w:eastAsia="en-US"/>
        </w:rPr>
        <w:t>WC</w:t>
      </w:r>
    </w:p>
    <w:p w14:paraId="3E153C2F" w14:textId="77777777" w:rsidR="0079382E" w:rsidRPr="0079382E" w:rsidRDefault="0079382E" w:rsidP="00C17022">
      <w:pPr>
        <w:tabs>
          <w:tab w:val="clear" w:pos="851"/>
        </w:tabs>
        <w:spacing w:before="0" w:after="160" w:line="238" w:lineRule="auto"/>
        <w:ind w:left="1440" w:firstLine="687"/>
        <w:contextualSpacing/>
        <w:rPr>
          <w:rFonts w:ascii="Arial" w:eastAsia="Tahoma" w:hAnsi="Arial" w:cs="Arial"/>
          <w:lang w:val="fr-BE" w:eastAsia="en-US"/>
        </w:rPr>
      </w:pPr>
      <w:r w:rsidRPr="0079382E">
        <w:rPr>
          <w:rFonts w:ascii="Arial" w:eastAsia="Tahoma" w:hAnsi="Arial" w:cs="Arial"/>
          <w:lang w:val="fr-BE" w:eastAsia="en-US"/>
        </w:rPr>
        <w:t>&gt; 1 point lumineux équipé de luminaire</w:t>
      </w:r>
    </w:p>
    <w:p w14:paraId="4F70D568" w14:textId="1DDF1494" w:rsidR="0079382E" w:rsidRPr="0079382E" w:rsidRDefault="00C17022" w:rsidP="00141624">
      <w:pPr>
        <w:numPr>
          <w:ilvl w:val="1"/>
          <w:numId w:val="20"/>
        </w:numPr>
        <w:tabs>
          <w:tab w:val="clear" w:pos="851"/>
        </w:tabs>
        <w:spacing w:before="0" w:after="160" w:line="238" w:lineRule="auto"/>
        <w:contextualSpacing/>
        <w:rPr>
          <w:rFonts w:ascii="Arial" w:eastAsia="Tahoma" w:hAnsi="Arial" w:cs="Arial"/>
          <w:lang w:val="fr-BE" w:eastAsia="en-US"/>
        </w:rPr>
      </w:pPr>
      <w:r>
        <w:rPr>
          <w:rFonts w:ascii="Arial" w:eastAsia="Tahoma" w:hAnsi="Arial" w:cs="Arial"/>
          <w:lang w:val="fr-BE" w:eastAsia="en-US"/>
        </w:rPr>
        <w:t>P</w:t>
      </w:r>
      <w:r w:rsidR="0079382E" w:rsidRPr="0079382E">
        <w:rPr>
          <w:rFonts w:ascii="Arial" w:eastAsia="Tahoma" w:hAnsi="Arial" w:cs="Arial"/>
          <w:lang w:val="fr-BE" w:eastAsia="en-US"/>
        </w:rPr>
        <w:t xml:space="preserve">orte d'entrée </w:t>
      </w:r>
    </w:p>
    <w:p w14:paraId="36B7C4A2" w14:textId="2D1E24D8" w:rsidR="0079382E" w:rsidRPr="0079382E" w:rsidRDefault="00C17022" w:rsidP="00C17022">
      <w:pPr>
        <w:tabs>
          <w:tab w:val="clear" w:pos="851"/>
        </w:tabs>
        <w:spacing w:before="0" w:after="160" w:line="238" w:lineRule="auto"/>
        <w:ind w:left="1440"/>
        <w:contextualSpacing/>
        <w:rPr>
          <w:rFonts w:ascii="Arial" w:eastAsia="Tahoma" w:hAnsi="Arial" w:cs="Arial"/>
          <w:lang w:val="fr-BE" w:eastAsia="en-US"/>
        </w:rPr>
      </w:pPr>
      <w:r>
        <w:rPr>
          <w:rFonts w:ascii="Arial" w:eastAsia="Tahoma" w:hAnsi="Arial" w:cs="Arial"/>
          <w:lang w:val="fr-BE" w:eastAsia="en-US"/>
        </w:rPr>
        <w:t>L</w:t>
      </w:r>
      <w:r w:rsidR="0079382E" w:rsidRPr="0079382E">
        <w:rPr>
          <w:rFonts w:ascii="Arial" w:eastAsia="Tahoma" w:hAnsi="Arial" w:cs="Arial"/>
          <w:lang w:val="fr-BE" w:eastAsia="en-US"/>
        </w:rPr>
        <w:t>'entrée est pourvue de :</w:t>
      </w:r>
    </w:p>
    <w:p w14:paraId="42FF4A20" w14:textId="2F5EE7EE" w:rsidR="0079382E" w:rsidRPr="0079382E" w:rsidRDefault="0079382E" w:rsidP="00C17022">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 xml:space="preserve">   </w:t>
      </w:r>
      <w:r w:rsidR="00C17022">
        <w:rPr>
          <w:rFonts w:ascii="Arial" w:eastAsia="Tahoma" w:hAnsi="Arial" w:cs="Arial"/>
          <w:lang w:val="fr-BE" w:eastAsia="en-US"/>
        </w:rPr>
        <w:t xml:space="preserve">&gt; </w:t>
      </w:r>
      <w:r w:rsidRPr="0079382E">
        <w:rPr>
          <w:rFonts w:ascii="Arial" w:eastAsia="Tahoma" w:hAnsi="Arial" w:cs="Arial"/>
          <w:lang w:val="fr-BE" w:eastAsia="en-US"/>
        </w:rPr>
        <w:t>1 point lumineux équipé d'un luminaire étanche pour éclairer l'entrée</w:t>
      </w:r>
    </w:p>
    <w:p w14:paraId="56CB8E35" w14:textId="6504C872" w:rsidR="0079382E" w:rsidRPr="0079382E" w:rsidRDefault="0079382E" w:rsidP="00C17022">
      <w:pPr>
        <w:tabs>
          <w:tab w:val="clear" w:pos="851"/>
        </w:tabs>
        <w:spacing w:before="0" w:after="160" w:line="238" w:lineRule="auto"/>
        <w:ind w:left="2127"/>
        <w:contextualSpacing/>
        <w:rPr>
          <w:rFonts w:ascii="Arial" w:eastAsia="Tahoma" w:hAnsi="Arial" w:cs="Arial"/>
          <w:lang w:val="fr-BE" w:eastAsia="en-US"/>
        </w:rPr>
      </w:pPr>
      <w:r w:rsidRPr="0079382E">
        <w:rPr>
          <w:rFonts w:ascii="Arial" w:eastAsia="Tahoma" w:hAnsi="Arial" w:cs="Arial"/>
          <w:lang w:val="fr-BE" w:eastAsia="en-US"/>
        </w:rPr>
        <w:t xml:space="preserve">   </w:t>
      </w:r>
      <w:r w:rsidR="00C17022">
        <w:rPr>
          <w:rFonts w:ascii="Arial" w:eastAsia="Tahoma" w:hAnsi="Arial" w:cs="Arial"/>
          <w:lang w:val="fr-BE" w:eastAsia="en-US"/>
        </w:rPr>
        <w:t>&gt;</w:t>
      </w:r>
      <w:r w:rsidRPr="0079382E">
        <w:rPr>
          <w:rFonts w:ascii="Arial" w:eastAsia="Tahoma" w:hAnsi="Arial" w:cs="Arial"/>
          <w:lang w:val="fr-BE" w:eastAsia="en-US"/>
        </w:rPr>
        <w:t xml:space="preserve"> 1 sonnette extérieure.</w:t>
      </w:r>
    </w:p>
    <w:p w14:paraId="4775DB1F" w14:textId="21FAEEC5" w:rsidR="007C11D5" w:rsidRDefault="007C11D5" w:rsidP="0055248E">
      <w:pPr>
        <w:tabs>
          <w:tab w:val="clear" w:pos="851"/>
        </w:tabs>
        <w:spacing w:before="0" w:after="160" w:line="238" w:lineRule="auto"/>
        <w:ind w:left="1578"/>
        <w:contextualSpacing/>
        <w:rPr>
          <w:rFonts w:ascii="Arial" w:eastAsiaTheme="minorHAnsi" w:hAnsi="Arial" w:cs="Arial"/>
          <w:lang w:val="fr-BE" w:eastAsia="en-US"/>
        </w:rPr>
      </w:pPr>
    </w:p>
    <w:p w14:paraId="32A6CCB7" w14:textId="77777777" w:rsidR="009C160B" w:rsidRDefault="009C160B" w:rsidP="0055248E">
      <w:pPr>
        <w:tabs>
          <w:tab w:val="clear" w:pos="851"/>
        </w:tabs>
        <w:spacing w:before="0" w:after="160" w:line="238" w:lineRule="auto"/>
        <w:ind w:left="1578"/>
        <w:contextualSpacing/>
        <w:rPr>
          <w:rFonts w:ascii="Arial" w:eastAsiaTheme="minorHAnsi" w:hAnsi="Arial" w:cs="Arial"/>
          <w:lang w:val="fr-BE" w:eastAsia="en-US"/>
        </w:rPr>
      </w:pPr>
    </w:p>
    <w:p w14:paraId="43D5EBB5" w14:textId="17C26983" w:rsidR="0079382E" w:rsidRPr="0079382E" w:rsidRDefault="0079382E" w:rsidP="0079382E">
      <w:pPr>
        <w:pStyle w:val="Titre4"/>
        <w:tabs>
          <w:tab w:val="clear" w:pos="3916"/>
          <w:tab w:val="num" w:pos="1560"/>
        </w:tabs>
        <w:spacing w:before="0"/>
        <w:ind w:left="1560" w:hanging="709"/>
        <w:rPr>
          <w:rFonts w:ascii="Arial" w:hAnsi="Arial" w:cs="Arial"/>
        </w:rPr>
      </w:pPr>
      <w:bookmarkStart w:id="1170" w:name="_Toc80088587"/>
      <w:r>
        <w:rPr>
          <w:rFonts w:ascii="Arial" w:hAnsi="Arial" w:cs="Arial"/>
        </w:rPr>
        <w:t>Ventilation</w:t>
      </w:r>
      <w:bookmarkEnd w:id="1170"/>
    </w:p>
    <w:p w14:paraId="3ABB9A2A" w14:textId="77777777" w:rsidR="009C160B" w:rsidRDefault="007C11D5" w:rsidP="0079382E">
      <w:pPr>
        <w:tabs>
          <w:tab w:val="clear" w:pos="851"/>
        </w:tabs>
        <w:spacing w:before="0" w:after="160" w:line="238" w:lineRule="auto"/>
        <w:ind w:left="851"/>
        <w:contextualSpacing/>
        <w:rPr>
          <w:rFonts w:ascii="Arial" w:eastAsia="Tahoma" w:hAnsi="Arial" w:cs="Arial"/>
          <w:lang w:val="fr-BE" w:eastAsia="en-US"/>
        </w:rPr>
      </w:pPr>
      <w:r w:rsidRPr="00CB6CB8">
        <w:rPr>
          <w:rFonts w:ascii="Arial" w:eastAsia="Tahoma" w:hAnsi="Arial" w:cs="Arial"/>
          <w:lang w:val="fr-BE" w:eastAsia="en-US"/>
        </w:rPr>
        <w:t xml:space="preserve">Un système de ventilation adapté à l’utilisation et conforme aux critères de salubrité.  </w:t>
      </w:r>
    </w:p>
    <w:p w14:paraId="117A59C9" w14:textId="77777777" w:rsidR="009C160B" w:rsidRDefault="009C160B" w:rsidP="0079382E">
      <w:pPr>
        <w:tabs>
          <w:tab w:val="clear" w:pos="851"/>
        </w:tabs>
        <w:spacing w:before="0" w:after="160" w:line="238" w:lineRule="auto"/>
        <w:ind w:left="851"/>
        <w:contextualSpacing/>
        <w:rPr>
          <w:rFonts w:ascii="Arial" w:eastAsia="Tahoma" w:hAnsi="Arial" w:cs="Arial"/>
          <w:lang w:val="fr-BE" w:eastAsia="en-US"/>
        </w:rPr>
      </w:pPr>
    </w:p>
    <w:p w14:paraId="0F6406C3" w14:textId="23F31DCE" w:rsidR="007C11D5" w:rsidRDefault="007C11D5" w:rsidP="0079382E">
      <w:pPr>
        <w:tabs>
          <w:tab w:val="clear" w:pos="851"/>
        </w:tabs>
        <w:spacing w:before="0" w:after="160" w:line="238" w:lineRule="auto"/>
        <w:ind w:left="851"/>
        <w:contextualSpacing/>
        <w:rPr>
          <w:rFonts w:ascii="Arial" w:eastAsia="Tahoma" w:hAnsi="Arial" w:cs="Arial"/>
          <w:lang w:val="fr-BE" w:eastAsia="en-US"/>
        </w:rPr>
      </w:pPr>
      <w:r w:rsidRPr="00CB6CB8">
        <w:rPr>
          <w:rFonts w:ascii="Arial" w:eastAsia="Tahoma" w:hAnsi="Arial" w:cs="Arial"/>
          <w:lang w:val="fr-BE" w:eastAsia="en-US"/>
        </w:rPr>
        <w:t>Une ventilation simple flux est admise</w:t>
      </w:r>
      <w:r w:rsidR="0055248E">
        <w:rPr>
          <w:rFonts w:ascii="Arial" w:eastAsia="Tahoma" w:hAnsi="Arial" w:cs="Arial"/>
          <w:lang w:val="fr-BE" w:eastAsia="en-US"/>
        </w:rPr>
        <w:t>, mais les locaux sanitaires doivent disposer d’une ventilation mécanique s’ils ne disposent pas d’une ouverture suffisante donnant sur l’extérieur</w:t>
      </w:r>
      <w:r w:rsidR="009C160B">
        <w:rPr>
          <w:rFonts w:ascii="Arial" w:eastAsia="Tahoma" w:hAnsi="Arial" w:cs="Arial"/>
          <w:lang w:val="fr-BE" w:eastAsia="en-US"/>
        </w:rPr>
        <w:t xml:space="preserve"> (cfr normes de salubrité).</w:t>
      </w:r>
    </w:p>
    <w:p w14:paraId="0388A8CE" w14:textId="11B4379A" w:rsidR="0079382E" w:rsidRDefault="0079382E" w:rsidP="0079382E">
      <w:pPr>
        <w:tabs>
          <w:tab w:val="clear" w:pos="851"/>
        </w:tabs>
        <w:spacing w:before="0" w:after="160" w:line="238" w:lineRule="auto"/>
        <w:ind w:left="1578"/>
        <w:contextualSpacing/>
        <w:rPr>
          <w:rFonts w:ascii="Arial" w:eastAsia="Tahoma" w:hAnsi="Arial" w:cs="Arial"/>
          <w:lang w:val="fr-BE" w:eastAsia="en-US"/>
        </w:rPr>
      </w:pPr>
    </w:p>
    <w:p w14:paraId="49C5C2CC" w14:textId="77777777" w:rsidR="009C160B" w:rsidRPr="00CB6CB8" w:rsidRDefault="009C160B" w:rsidP="0079382E">
      <w:pPr>
        <w:tabs>
          <w:tab w:val="clear" w:pos="851"/>
        </w:tabs>
        <w:spacing w:before="0" w:after="160" w:line="238" w:lineRule="auto"/>
        <w:ind w:left="1578"/>
        <w:contextualSpacing/>
        <w:rPr>
          <w:rFonts w:ascii="Arial" w:eastAsia="Tahoma" w:hAnsi="Arial" w:cs="Arial"/>
          <w:lang w:val="fr-BE" w:eastAsia="en-US"/>
        </w:rPr>
      </w:pPr>
    </w:p>
    <w:p w14:paraId="0DDDD3A6" w14:textId="495E8D5B" w:rsidR="0079382E" w:rsidRPr="0079382E" w:rsidRDefault="0079382E" w:rsidP="0079382E">
      <w:pPr>
        <w:pStyle w:val="Titre4"/>
        <w:tabs>
          <w:tab w:val="clear" w:pos="3916"/>
          <w:tab w:val="num" w:pos="1560"/>
        </w:tabs>
        <w:spacing w:before="0"/>
        <w:ind w:left="1560" w:hanging="709"/>
        <w:rPr>
          <w:rFonts w:ascii="Arial" w:hAnsi="Arial" w:cs="Arial"/>
        </w:rPr>
      </w:pPr>
      <w:bookmarkStart w:id="1171" w:name="_Toc80088588"/>
      <w:r>
        <w:rPr>
          <w:rFonts w:ascii="Arial" w:hAnsi="Arial" w:cs="Arial"/>
        </w:rPr>
        <w:t>Evacuation des eaux de pluie</w:t>
      </w:r>
      <w:bookmarkEnd w:id="1171"/>
    </w:p>
    <w:p w14:paraId="3FF278FB" w14:textId="48DDA0D5" w:rsidR="0079382E" w:rsidRPr="0079382E" w:rsidRDefault="0079382E" w:rsidP="0079382E">
      <w:pPr>
        <w:tabs>
          <w:tab w:val="clear" w:pos="851"/>
        </w:tabs>
        <w:spacing w:before="0" w:after="160" w:line="238" w:lineRule="auto"/>
        <w:ind w:left="851"/>
        <w:contextualSpacing/>
        <w:rPr>
          <w:rFonts w:ascii="Arial" w:eastAsia="Tahoma" w:hAnsi="Arial" w:cs="Arial"/>
          <w:lang w:val="fr-BE" w:eastAsia="en-US"/>
        </w:rPr>
      </w:pPr>
      <w:r>
        <w:rPr>
          <w:rFonts w:ascii="Arial" w:eastAsia="Tahoma" w:hAnsi="Arial" w:cs="Arial"/>
          <w:lang w:val="fr-BE" w:eastAsia="en-US"/>
        </w:rPr>
        <w:t>Comprend l</w:t>
      </w:r>
      <w:r w:rsidRPr="0079382E">
        <w:rPr>
          <w:rFonts w:ascii="Arial" w:eastAsia="Tahoma" w:hAnsi="Arial" w:cs="Arial"/>
          <w:lang w:val="fr-BE" w:eastAsia="en-US"/>
        </w:rPr>
        <w:t>’évacuation des eaux pluviales de toiture</w:t>
      </w:r>
      <w:r w:rsidR="009C160B">
        <w:rPr>
          <w:rFonts w:ascii="Arial" w:eastAsia="Tahoma" w:hAnsi="Arial" w:cs="Arial"/>
          <w:lang w:val="fr-BE" w:eastAsia="en-US"/>
        </w:rPr>
        <w:t>, prêt à raccorder (au niveau du sol) par l’entité qui passe commande</w:t>
      </w:r>
      <w:r>
        <w:rPr>
          <w:rFonts w:ascii="Arial" w:eastAsia="Tahoma" w:hAnsi="Arial" w:cs="Arial"/>
          <w:lang w:val="fr-BE" w:eastAsia="en-US"/>
        </w:rPr>
        <w:t>.</w:t>
      </w:r>
    </w:p>
    <w:p w14:paraId="625D1E3C" w14:textId="77777777" w:rsidR="007C11D5" w:rsidRDefault="007C11D5" w:rsidP="007C11D5">
      <w:pPr>
        <w:tabs>
          <w:tab w:val="clear" w:pos="851"/>
        </w:tabs>
        <w:spacing w:before="0" w:after="160" w:line="238" w:lineRule="auto"/>
        <w:ind w:left="1080"/>
        <w:contextualSpacing/>
        <w:rPr>
          <w:rFonts w:ascii="Arial" w:eastAsiaTheme="minorHAnsi" w:hAnsi="Arial" w:cs="Arial"/>
          <w:lang w:val="fr-BE" w:eastAsia="en-US"/>
        </w:rPr>
      </w:pPr>
    </w:p>
    <w:p w14:paraId="295DD5C4" w14:textId="77777777" w:rsidR="007C11D5" w:rsidRPr="00AF338F" w:rsidRDefault="007C11D5" w:rsidP="00AF338F">
      <w:pPr>
        <w:pStyle w:val="Titre3"/>
        <w:rPr>
          <w:rFonts w:ascii="Arial" w:hAnsi="Arial" w:cs="Arial"/>
        </w:rPr>
      </w:pPr>
      <w:bookmarkStart w:id="1172" w:name="_Toc80088589"/>
      <w:r w:rsidRPr="00AF338F">
        <w:rPr>
          <w:rFonts w:ascii="Arial" w:hAnsi="Arial" w:cs="Arial"/>
        </w:rPr>
        <w:t>Composition des habitations et appareils</w:t>
      </w:r>
      <w:bookmarkEnd w:id="1172"/>
    </w:p>
    <w:p w14:paraId="659DF9A5" w14:textId="77777777" w:rsidR="007C11D5" w:rsidRPr="00CB6CB8" w:rsidRDefault="007C11D5" w:rsidP="007C11D5">
      <w:pPr>
        <w:tabs>
          <w:tab w:val="clear" w:pos="851"/>
        </w:tabs>
        <w:spacing w:before="0" w:after="160" w:line="238" w:lineRule="auto"/>
        <w:ind w:left="360"/>
        <w:contextualSpacing/>
        <w:rPr>
          <w:rFonts w:ascii="Arial" w:eastAsiaTheme="minorHAnsi" w:hAnsi="Arial" w:cs="Arial"/>
          <w:lang w:val="fr-BE" w:eastAsia="en-US"/>
        </w:rPr>
      </w:pPr>
    </w:p>
    <w:p w14:paraId="787F2912" w14:textId="7E3393B4" w:rsidR="007C11D5" w:rsidRPr="00CB6CB8" w:rsidRDefault="007C11D5" w:rsidP="00E63F85">
      <w:pPr>
        <w:tabs>
          <w:tab w:val="clear" w:pos="851"/>
        </w:tabs>
        <w:spacing w:before="0" w:after="160" w:line="238" w:lineRule="auto"/>
        <w:ind w:left="858"/>
        <w:contextualSpacing/>
        <w:rPr>
          <w:rFonts w:ascii="Arial" w:eastAsiaTheme="minorHAnsi" w:hAnsi="Arial" w:cs="Arial"/>
          <w:lang w:val="fr-BE" w:eastAsia="en-US"/>
        </w:rPr>
      </w:pPr>
      <w:r w:rsidRPr="00CB6CB8">
        <w:rPr>
          <w:rFonts w:ascii="Arial" w:eastAsiaTheme="minorHAnsi" w:hAnsi="Arial" w:cs="Arial"/>
          <w:lang w:val="fr-BE" w:eastAsia="en-US"/>
        </w:rPr>
        <w:t xml:space="preserve">La composition minimale des </w:t>
      </w:r>
      <w:r w:rsidR="00E63F85">
        <w:rPr>
          <w:rFonts w:ascii="Arial" w:eastAsiaTheme="minorHAnsi" w:hAnsi="Arial" w:cs="Arial"/>
          <w:lang w:val="fr-BE" w:eastAsia="en-US"/>
        </w:rPr>
        <w:t>habitations</w:t>
      </w:r>
      <w:r w:rsidRPr="00CB6CB8">
        <w:rPr>
          <w:rFonts w:ascii="Arial" w:eastAsiaTheme="minorHAnsi" w:hAnsi="Arial" w:cs="Arial"/>
          <w:lang w:val="fr-BE" w:eastAsia="en-US"/>
        </w:rPr>
        <w:t xml:space="preserve"> est décrite comme suit :</w:t>
      </w:r>
    </w:p>
    <w:p w14:paraId="41579A97" w14:textId="77777777" w:rsidR="007C11D5" w:rsidRPr="00CB6CB8" w:rsidRDefault="007C11D5" w:rsidP="00E63F85">
      <w:pPr>
        <w:tabs>
          <w:tab w:val="clear" w:pos="851"/>
        </w:tabs>
        <w:spacing w:before="0" w:after="160" w:line="238" w:lineRule="auto"/>
        <w:ind w:left="858"/>
        <w:contextualSpacing/>
        <w:rPr>
          <w:rFonts w:ascii="Arial" w:eastAsiaTheme="minorHAnsi" w:hAnsi="Arial" w:cs="Arial"/>
          <w:lang w:val="fr-BE" w:eastAsia="en-US"/>
        </w:rPr>
      </w:pPr>
    </w:p>
    <w:p w14:paraId="58D260DB" w14:textId="77777777" w:rsidR="007C11D5" w:rsidRPr="00CB6CB8" w:rsidRDefault="007C11D5" w:rsidP="00141624">
      <w:pPr>
        <w:numPr>
          <w:ilvl w:val="0"/>
          <w:numId w:val="18"/>
        </w:numPr>
        <w:tabs>
          <w:tab w:val="clear" w:pos="851"/>
        </w:tabs>
        <w:autoSpaceDE w:val="0"/>
        <w:autoSpaceDN w:val="0"/>
        <w:adjustRightInd w:val="0"/>
        <w:spacing w:before="0" w:after="160" w:line="259" w:lineRule="auto"/>
        <w:ind w:left="1218"/>
        <w:contextualSpacing/>
        <w:rPr>
          <w:rFonts w:ascii="Barlow-Regular" w:eastAsiaTheme="minorHAnsi" w:hAnsi="Barlow-Regular" w:cs="Barlow-Regular"/>
          <w:color w:val="000000"/>
          <w:sz w:val="18"/>
          <w:szCs w:val="18"/>
          <w:lang w:val="fr-BE" w:eastAsia="en-US"/>
        </w:rPr>
      </w:pPr>
      <w:r w:rsidRPr="00CB6CB8">
        <w:rPr>
          <w:rFonts w:ascii="Arial" w:eastAsia="Tahoma" w:hAnsi="Arial" w:cs="Arial"/>
          <w:lang w:val="fr-BE" w:eastAsia="en-US"/>
        </w:rPr>
        <w:t>une cuisine d’une surface horizontale de préparation avec crédence hygiénique (comprenant évier et plaques de cuisson) de minimum 1,20</w:t>
      </w:r>
      <w:r>
        <w:rPr>
          <w:rFonts w:ascii="Arial" w:eastAsia="Tahoma" w:hAnsi="Arial" w:cs="Arial"/>
          <w:lang w:val="fr-BE" w:eastAsia="en-US"/>
        </w:rPr>
        <w:t xml:space="preserve"> </w:t>
      </w:r>
      <w:r w:rsidRPr="00CB6CB8">
        <w:rPr>
          <w:rFonts w:ascii="Arial" w:eastAsia="Tahoma" w:hAnsi="Arial" w:cs="Arial"/>
          <w:lang w:val="fr-BE" w:eastAsia="en-US"/>
        </w:rPr>
        <w:t>m (2 m à partir du 2 chambres, ou pour le collectif) composée au minimum :</w:t>
      </w:r>
    </w:p>
    <w:p w14:paraId="19DA8EC6" w14:textId="77777777" w:rsidR="007C11D5" w:rsidRPr="00CB6CB8" w:rsidRDefault="007C11D5" w:rsidP="00141624">
      <w:pPr>
        <w:numPr>
          <w:ilvl w:val="1"/>
          <w:numId w:val="18"/>
        </w:numPr>
        <w:tabs>
          <w:tab w:val="clear" w:pos="851"/>
        </w:tabs>
        <w:spacing w:before="0" w:after="160" w:line="238" w:lineRule="auto"/>
        <w:ind w:left="2298"/>
        <w:contextualSpacing/>
        <w:rPr>
          <w:rFonts w:ascii="Arial" w:eastAsia="Tahoma" w:hAnsi="Arial" w:cs="Arial"/>
          <w:lang w:val="fr-BE" w:eastAsia="en-US"/>
        </w:rPr>
      </w:pPr>
      <w:r w:rsidRPr="00CB6CB8">
        <w:rPr>
          <w:rFonts w:ascii="Arial" w:eastAsia="Tahoma" w:hAnsi="Arial" w:cs="Arial"/>
          <w:lang w:val="fr-BE" w:eastAsia="en-US"/>
        </w:rPr>
        <w:t>Ensemble de meuble de rangement hauts et bas</w:t>
      </w:r>
    </w:p>
    <w:p w14:paraId="70A3F3E7" w14:textId="58588ADA" w:rsidR="007C11D5" w:rsidRPr="00CB6CB8" w:rsidRDefault="007C11D5" w:rsidP="00141624">
      <w:pPr>
        <w:numPr>
          <w:ilvl w:val="1"/>
          <w:numId w:val="18"/>
        </w:numPr>
        <w:tabs>
          <w:tab w:val="clear" w:pos="851"/>
        </w:tabs>
        <w:spacing w:before="0" w:after="160" w:line="238" w:lineRule="auto"/>
        <w:ind w:left="2298"/>
        <w:contextualSpacing/>
        <w:rPr>
          <w:rFonts w:ascii="Arial" w:eastAsia="Tahoma" w:hAnsi="Arial" w:cs="Arial"/>
          <w:lang w:val="fr-BE" w:eastAsia="en-US"/>
        </w:rPr>
      </w:pPr>
      <w:r w:rsidRPr="00CB6CB8">
        <w:rPr>
          <w:rFonts w:ascii="Arial" w:eastAsia="Tahoma" w:hAnsi="Arial" w:cs="Arial"/>
          <w:lang w:val="fr-BE" w:eastAsia="en-US"/>
        </w:rPr>
        <w:t>meuble avec évier</w:t>
      </w:r>
      <w:r w:rsidR="00B82A6B">
        <w:rPr>
          <w:rFonts w:ascii="Arial" w:eastAsia="Tahoma" w:hAnsi="Arial" w:cs="Arial"/>
          <w:lang w:val="fr-BE" w:eastAsia="en-US"/>
        </w:rPr>
        <w:t xml:space="preserve"> métallique</w:t>
      </w:r>
      <w:r w:rsidRPr="00CB6CB8">
        <w:rPr>
          <w:rFonts w:ascii="Arial" w:eastAsia="Tahoma" w:hAnsi="Arial" w:cs="Arial"/>
          <w:lang w:val="fr-BE" w:eastAsia="en-US"/>
        </w:rPr>
        <w:t xml:space="preserve"> alimenté en eau chaude et froide </w:t>
      </w:r>
      <w:r w:rsidR="00B177C3">
        <w:rPr>
          <w:rFonts w:ascii="Arial" w:eastAsia="Tahoma" w:hAnsi="Arial" w:cs="Arial"/>
          <w:lang w:val="fr-BE" w:eastAsia="en-US"/>
        </w:rPr>
        <w:t xml:space="preserve">(robinet mélangeur) </w:t>
      </w:r>
      <w:r w:rsidRPr="00CB6CB8">
        <w:rPr>
          <w:rFonts w:ascii="Arial" w:eastAsia="Tahoma" w:hAnsi="Arial" w:cs="Arial"/>
          <w:lang w:val="fr-BE" w:eastAsia="en-US"/>
        </w:rPr>
        <w:t>et égouttoir</w:t>
      </w:r>
    </w:p>
    <w:p w14:paraId="071F2E53" w14:textId="77777777" w:rsidR="00C13E98" w:rsidRDefault="007C11D5" w:rsidP="00141624">
      <w:pPr>
        <w:numPr>
          <w:ilvl w:val="1"/>
          <w:numId w:val="18"/>
        </w:numPr>
        <w:tabs>
          <w:tab w:val="clear" w:pos="851"/>
        </w:tabs>
        <w:spacing w:before="0" w:after="160" w:line="238" w:lineRule="auto"/>
        <w:ind w:left="2298"/>
        <w:contextualSpacing/>
        <w:rPr>
          <w:rFonts w:ascii="Arial" w:eastAsia="Tahoma" w:hAnsi="Arial" w:cs="Arial"/>
          <w:lang w:val="fr-BE" w:eastAsia="en-US"/>
        </w:rPr>
      </w:pPr>
      <w:r w:rsidRPr="00CB6CB8">
        <w:rPr>
          <w:rFonts w:ascii="Arial" w:eastAsia="Tahoma" w:hAnsi="Arial" w:cs="Arial"/>
          <w:lang w:val="fr-BE" w:eastAsia="en-US"/>
        </w:rPr>
        <w:t>Plaque de cuisson 2 feux (4 feux à partir du 2 chambres)</w:t>
      </w:r>
    </w:p>
    <w:p w14:paraId="55D5BDDE" w14:textId="6FAE271B" w:rsidR="007C11D5" w:rsidRPr="00C13E98" w:rsidRDefault="007C11D5" w:rsidP="00141624">
      <w:pPr>
        <w:numPr>
          <w:ilvl w:val="1"/>
          <w:numId w:val="18"/>
        </w:numPr>
        <w:tabs>
          <w:tab w:val="clear" w:pos="851"/>
        </w:tabs>
        <w:spacing w:before="0" w:after="160" w:line="238" w:lineRule="auto"/>
        <w:ind w:left="2298"/>
        <w:contextualSpacing/>
        <w:rPr>
          <w:rFonts w:ascii="Arial" w:eastAsia="Tahoma" w:hAnsi="Arial" w:cs="Arial"/>
          <w:lang w:val="fr-BE" w:eastAsia="en-US"/>
        </w:rPr>
      </w:pPr>
      <w:r w:rsidRPr="00C13E98">
        <w:rPr>
          <w:rFonts w:ascii="Arial" w:eastAsia="Tahoma" w:hAnsi="Arial" w:cs="Arial"/>
          <w:lang w:val="fr-BE" w:eastAsia="en-US"/>
        </w:rPr>
        <w:t>Four multifonctions (micro-ondes, chaleur tournante et grill)</w:t>
      </w:r>
    </w:p>
    <w:p w14:paraId="6BD96FC9" w14:textId="317CA1FE" w:rsidR="00C13E98" w:rsidRPr="00C13E98" w:rsidRDefault="00C13E98" w:rsidP="00141624">
      <w:pPr>
        <w:numPr>
          <w:ilvl w:val="1"/>
          <w:numId w:val="18"/>
        </w:numPr>
        <w:tabs>
          <w:tab w:val="clear" w:pos="851"/>
        </w:tabs>
        <w:spacing w:before="0" w:after="160" w:line="238" w:lineRule="auto"/>
        <w:ind w:left="2298"/>
        <w:contextualSpacing/>
        <w:rPr>
          <w:rFonts w:ascii="Arial" w:eastAsia="Tahoma" w:hAnsi="Arial" w:cs="Arial"/>
          <w:lang w:val="fr-BE" w:eastAsia="en-US"/>
        </w:rPr>
      </w:pPr>
      <w:r>
        <w:rPr>
          <w:rFonts w:ascii="Arial" w:eastAsia="Tahoma" w:hAnsi="Arial" w:cs="Arial"/>
          <w:lang w:val="fr-BE" w:eastAsia="en-US"/>
        </w:rPr>
        <w:t>H</w:t>
      </w:r>
      <w:r w:rsidRPr="00C13E98">
        <w:rPr>
          <w:rFonts w:ascii="Arial" w:eastAsia="Tahoma" w:hAnsi="Arial" w:cs="Arial"/>
          <w:lang w:val="fr-BE" w:eastAsia="en-US"/>
        </w:rPr>
        <w:t>otte de cuisson au-dessus de l’emplacement pour l</w:t>
      </w:r>
      <w:r>
        <w:rPr>
          <w:rFonts w:ascii="Arial" w:eastAsia="Tahoma" w:hAnsi="Arial" w:cs="Arial"/>
          <w:lang w:val="fr-BE" w:eastAsia="en-US"/>
        </w:rPr>
        <w:t>es plaques de cuisson</w:t>
      </w:r>
    </w:p>
    <w:p w14:paraId="06E88102" w14:textId="024A4557" w:rsidR="007C11D5" w:rsidRDefault="007C11D5" w:rsidP="00141624">
      <w:pPr>
        <w:numPr>
          <w:ilvl w:val="1"/>
          <w:numId w:val="18"/>
        </w:numPr>
        <w:tabs>
          <w:tab w:val="clear" w:pos="851"/>
        </w:tabs>
        <w:spacing w:before="0" w:after="160" w:line="238" w:lineRule="auto"/>
        <w:ind w:left="2298"/>
        <w:contextualSpacing/>
        <w:rPr>
          <w:rFonts w:ascii="Arial" w:eastAsia="Tahoma" w:hAnsi="Arial" w:cs="Arial"/>
          <w:lang w:val="fr-BE" w:eastAsia="en-US"/>
        </w:rPr>
      </w:pPr>
      <w:r w:rsidRPr="00CB6CB8">
        <w:rPr>
          <w:rFonts w:ascii="Arial" w:eastAsia="Tahoma" w:hAnsi="Arial" w:cs="Arial"/>
          <w:lang w:val="fr-BE" w:eastAsia="en-US"/>
        </w:rPr>
        <w:t>Frigo-congélateur bas (haut à partir du 2 chambres)</w:t>
      </w:r>
    </w:p>
    <w:p w14:paraId="63C486CA" w14:textId="448E04E5" w:rsidR="00FD782B" w:rsidRDefault="00FD782B" w:rsidP="00141624">
      <w:pPr>
        <w:numPr>
          <w:ilvl w:val="1"/>
          <w:numId w:val="18"/>
        </w:numPr>
        <w:tabs>
          <w:tab w:val="clear" w:pos="851"/>
        </w:tabs>
        <w:spacing w:before="0" w:after="160" w:line="238" w:lineRule="auto"/>
        <w:ind w:left="2298"/>
        <w:contextualSpacing/>
        <w:rPr>
          <w:rFonts w:ascii="Arial" w:eastAsia="Tahoma" w:hAnsi="Arial" w:cs="Arial"/>
          <w:lang w:val="fr-BE" w:eastAsia="en-US"/>
        </w:rPr>
      </w:pPr>
      <w:r w:rsidRPr="00FD782B">
        <w:rPr>
          <w:rFonts w:ascii="Arial" w:eastAsia="Tahoma" w:hAnsi="Arial" w:cs="Arial"/>
          <w:lang w:val="fr-BE" w:eastAsia="en-US"/>
        </w:rPr>
        <w:t xml:space="preserve">Emplacement pour </w:t>
      </w:r>
      <w:r>
        <w:rPr>
          <w:rFonts w:ascii="Arial" w:eastAsia="Tahoma" w:hAnsi="Arial" w:cs="Arial"/>
          <w:lang w:val="fr-BE" w:eastAsia="en-US"/>
        </w:rPr>
        <w:t>un éventuel</w:t>
      </w:r>
      <w:r w:rsidRPr="00FD782B">
        <w:rPr>
          <w:rFonts w:ascii="Arial" w:eastAsia="Tahoma" w:hAnsi="Arial" w:cs="Arial"/>
          <w:lang w:val="fr-BE" w:eastAsia="en-US"/>
        </w:rPr>
        <w:t xml:space="preserve"> lave-vaisselle à proximité de l'évier</w:t>
      </w:r>
      <w:r>
        <w:rPr>
          <w:rFonts w:ascii="Arial" w:eastAsia="Tahoma" w:hAnsi="Arial" w:cs="Arial"/>
          <w:lang w:val="fr-BE" w:eastAsia="en-US"/>
        </w:rPr>
        <w:t xml:space="preserve"> (à partir du 2 chambres)</w:t>
      </w:r>
    </w:p>
    <w:p w14:paraId="175EB104" w14:textId="54B6E672" w:rsidR="00B82A6B" w:rsidRDefault="00B82A6B" w:rsidP="00B82A6B">
      <w:pPr>
        <w:tabs>
          <w:tab w:val="clear" w:pos="851"/>
        </w:tabs>
        <w:spacing w:before="0" w:after="160" w:line="238" w:lineRule="auto"/>
        <w:ind w:left="2298"/>
        <w:contextualSpacing/>
        <w:rPr>
          <w:rFonts w:ascii="Arial" w:eastAsia="Tahoma" w:hAnsi="Arial" w:cs="Arial"/>
          <w:lang w:val="fr-BE" w:eastAsia="en-US"/>
        </w:rPr>
      </w:pPr>
      <w:r w:rsidRPr="00B82A6B">
        <w:rPr>
          <w:rFonts w:ascii="Arial" w:eastAsia="Tahoma" w:hAnsi="Arial" w:cs="Arial"/>
          <w:lang w:val="fr-BE" w:eastAsia="en-US"/>
        </w:rPr>
        <w:t>2 robinets « shell» dont 1 double service pour l’alimentation du lave-vaisselle + 1 pièce de raccordement pour évacuation des eaux usées du lave-vaisselle.</w:t>
      </w:r>
    </w:p>
    <w:p w14:paraId="20A9EC91" w14:textId="77777777" w:rsidR="007C11D5" w:rsidRPr="00CB6CB8" w:rsidRDefault="007C11D5" w:rsidP="00E63F85">
      <w:pPr>
        <w:tabs>
          <w:tab w:val="clear" w:pos="851"/>
        </w:tabs>
        <w:spacing w:before="0" w:after="160" w:line="238" w:lineRule="auto"/>
        <w:ind w:left="2298"/>
        <w:contextualSpacing/>
        <w:rPr>
          <w:rFonts w:ascii="Arial" w:eastAsia="Tahoma" w:hAnsi="Arial" w:cs="Arial"/>
          <w:lang w:val="fr-BE" w:eastAsia="en-US"/>
        </w:rPr>
      </w:pPr>
    </w:p>
    <w:p w14:paraId="31E52B0D" w14:textId="57FF48FB" w:rsidR="007C11D5" w:rsidRDefault="007C11D5" w:rsidP="00141624">
      <w:pPr>
        <w:numPr>
          <w:ilvl w:val="0"/>
          <w:numId w:val="18"/>
        </w:numPr>
        <w:tabs>
          <w:tab w:val="clear" w:pos="851"/>
        </w:tabs>
        <w:autoSpaceDE w:val="0"/>
        <w:autoSpaceDN w:val="0"/>
        <w:adjustRightInd w:val="0"/>
        <w:spacing w:before="0" w:after="160" w:line="259" w:lineRule="auto"/>
        <w:ind w:left="1218"/>
        <w:contextualSpacing/>
        <w:rPr>
          <w:rFonts w:ascii="Arial" w:eastAsia="Tahoma" w:hAnsi="Arial" w:cs="Arial"/>
          <w:lang w:val="fr-BE" w:eastAsia="en-US"/>
        </w:rPr>
      </w:pPr>
      <w:r w:rsidRPr="00CB6CB8">
        <w:rPr>
          <w:rFonts w:ascii="Arial" w:eastAsia="Tahoma" w:hAnsi="Arial" w:cs="Arial"/>
          <w:lang w:val="fr-BE" w:eastAsia="en-US"/>
        </w:rPr>
        <w:t>une salle de bains disposant d'une douche</w:t>
      </w:r>
      <w:r w:rsidR="00B82A6B">
        <w:rPr>
          <w:rFonts w:ascii="Arial" w:eastAsia="Tahoma" w:hAnsi="Arial" w:cs="Arial"/>
          <w:lang w:val="fr-BE" w:eastAsia="en-US"/>
        </w:rPr>
        <w:t xml:space="preserve"> avec réceptacle</w:t>
      </w:r>
      <w:r w:rsidRPr="00CB6CB8">
        <w:rPr>
          <w:rFonts w:ascii="Arial" w:eastAsia="Tahoma" w:hAnsi="Arial" w:cs="Arial"/>
          <w:lang w:val="fr-BE" w:eastAsia="en-US"/>
        </w:rPr>
        <w:t>, ou d'une baignoire</w:t>
      </w:r>
      <w:r w:rsidR="00B177C3" w:rsidRPr="00B177C3">
        <w:rPr>
          <w:rFonts w:ascii="Arial" w:eastAsia="Tahoma" w:hAnsi="Arial" w:cs="Arial"/>
          <w:lang w:val="fr-BE" w:eastAsia="en-US"/>
        </w:rPr>
        <w:t xml:space="preserve"> </w:t>
      </w:r>
      <w:r w:rsidR="00B177C3" w:rsidRPr="00CB6CB8">
        <w:rPr>
          <w:rFonts w:ascii="Arial" w:eastAsia="Tahoma" w:hAnsi="Arial" w:cs="Arial"/>
          <w:lang w:val="fr-BE" w:eastAsia="en-US"/>
        </w:rPr>
        <w:t>avec rideau de douche ou paroi amovible</w:t>
      </w:r>
      <w:r w:rsidRPr="00CB6CB8">
        <w:rPr>
          <w:rFonts w:ascii="Arial" w:eastAsia="Tahoma" w:hAnsi="Arial" w:cs="Arial"/>
          <w:lang w:val="fr-BE" w:eastAsia="en-US"/>
        </w:rPr>
        <w:t>, et d’un lavabo alimentés en eau chaude et froide,</w:t>
      </w:r>
      <w:r w:rsidR="00B177C3">
        <w:rPr>
          <w:rFonts w:ascii="Arial" w:eastAsia="Tahoma" w:hAnsi="Arial" w:cs="Arial"/>
          <w:lang w:val="fr-BE" w:eastAsia="en-US"/>
        </w:rPr>
        <w:t xml:space="preserve"> </w:t>
      </w:r>
      <w:r w:rsidR="00B177C3">
        <w:rPr>
          <w:rFonts w:ascii="Arial" w:eastAsia="Tahoma" w:hAnsi="Arial" w:cs="Arial"/>
          <w:lang w:val="fr-BE" w:eastAsia="en-US"/>
        </w:rPr>
        <w:lastRenderedPageBreak/>
        <w:t>pommeau de douche, flexible et barre de douche,</w:t>
      </w:r>
      <w:r w:rsidRPr="00CB6CB8">
        <w:rPr>
          <w:rFonts w:ascii="Arial" w:eastAsia="Tahoma" w:hAnsi="Arial" w:cs="Arial"/>
          <w:lang w:val="fr-BE" w:eastAsia="en-US"/>
        </w:rPr>
        <w:t xml:space="preserve"> un miroir, un porte-serviettes, une tablette et un meuble sous lavabo.</w:t>
      </w:r>
    </w:p>
    <w:p w14:paraId="7B5792F0" w14:textId="1E880653" w:rsidR="00B177C3" w:rsidRPr="00CB6CB8" w:rsidRDefault="00B177C3" w:rsidP="00B177C3">
      <w:pPr>
        <w:tabs>
          <w:tab w:val="clear" w:pos="851"/>
        </w:tabs>
        <w:autoSpaceDE w:val="0"/>
        <w:autoSpaceDN w:val="0"/>
        <w:adjustRightInd w:val="0"/>
        <w:spacing w:before="0" w:after="160" w:line="259" w:lineRule="auto"/>
        <w:ind w:left="1218"/>
        <w:contextualSpacing/>
        <w:rPr>
          <w:rFonts w:ascii="Arial" w:eastAsia="Tahoma" w:hAnsi="Arial" w:cs="Arial"/>
          <w:lang w:val="fr-BE" w:eastAsia="en-US"/>
        </w:rPr>
      </w:pPr>
      <w:r>
        <w:rPr>
          <w:rFonts w:ascii="Arial" w:eastAsia="Tahoma" w:hAnsi="Arial" w:cs="Arial"/>
          <w:lang w:val="fr-BE" w:eastAsia="en-US"/>
        </w:rPr>
        <w:t>Les robinets sont de type mélangeurs</w:t>
      </w:r>
      <w:r w:rsidR="00B82A6B">
        <w:rPr>
          <w:rFonts w:ascii="Arial" w:eastAsia="Tahoma" w:hAnsi="Arial" w:cs="Arial"/>
          <w:lang w:val="fr-BE" w:eastAsia="en-US"/>
        </w:rPr>
        <w:t xml:space="preserve"> (lavabo et baignoire)</w:t>
      </w:r>
    </w:p>
    <w:p w14:paraId="3FB16A4A" w14:textId="77777777" w:rsidR="007C11D5" w:rsidRPr="00CB6CB8" w:rsidRDefault="007C11D5" w:rsidP="00E63F85">
      <w:pPr>
        <w:tabs>
          <w:tab w:val="clear" w:pos="851"/>
        </w:tabs>
        <w:autoSpaceDE w:val="0"/>
        <w:autoSpaceDN w:val="0"/>
        <w:adjustRightInd w:val="0"/>
        <w:spacing w:before="0" w:after="160" w:line="259" w:lineRule="auto"/>
        <w:ind w:left="1218"/>
        <w:contextualSpacing/>
        <w:rPr>
          <w:rFonts w:ascii="Arial" w:eastAsia="Tahoma" w:hAnsi="Arial" w:cs="Arial"/>
          <w:lang w:val="fr-BE" w:eastAsia="en-US"/>
        </w:rPr>
      </w:pPr>
      <w:r w:rsidRPr="00CB6CB8">
        <w:rPr>
          <w:rFonts w:ascii="Arial" w:eastAsia="Tahoma" w:hAnsi="Arial" w:cs="Arial"/>
          <w:lang w:val="fr-BE" w:eastAsia="en-US"/>
        </w:rPr>
        <w:t xml:space="preserve">Un espace pour des meubles de rangement sera également prévu. </w:t>
      </w:r>
    </w:p>
    <w:p w14:paraId="14476730" w14:textId="56133D27" w:rsidR="007C11D5" w:rsidRPr="00CB6CB8" w:rsidRDefault="007C11D5" w:rsidP="00E63F85">
      <w:pPr>
        <w:tabs>
          <w:tab w:val="clear" w:pos="851"/>
        </w:tabs>
        <w:autoSpaceDE w:val="0"/>
        <w:autoSpaceDN w:val="0"/>
        <w:adjustRightInd w:val="0"/>
        <w:spacing w:before="0" w:after="160" w:line="259" w:lineRule="auto"/>
        <w:ind w:left="1218"/>
        <w:contextualSpacing/>
        <w:rPr>
          <w:rFonts w:ascii="Arial" w:eastAsia="Tahoma" w:hAnsi="Arial" w:cs="Arial"/>
          <w:lang w:val="fr-BE" w:eastAsia="en-US"/>
        </w:rPr>
      </w:pPr>
      <w:r w:rsidRPr="00CB6CB8">
        <w:rPr>
          <w:rFonts w:ascii="Arial" w:eastAsia="Tahoma" w:hAnsi="Arial" w:cs="Arial"/>
          <w:lang w:val="fr-BE" w:eastAsia="en-US"/>
        </w:rPr>
        <w:t>La SdB pourra être accessible par la chambre en cas de logement une chambre.</w:t>
      </w:r>
    </w:p>
    <w:p w14:paraId="124E48CC" w14:textId="77777777" w:rsidR="007C11D5" w:rsidRPr="00CB6CB8" w:rsidRDefault="007C11D5" w:rsidP="00E63F85">
      <w:pPr>
        <w:tabs>
          <w:tab w:val="clear" w:pos="851"/>
        </w:tabs>
        <w:spacing w:before="0" w:after="160" w:line="238" w:lineRule="auto"/>
        <w:ind w:left="1578"/>
        <w:contextualSpacing/>
        <w:rPr>
          <w:rFonts w:ascii="Arial" w:eastAsia="Tahoma" w:hAnsi="Arial" w:cs="Arial"/>
          <w:lang w:val="fr-BE" w:eastAsia="en-US"/>
        </w:rPr>
      </w:pPr>
    </w:p>
    <w:p w14:paraId="604B81F7" w14:textId="1F043634" w:rsidR="007C11D5" w:rsidRDefault="007C11D5" w:rsidP="00141624">
      <w:pPr>
        <w:numPr>
          <w:ilvl w:val="0"/>
          <w:numId w:val="18"/>
        </w:numPr>
        <w:tabs>
          <w:tab w:val="clear" w:pos="851"/>
        </w:tabs>
        <w:spacing w:before="0" w:after="160" w:line="238" w:lineRule="auto"/>
        <w:ind w:left="1218"/>
        <w:contextualSpacing/>
        <w:rPr>
          <w:rFonts w:ascii="Arial" w:eastAsia="Tahoma" w:hAnsi="Arial" w:cs="Arial"/>
          <w:lang w:val="fr-BE" w:eastAsia="en-US"/>
        </w:rPr>
      </w:pPr>
      <w:r w:rsidRPr="00CB6CB8">
        <w:rPr>
          <w:rFonts w:ascii="Arial" w:eastAsia="Tahoma" w:hAnsi="Arial" w:cs="Arial"/>
          <w:lang w:val="fr-BE" w:eastAsia="en-US"/>
        </w:rPr>
        <w:t>Au minimum la cuisine et la salle de bains disposent chacune d'un point d'eau potable</w:t>
      </w:r>
    </w:p>
    <w:p w14:paraId="7FA0396F" w14:textId="18F984B8" w:rsidR="00947949" w:rsidRPr="00CB6CB8" w:rsidRDefault="00947949" w:rsidP="00E63F85">
      <w:pPr>
        <w:tabs>
          <w:tab w:val="clear" w:pos="851"/>
        </w:tabs>
        <w:spacing w:before="0" w:after="160" w:line="259" w:lineRule="auto"/>
        <w:ind w:left="1218"/>
        <w:contextualSpacing/>
        <w:rPr>
          <w:rFonts w:ascii="Arial" w:eastAsia="Tahoma" w:hAnsi="Arial" w:cs="Arial"/>
          <w:lang w:val="fr-BE" w:eastAsia="en-US"/>
        </w:rPr>
      </w:pPr>
      <w:r w:rsidRPr="00D27E50">
        <w:rPr>
          <w:rFonts w:ascii="Arial" w:eastAsia="Tahoma" w:hAnsi="Arial" w:cs="Arial"/>
          <w:lang w:val="fr-BE" w:eastAsia="en-US"/>
        </w:rPr>
        <w:t>L'espace est suffisant pour permettre l'installation d'une machine à laver</w:t>
      </w:r>
    </w:p>
    <w:p w14:paraId="4BC5C1FD" w14:textId="77777777" w:rsidR="007C11D5" w:rsidRPr="00CB6CB8" w:rsidRDefault="007C11D5" w:rsidP="00E63F85">
      <w:pPr>
        <w:tabs>
          <w:tab w:val="clear" w:pos="851"/>
        </w:tabs>
        <w:spacing w:before="0" w:after="160" w:line="259" w:lineRule="auto"/>
        <w:ind w:left="858"/>
        <w:contextualSpacing/>
        <w:rPr>
          <w:rFonts w:ascii="Arial" w:eastAsia="Tahoma" w:hAnsi="Arial" w:cs="Arial"/>
          <w:lang w:val="fr-BE" w:eastAsia="en-US"/>
        </w:rPr>
      </w:pPr>
    </w:p>
    <w:p w14:paraId="7CAFD7E7" w14:textId="77777777" w:rsidR="007C11D5" w:rsidRDefault="007C11D5" w:rsidP="00141624">
      <w:pPr>
        <w:numPr>
          <w:ilvl w:val="0"/>
          <w:numId w:val="18"/>
        </w:numPr>
        <w:tabs>
          <w:tab w:val="clear" w:pos="851"/>
        </w:tabs>
        <w:spacing w:before="0" w:after="160" w:line="238" w:lineRule="auto"/>
        <w:ind w:left="1218"/>
        <w:contextualSpacing/>
        <w:rPr>
          <w:rFonts w:ascii="Arial" w:eastAsia="Tahoma" w:hAnsi="Arial" w:cs="Arial"/>
          <w:lang w:val="fr-BE" w:eastAsia="en-US"/>
        </w:rPr>
      </w:pPr>
      <w:r w:rsidRPr="00CB6CB8">
        <w:rPr>
          <w:rFonts w:ascii="Arial" w:eastAsia="Tahoma" w:hAnsi="Arial" w:cs="Arial"/>
          <w:lang w:val="fr-BE" w:eastAsia="en-US"/>
        </w:rPr>
        <w:t>un WC incorporé à l'habitation</w:t>
      </w:r>
      <w:r w:rsidRPr="008A19C9">
        <w:rPr>
          <w:rFonts w:ascii="Arial" w:eastAsia="Tahoma" w:hAnsi="Arial" w:cs="Arial"/>
          <w:lang w:val="fr-BE" w:eastAsia="en-US"/>
        </w:rPr>
        <w:t xml:space="preserve"> </w:t>
      </w:r>
      <w:r w:rsidRPr="00DC25EC">
        <w:rPr>
          <w:rFonts w:ascii="Arial" w:eastAsia="Tahoma" w:hAnsi="Arial" w:cs="Arial"/>
          <w:lang w:val="fr-BE" w:eastAsia="en-US"/>
        </w:rPr>
        <w:t>muni d'une chasse d'eau</w:t>
      </w:r>
      <w:r w:rsidRPr="00CB6CB8">
        <w:rPr>
          <w:rFonts w:ascii="Arial" w:eastAsia="Tahoma" w:hAnsi="Arial" w:cs="Arial"/>
          <w:lang w:val="fr-BE" w:eastAsia="en-US"/>
        </w:rPr>
        <w:t>.  Il pourra être installé dans la SdB jusqu’au logement 2 chambres maximum.</w:t>
      </w:r>
    </w:p>
    <w:p w14:paraId="00FAC6B0" w14:textId="77777777" w:rsidR="007C11D5" w:rsidRPr="00CB6CB8" w:rsidRDefault="007C11D5" w:rsidP="00E63F85">
      <w:pPr>
        <w:tabs>
          <w:tab w:val="clear" w:pos="851"/>
        </w:tabs>
        <w:spacing w:before="0" w:after="160" w:line="238" w:lineRule="auto"/>
        <w:ind w:left="1218"/>
        <w:contextualSpacing/>
        <w:rPr>
          <w:rFonts w:ascii="Arial" w:eastAsia="Tahoma" w:hAnsi="Arial" w:cs="Arial"/>
          <w:lang w:val="fr-BE" w:eastAsia="en-US"/>
        </w:rPr>
      </w:pPr>
      <w:r>
        <w:rPr>
          <w:rFonts w:ascii="Arial" w:eastAsia="Tahoma" w:hAnsi="Arial" w:cs="Arial"/>
          <w:lang w:val="fr-BE" w:eastAsia="en-US"/>
        </w:rPr>
        <w:t>L</w:t>
      </w:r>
      <w:r w:rsidRPr="009C77EE">
        <w:rPr>
          <w:rFonts w:ascii="Arial" w:eastAsia="Tahoma" w:hAnsi="Arial" w:cs="Arial"/>
          <w:lang w:val="fr-BE" w:eastAsia="en-US"/>
        </w:rPr>
        <w:t>e local où est situé</w:t>
      </w:r>
      <w:r>
        <w:rPr>
          <w:rFonts w:ascii="Arial" w:eastAsia="Tahoma" w:hAnsi="Arial" w:cs="Arial"/>
          <w:lang w:val="fr-BE" w:eastAsia="en-US"/>
        </w:rPr>
        <w:t>e</w:t>
      </w:r>
      <w:r w:rsidRPr="009C77EE">
        <w:rPr>
          <w:rFonts w:ascii="Arial" w:eastAsia="Tahoma" w:hAnsi="Arial" w:cs="Arial"/>
          <w:lang w:val="fr-BE" w:eastAsia="en-US"/>
        </w:rPr>
        <w:t xml:space="preserve"> la toilette est cloisonné jusqu'au plafond, sauf s'il est situé dans une salle de bain ou une salle d'eau cloisonnée</w:t>
      </w:r>
      <w:r>
        <w:rPr>
          <w:rFonts w:ascii="Arial" w:eastAsia="Tahoma" w:hAnsi="Arial" w:cs="Arial"/>
          <w:lang w:val="fr-BE" w:eastAsia="en-US"/>
        </w:rPr>
        <w:t xml:space="preserve"> </w:t>
      </w:r>
      <w:r w:rsidRPr="009C77EE">
        <w:rPr>
          <w:rFonts w:ascii="Arial" w:eastAsia="Tahoma" w:hAnsi="Arial" w:cs="Arial"/>
          <w:lang w:val="fr-BE" w:eastAsia="en-US"/>
        </w:rPr>
        <w:t>jusqu'au plafond</w:t>
      </w:r>
      <w:r w:rsidRPr="008A19C9">
        <w:rPr>
          <w:rFonts w:ascii="Arial" w:eastAsia="Tahoma" w:hAnsi="Arial" w:cs="Arial"/>
          <w:lang w:val="fr-BE" w:eastAsia="en-US"/>
        </w:rPr>
        <w:t>.</w:t>
      </w:r>
    </w:p>
    <w:p w14:paraId="2FA4F487" w14:textId="77777777" w:rsidR="007C11D5" w:rsidRPr="00CB6CB8" w:rsidRDefault="007C11D5" w:rsidP="00E63F85">
      <w:pPr>
        <w:tabs>
          <w:tab w:val="clear" w:pos="851"/>
        </w:tabs>
        <w:spacing w:before="0" w:after="160" w:line="259" w:lineRule="auto"/>
        <w:ind w:left="1218"/>
        <w:contextualSpacing/>
        <w:rPr>
          <w:rFonts w:ascii="Arial" w:eastAsia="Tahoma" w:hAnsi="Arial" w:cs="Arial"/>
          <w:lang w:val="fr-BE" w:eastAsia="en-US"/>
        </w:rPr>
      </w:pPr>
      <w:r w:rsidRPr="00CB6CB8">
        <w:rPr>
          <w:rFonts w:ascii="Arial" w:eastAsia="Tahoma" w:hAnsi="Arial" w:cs="Arial"/>
          <w:lang w:val="fr-BE" w:eastAsia="en-US"/>
        </w:rPr>
        <w:t>Y compris siège, couvercle et porte-rouleau.</w:t>
      </w:r>
    </w:p>
    <w:p w14:paraId="6645A76C" w14:textId="77777777" w:rsidR="007C11D5" w:rsidRPr="00CB6CB8" w:rsidRDefault="007C11D5" w:rsidP="00E63F85">
      <w:pPr>
        <w:tabs>
          <w:tab w:val="clear" w:pos="851"/>
        </w:tabs>
        <w:spacing w:before="0" w:after="160" w:line="259" w:lineRule="auto"/>
        <w:ind w:left="1218"/>
        <w:contextualSpacing/>
        <w:rPr>
          <w:rFonts w:ascii="Arial" w:eastAsia="Tahoma" w:hAnsi="Arial" w:cs="Arial"/>
          <w:lang w:val="fr-BE" w:eastAsia="en-US"/>
        </w:rPr>
      </w:pPr>
      <w:r w:rsidRPr="003C15CD">
        <w:rPr>
          <w:rFonts w:ascii="Arial" w:eastAsia="Tahoma" w:hAnsi="Arial" w:cs="Arial"/>
          <w:lang w:val="fr-BE" w:eastAsia="en-US"/>
        </w:rPr>
        <w:t>Les toilettes sèches ne sont pas admises.</w:t>
      </w:r>
    </w:p>
    <w:p w14:paraId="1934D169" w14:textId="6491A45D" w:rsidR="007C11D5" w:rsidRDefault="007C11D5" w:rsidP="00E63F85">
      <w:pPr>
        <w:tabs>
          <w:tab w:val="clear" w:pos="851"/>
        </w:tabs>
        <w:spacing w:before="0" w:after="160" w:line="259" w:lineRule="auto"/>
        <w:ind w:left="858"/>
        <w:contextualSpacing/>
        <w:rPr>
          <w:rFonts w:ascii="Arial" w:eastAsia="Tahoma" w:hAnsi="Arial" w:cs="Arial"/>
          <w:lang w:val="fr-BE" w:eastAsia="en-US"/>
        </w:rPr>
      </w:pPr>
    </w:p>
    <w:p w14:paraId="283EA3C0" w14:textId="77777777" w:rsidR="00107D5A" w:rsidRPr="00107D5A" w:rsidRDefault="00107D5A" w:rsidP="00141624">
      <w:pPr>
        <w:numPr>
          <w:ilvl w:val="0"/>
          <w:numId w:val="18"/>
        </w:numPr>
        <w:tabs>
          <w:tab w:val="clear" w:pos="851"/>
        </w:tabs>
        <w:spacing w:before="0" w:after="160" w:line="238" w:lineRule="auto"/>
        <w:ind w:left="1218"/>
        <w:contextualSpacing/>
        <w:rPr>
          <w:rFonts w:ascii="Arial" w:eastAsia="Tahoma" w:hAnsi="Arial" w:cs="Arial"/>
          <w:lang w:val="fr-BE" w:eastAsia="en-US"/>
        </w:rPr>
      </w:pPr>
      <w:r w:rsidRPr="00107D5A">
        <w:rPr>
          <w:rFonts w:ascii="Arial" w:eastAsia="Tahoma" w:hAnsi="Arial" w:cs="Arial"/>
          <w:lang w:val="fr-BE" w:eastAsia="en-US"/>
        </w:rPr>
        <w:t>Les différents appareils sanitaires sont pourvus de robinets d’arrêt chromés ¼ de tour.</w:t>
      </w:r>
    </w:p>
    <w:p w14:paraId="425B644B" w14:textId="77777777" w:rsidR="00107D5A" w:rsidRPr="00CB6CB8" w:rsidRDefault="00107D5A" w:rsidP="00E63F85">
      <w:pPr>
        <w:tabs>
          <w:tab w:val="clear" w:pos="851"/>
        </w:tabs>
        <w:spacing w:before="0" w:after="160" w:line="259" w:lineRule="auto"/>
        <w:ind w:left="858"/>
        <w:contextualSpacing/>
        <w:rPr>
          <w:rFonts w:ascii="Arial" w:eastAsia="Tahoma" w:hAnsi="Arial" w:cs="Arial"/>
          <w:lang w:val="fr-BE" w:eastAsia="en-US"/>
        </w:rPr>
      </w:pPr>
    </w:p>
    <w:p w14:paraId="1A526BFC" w14:textId="77777777" w:rsidR="007C11D5" w:rsidRPr="00CB6CB8" w:rsidRDefault="007C11D5" w:rsidP="00141624">
      <w:pPr>
        <w:numPr>
          <w:ilvl w:val="0"/>
          <w:numId w:val="18"/>
        </w:numPr>
        <w:tabs>
          <w:tab w:val="clear" w:pos="851"/>
        </w:tabs>
        <w:spacing w:before="0" w:after="160" w:line="238" w:lineRule="auto"/>
        <w:ind w:left="1218"/>
        <w:contextualSpacing/>
        <w:rPr>
          <w:rFonts w:ascii="Arial" w:eastAsia="Tahoma" w:hAnsi="Arial" w:cs="Arial"/>
          <w:lang w:val="fr-BE" w:eastAsia="en-US"/>
        </w:rPr>
      </w:pPr>
      <w:r w:rsidRPr="00CB6CB8">
        <w:rPr>
          <w:rFonts w:ascii="Arial" w:eastAsia="Tahoma" w:hAnsi="Arial" w:cs="Arial"/>
          <w:lang w:val="fr-BE" w:eastAsia="en-US"/>
        </w:rPr>
        <w:t xml:space="preserve">Séjour - coin à manger, </w:t>
      </w:r>
    </w:p>
    <w:p w14:paraId="670556EB" w14:textId="77777777" w:rsidR="007C11D5" w:rsidRPr="00CB6CB8" w:rsidRDefault="007C11D5" w:rsidP="00E63F85">
      <w:pPr>
        <w:tabs>
          <w:tab w:val="clear" w:pos="851"/>
        </w:tabs>
        <w:spacing w:before="0" w:after="160" w:line="238" w:lineRule="auto"/>
        <w:ind w:left="1218"/>
        <w:contextualSpacing/>
        <w:rPr>
          <w:rFonts w:ascii="Arial" w:eastAsia="Tahoma" w:hAnsi="Arial" w:cs="Arial"/>
          <w:lang w:val="fr-BE" w:eastAsia="en-US"/>
        </w:rPr>
      </w:pPr>
    </w:p>
    <w:p w14:paraId="52E4744C" w14:textId="1550BAA5" w:rsidR="007C11D5" w:rsidRPr="00CB6CB8" w:rsidRDefault="00D0206B" w:rsidP="00141624">
      <w:pPr>
        <w:numPr>
          <w:ilvl w:val="0"/>
          <w:numId w:val="18"/>
        </w:numPr>
        <w:tabs>
          <w:tab w:val="clear" w:pos="851"/>
        </w:tabs>
        <w:spacing w:before="0" w:after="160" w:line="238" w:lineRule="auto"/>
        <w:ind w:left="1218"/>
        <w:contextualSpacing/>
        <w:rPr>
          <w:rFonts w:ascii="Arial" w:eastAsia="Tahoma" w:hAnsi="Arial" w:cs="Arial"/>
          <w:lang w:val="fr-BE" w:eastAsia="en-US"/>
        </w:rPr>
      </w:pPr>
      <w:r>
        <w:rPr>
          <w:rFonts w:ascii="Arial" w:eastAsia="Tahoma" w:hAnsi="Arial" w:cs="Arial"/>
          <w:lang w:val="fr-BE" w:eastAsia="en-US"/>
        </w:rPr>
        <w:t>Chambres</w:t>
      </w:r>
    </w:p>
    <w:p w14:paraId="214E7C46" w14:textId="77777777" w:rsidR="007C11D5" w:rsidRPr="00CB6CB8" w:rsidRDefault="007C11D5" w:rsidP="00E63F85">
      <w:pPr>
        <w:tabs>
          <w:tab w:val="clear" w:pos="851"/>
        </w:tabs>
        <w:spacing w:before="0" w:after="160" w:line="259" w:lineRule="auto"/>
        <w:ind w:left="858"/>
        <w:contextualSpacing/>
        <w:rPr>
          <w:rFonts w:ascii="Arial" w:eastAsia="Tahoma" w:hAnsi="Arial" w:cs="Arial"/>
          <w:lang w:val="fr-BE" w:eastAsia="en-US"/>
        </w:rPr>
      </w:pPr>
    </w:p>
    <w:p w14:paraId="5B025C26" w14:textId="77777777" w:rsidR="007C11D5" w:rsidRPr="00CB6CB8" w:rsidRDefault="007C11D5" w:rsidP="00141624">
      <w:pPr>
        <w:numPr>
          <w:ilvl w:val="0"/>
          <w:numId w:val="18"/>
        </w:numPr>
        <w:tabs>
          <w:tab w:val="clear" w:pos="851"/>
        </w:tabs>
        <w:spacing w:before="0" w:after="160" w:line="238" w:lineRule="auto"/>
        <w:ind w:left="1218"/>
        <w:contextualSpacing/>
        <w:rPr>
          <w:rFonts w:ascii="Arial" w:eastAsia="Tahoma" w:hAnsi="Arial" w:cs="Arial"/>
          <w:lang w:val="fr-BE" w:eastAsia="en-US"/>
        </w:rPr>
      </w:pPr>
      <w:r w:rsidRPr="00CB6CB8">
        <w:rPr>
          <w:rFonts w:ascii="Arial" w:eastAsia="Tahoma" w:hAnsi="Arial" w:cs="Arial"/>
          <w:lang w:val="fr-BE" w:eastAsia="en-US"/>
        </w:rPr>
        <w:t>Espace prévu pour poubelles (tri possible)</w:t>
      </w:r>
    </w:p>
    <w:p w14:paraId="04960C07" w14:textId="77777777" w:rsidR="007C11D5" w:rsidRPr="00CB6CB8" w:rsidRDefault="007C11D5" w:rsidP="00E63F85">
      <w:pPr>
        <w:tabs>
          <w:tab w:val="clear" w:pos="851"/>
        </w:tabs>
        <w:spacing w:before="0" w:after="160" w:line="259" w:lineRule="auto"/>
        <w:ind w:left="858"/>
        <w:contextualSpacing/>
        <w:rPr>
          <w:rFonts w:ascii="Arial" w:eastAsia="Tahoma" w:hAnsi="Arial" w:cs="Arial"/>
          <w:lang w:val="fr-BE" w:eastAsia="en-US"/>
        </w:rPr>
      </w:pPr>
    </w:p>
    <w:p w14:paraId="0B582371" w14:textId="2B3FD2DC" w:rsidR="007C11D5" w:rsidRPr="00CB6CB8" w:rsidRDefault="007C11D5" w:rsidP="00141624">
      <w:pPr>
        <w:numPr>
          <w:ilvl w:val="0"/>
          <w:numId w:val="18"/>
        </w:numPr>
        <w:tabs>
          <w:tab w:val="clear" w:pos="851"/>
        </w:tabs>
        <w:spacing w:before="0" w:after="160" w:line="238" w:lineRule="auto"/>
        <w:ind w:left="1218"/>
        <w:contextualSpacing/>
        <w:rPr>
          <w:rFonts w:ascii="Arial" w:eastAsia="Tahoma" w:hAnsi="Arial" w:cs="Arial"/>
          <w:lang w:val="fr-BE" w:eastAsia="en-US"/>
        </w:rPr>
      </w:pPr>
      <w:r w:rsidRPr="00CB6CB8">
        <w:rPr>
          <w:rFonts w:ascii="Arial" w:eastAsia="Tahoma" w:hAnsi="Arial" w:cs="Arial"/>
          <w:lang w:val="fr-BE" w:eastAsia="en-US"/>
        </w:rPr>
        <w:t xml:space="preserve">Espace de rangement minimal </w:t>
      </w:r>
      <w:r w:rsidR="0079382E">
        <w:rPr>
          <w:rFonts w:ascii="Arial" w:eastAsia="Tahoma" w:hAnsi="Arial" w:cs="Arial"/>
          <w:lang w:val="fr-BE" w:eastAsia="en-US"/>
        </w:rPr>
        <w:t>de 4 m²</w:t>
      </w:r>
    </w:p>
    <w:p w14:paraId="4F5450AF" w14:textId="77777777" w:rsidR="007C11D5" w:rsidRPr="00CB6CB8" w:rsidRDefault="007C11D5" w:rsidP="00E63F85">
      <w:pPr>
        <w:tabs>
          <w:tab w:val="clear" w:pos="851"/>
        </w:tabs>
        <w:spacing w:before="0" w:after="160" w:line="259" w:lineRule="auto"/>
        <w:ind w:left="858"/>
        <w:contextualSpacing/>
        <w:rPr>
          <w:rFonts w:ascii="SegoeUI" w:eastAsiaTheme="minorHAnsi" w:hAnsi="SegoeUI" w:cs="SegoeUI"/>
          <w:lang w:val="fr-BE" w:eastAsia="en-US"/>
        </w:rPr>
      </w:pPr>
    </w:p>
    <w:p w14:paraId="70A830F9" w14:textId="77777777" w:rsidR="007C11D5" w:rsidRPr="00CB6CB8" w:rsidRDefault="007C11D5" w:rsidP="00141624">
      <w:pPr>
        <w:numPr>
          <w:ilvl w:val="0"/>
          <w:numId w:val="18"/>
        </w:numPr>
        <w:tabs>
          <w:tab w:val="clear" w:pos="851"/>
        </w:tabs>
        <w:spacing w:before="0" w:after="160" w:line="238" w:lineRule="auto"/>
        <w:ind w:left="1218"/>
        <w:contextualSpacing/>
        <w:rPr>
          <w:rFonts w:ascii="Arial" w:eastAsia="Tahoma" w:hAnsi="Arial" w:cs="Arial"/>
          <w:lang w:val="fr-BE" w:eastAsia="en-US"/>
        </w:rPr>
      </w:pPr>
      <w:r w:rsidRPr="00CB6CB8">
        <w:rPr>
          <w:rFonts w:ascii="SegoeUI" w:eastAsiaTheme="minorHAnsi" w:hAnsi="SegoeUI" w:cs="SegoeUI"/>
          <w:lang w:val="fr-BE" w:eastAsia="en-US"/>
        </w:rPr>
        <w:t xml:space="preserve">Toutes les habitations à partir de 2 chambres seront pourvus d’un sas d’entrée, avec espace vestiaire (aménagé). </w:t>
      </w:r>
    </w:p>
    <w:p w14:paraId="36F46073" w14:textId="77777777" w:rsidR="007C11D5" w:rsidRPr="00CB6CB8" w:rsidRDefault="007C11D5" w:rsidP="007C11D5">
      <w:pPr>
        <w:tabs>
          <w:tab w:val="clear" w:pos="851"/>
        </w:tabs>
        <w:spacing w:before="0" w:after="160" w:line="238" w:lineRule="auto"/>
        <w:ind w:left="360"/>
        <w:contextualSpacing/>
        <w:rPr>
          <w:rFonts w:ascii="Arial" w:eastAsiaTheme="minorHAnsi" w:hAnsi="Arial" w:cs="Arial"/>
          <w:lang w:val="fr-BE" w:eastAsia="en-US"/>
        </w:rPr>
      </w:pPr>
    </w:p>
    <w:p w14:paraId="5824DEC3" w14:textId="77777777" w:rsidR="007C11D5" w:rsidRPr="00E63F85" w:rsidRDefault="007C11D5" w:rsidP="00141624">
      <w:pPr>
        <w:pStyle w:val="Titre3"/>
        <w:rPr>
          <w:rFonts w:ascii="Arial" w:hAnsi="Arial" w:cs="Arial"/>
        </w:rPr>
      </w:pPr>
      <w:bookmarkStart w:id="1173" w:name="_Toc80088590"/>
      <w:r w:rsidRPr="00E63F85">
        <w:rPr>
          <w:rFonts w:ascii="Arial" w:hAnsi="Arial" w:cs="Arial"/>
        </w:rPr>
        <w:t>Mobilier</w:t>
      </w:r>
      <w:bookmarkEnd w:id="1173"/>
    </w:p>
    <w:p w14:paraId="1982C784" w14:textId="77777777" w:rsidR="007C11D5" w:rsidRPr="00CB6CB8" w:rsidRDefault="007C11D5" w:rsidP="007C11D5">
      <w:pPr>
        <w:tabs>
          <w:tab w:val="clear" w:pos="851"/>
        </w:tabs>
        <w:spacing w:before="0" w:after="0" w:line="239" w:lineRule="auto"/>
        <w:ind w:left="1"/>
        <w:rPr>
          <w:rFonts w:ascii="Arial" w:eastAsia="Tahoma" w:hAnsi="Arial" w:cs="Arial"/>
          <w:lang w:val="fr-BE" w:eastAsia="fr-BE"/>
        </w:rPr>
      </w:pPr>
    </w:p>
    <w:p w14:paraId="492CE347" w14:textId="77777777" w:rsidR="007C11D5" w:rsidRPr="00CB6CB8" w:rsidRDefault="007C11D5" w:rsidP="00E63F85">
      <w:pPr>
        <w:tabs>
          <w:tab w:val="clear" w:pos="851"/>
        </w:tabs>
        <w:spacing w:before="0" w:after="0" w:line="239" w:lineRule="auto"/>
        <w:ind w:left="858"/>
        <w:rPr>
          <w:rFonts w:ascii="Arial" w:eastAsiaTheme="minorEastAsia" w:hAnsi="Arial" w:cs="Arial"/>
          <w:lang w:val="fr-BE" w:eastAsia="fr-BE"/>
        </w:rPr>
      </w:pPr>
      <w:r w:rsidRPr="00CB6CB8">
        <w:rPr>
          <w:rFonts w:ascii="Arial" w:eastAsia="Tahoma" w:hAnsi="Arial" w:cs="Arial"/>
          <w:lang w:val="fr-BE" w:eastAsia="fr-BE"/>
        </w:rPr>
        <w:t>Le mobilier minimum suivant sera fourni.</w:t>
      </w:r>
    </w:p>
    <w:p w14:paraId="5A17E9D7" w14:textId="77777777" w:rsidR="007C11D5" w:rsidRPr="00CB6CB8" w:rsidRDefault="007C11D5" w:rsidP="00E63F85">
      <w:pPr>
        <w:tabs>
          <w:tab w:val="clear" w:pos="851"/>
        </w:tabs>
        <w:spacing w:before="0" w:after="0" w:line="286" w:lineRule="exact"/>
        <w:ind w:left="497"/>
        <w:rPr>
          <w:rFonts w:ascii="Arial" w:eastAsiaTheme="minorEastAsia" w:hAnsi="Arial" w:cs="Arial"/>
          <w:lang w:val="fr-BE" w:eastAsia="fr-BE"/>
        </w:rPr>
      </w:pPr>
    </w:p>
    <w:p w14:paraId="6272CF25" w14:textId="77777777" w:rsidR="007C11D5" w:rsidRPr="00CB6CB8" w:rsidRDefault="007C11D5" w:rsidP="00141624">
      <w:pPr>
        <w:numPr>
          <w:ilvl w:val="0"/>
          <w:numId w:val="18"/>
        </w:numPr>
        <w:tabs>
          <w:tab w:val="clear" w:pos="851"/>
        </w:tabs>
        <w:spacing w:before="0" w:after="160" w:line="286" w:lineRule="exact"/>
        <w:ind w:left="1217"/>
        <w:contextualSpacing/>
        <w:rPr>
          <w:rFonts w:ascii="Arial" w:eastAsiaTheme="minorHAnsi" w:hAnsi="Arial" w:cs="Arial"/>
          <w:lang w:val="fr-BE" w:eastAsia="en-US"/>
        </w:rPr>
      </w:pPr>
      <w:r w:rsidRPr="00CB6CB8">
        <w:rPr>
          <w:rFonts w:ascii="Arial" w:eastAsiaTheme="minorHAnsi" w:hAnsi="Arial" w:cs="Arial"/>
          <w:lang w:val="fr-BE" w:eastAsia="en-US"/>
        </w:rPr>
        <w:t>Chambres</w:t>
      </w:r>
    </w:p>
    <w:p w14:paraId="6981A9D0" w14:textId="7F220635" w:rsidR="007C11D5" w:rsidRPr="00CB6CB8" w:rsidRDefault="007C11D5" w:rsidP="00141624">
      <w:pPr>
        <w:numPr>
          <w:ilvl w:val="1"/>
          <w:numId w:val="18"/>
        </w:numPr>
        <w:tabs>
          <w:tab w:val="clear" w:pos="851"/>
        </w:tabs>
        <w:spacing w:before="0" w:after="160" w:line="286" w:lineRule="exact"/>
        <w:ind w:left="1937"/>
        <w:contextualSpacing/>
        <w:rPr>
          <w:rFonts w:ascii="Arial" w:eastAsia="Tahoma" w:hAnsi="Arial" w:cs="Arial"/>
          <w:lang w:val="fr-BE" w:eastAsia="en-US"/>
        </w:rPr>
      </w:pPr>
      <w:r w:rsidRPr="00CB6CB8">
        <w:rPr>
          <w:rFonts w:ascii="Arial" w:eastAsia="Tahoma" w:hAnsi="Arial" w:cs="Arial"/>
          <w:lang w:val="fr-BE" w:eastAsia="en-US"/>
        </w:rPr>
        <w:t>des couchages pour 2 personnes maximum (1</w:t>
      </w:r>
      <w:r w:rsidR="00226AB3">
        <w:rPr>
          <w:rFonts w:ascii="Arial" w:eastAsia="Tahoma" w:hAnsi="Arial" w:cs="Arial"/>
          <w:lang w:val="fr-BE" w:eastAsia="en-US"/>
        </w:rPr>
        <w:t xml:space="preserve"> chambre avec</w:t>
      </w:r>
      <w:r w:rsidRPr="00CB6CB8">
        <w:rPr>
          <w:rFonts w:ascii="Arial" w:eastAsia="Tahoma" w:hAnsi="Arial" w:cs="Arial"/>
          <w:lang w:val="fr-BE" w:eastAsia="en-US"/>
        </w:rPr>
        <w:t xml:space="preserve"> lit double dimensions 1,40x1,90m</w:t>
      </w:r>
      <w:r w:rsidR="00226AB3">
        <w:rPr>
          <w:rFonts w:ascii="Arial" w:eastAsia="Tahoma" w:hAnsi="Arial" w:cs="Arial"/>
          <w:lang w:val="fr-BE" w:eastAsia="en-US"/>
        </w:rPr>
        <w:t>.  Les autres chambres avec</w:t>
      </w:r>
      <w:r w:rsidRPr="00CB6CB8">
        <w:rPr>
          <w:rFonts w:ascii="Arial" w:eastAsia="Tahoma" w:hAnsi="Arial" w:cs="Arial"/>
          <w:lang w:val="fr-BE" w:eastAsia="en-US"/>
        </w:rPr>
        <w:t xml:space="preserve"> 2 lits simples 0,80x1,90m). Equipées en literie (cadre, sommier, matelas densité de mousse 24 avec pieds pour rangement sous le lit ou tiroirs) et des rangements.</w:t>
      </w:r>
    </w:p>
    <w:p w14:paraId="2E5C7591" w14:textId="77777777" w:rsidR="007C11D5" w:rsidRPr="00CB6CB8" w:rsidRDefault="007C11D5" w:rsidP="00141624">
      <w:pPr>
        <w:numPr>
          <w:ilvl w:val="1"/>
          <w:numId w:val="18"/>
        </w:numPr>
        <w:tabs>
          <w:tab w:val="clear" w:pos="851"/>
        </w:tabs>
        <w:spacing w:before="0" w:after="160" w:line="286" w:lineRule="exact"/>
        <w:ind w:left="1937"/>
        <w:contextualSpacing/>
        <w:rPr>
          <w:rFonts w:ascii="Arial" w:eastAsiaTheme="minorHAnsi" w:hAnsi="Arial" w:cs="Arial"/>
          <w:lang w:val="fr-BE" w:eastAsia="en-US"/>
        </w:rPr>
      </w:pPr>
      <w:r w:rsidRPr="00CB6CB8">
        <w:rPr>
          <w:rFonts w:ascii="Arial" w:eastAsia="Tahoma" w:hAnsi="Arial" w:cs="Arial"/>
          <w:lang w:val="fr-BE" w:eastAsia="en-US"/>
        </w:rPr>
        <w:t>Un meuble de rangement garde-robe ou placard avec tringle et planches</w:t>
      </w:r>
    </w:p>
    <w:p w14:paraId="2C170FD2" w14:textId="77777777" w:rsidR="007C11D5" w:rsidRPr="00CB6CB8" w:rsidRDefault="007C11D5" w:rsidP="00E63F85">
      <w:pPr>
        <w:tabs>
          <w:tab w:val="clear" w:pos="851"/>
        </w:tabs>
        <w:autoSpaceDE w:val="0"/>
        <w:autoSpaceDN w:val="0"/>
        <w:adjustRightInd w:val="0"/>
        <w:spacing w:before="0" w:after="0"/>
        <w:ind w:left="497"/>
        <w:rPr>
          <w:rFonts w:ascii="SegoeUI" w:eastAsiaTheme="minorEastAsia" w:hAnsi="SegoeUI" w:cs="SegoeUI"/>
          <w:lang w:val="fr-BE" w:eastAsia="fr-BE"/>
        </w:rPr>
      </w:pPr>
    </w:p>
    <w:p w14:paraId="0BC6C475" w14:textId="77777777" w:rsidR="007C11D5" w:rsidRPr="00CB6CB8" w:rsidRDefault="007C11D5" w:rsidP="00141624">
      <w:pPr>
        <w:numPr>
          <w:ilvl w:val="0"/>
          <w:numId w:val="18"/>
        </w:numPr>
        <w:tabs>
          <w:tab w:val="clear" w:pos="851"/>
        </w:tabs>
        <w:spacing w:before="0" w:after="160" w:line="286" w:lineRule="exact"/>
        <w:ind w:left="1217"/>
        <w:contextualSpacing/>
        <w:rPr>
          <w:rFonts w:ascii="Arial" w:eastAsiaTheme="minorHAnsi" w:hAnsi="Arial" w:cs="Arial"/>
          <w:lang w:val="fr-BE" w:eastAsia="en-US"/>
        </w:rPr>
      </w:pPr>
      <w:r w:rsidRPr="00CB6CB8">
        <w:rPr>
          <w:rFonts w:ascii="Arial" w:eastAsiaTheme="minorHAnsi" w:hAnsi="Arial" w:cs="Arial"/>
          <w:lang w:val="fr-BE" w:eastAsia="en-US"/>
        </w:rPr>
        <w:t>Salle-à-manger</w:t>
      </w:r>
    </w:p>
    <w:p w14:paraId="636B75D2" w14:textId="77777777" w:rsidR="007C11D5" w:rsidRPr="00CB6CB8" w:rsidRDefault="007C11D5" w:rsidP="00141624">
      <w:pPr>
        <w:numPr>
          <w:ilvl w:val="1"/>
          <w:numId w:val="18"/>
        </w:numPr>
        <w:tabs>
          <w:tab w:val="clear" w:pos="851"/>
        </w:tabs>
        <w:spacing w:before="0" w:after="160" w:line="286" w:lineRule="exact"/>
        <w:ind w:left="1937"/>
        <w:contextualSpacing/>
        <w:rPr>
          <w:rFonts w:ascii="Arial" w:eastAsiaTheme="minorHAnsi" w:hAnsi="Arial" w:cs="Arial"/>
          <w:lang w:val="fr-BE" w:eastAsia="en-US"/>
        </w:rPr>
      </w:pPr>
      <w:r w:rsidRPr="00CB6CB8">
        <w:rPr>
          <w:rFonts w:ascii="Arial" w:eastAsiaTheme="minorHAnsi" w:hAnsi="Arial" w:cs="Arial"/>
          <w:lang w:val="fr-BE" w:eastAsia="en-US"/>
        </w:rPr>
        <w:t>Table et chaises de dimensions adaptées au nombre d’occupants ;</w:t>
      </w:r>
    </w:p>
    <w:p w14:paraId="2C93F7C5" w14:textId="77777777" w:rsidR="007C11D5" w:rsidRPr="00CB6CB8" w:rsidRDefault="007C11D5" w:rsidP="00141624">
      <w:pPr>
        <w:numPr>
          <w:ilvl w:val="1"/>
          <w:numId w:val="18"/>
        </w:numPr>
        <w:tabs>
          <w:tab w:val="clear" w:pos="851"/>
        </w:tabs>
        <w:spacing w:before="0" w:after="160" w:line="286" w:lineRule="exact"/>
        <w:ind w:left="1937"/>
        <w:contextualSpacing/>
        <w:rPr>
          <w:rFonts w:ascii="Arial" w:eastAsiaTheme="minorHAnsi" w:hAnsi="Arial" w:cs="Arial"/>
          <w:lang w:val="fr-BE" w:eastAsia="en-US"/>
        </w:rPr>
      </w:pPr>
      <w:r w:rsidRPr="00CB6CB8">
        <w:rPr>
          <w:rFonts w:ascii="Arial" w:eastAsiaTheme="minorHAnsi" w:hAnsi="Arial" w:cs="Arial"/>
          <w:lang w:val="fr-BE" w:eastAsia="en-US"/>
        </w:rPr>
        <w:t xml:space="preserve">Meuble de rangement </w:t>
      </w:r>
    </w:p>
    <w:p w14:paraId="43950B6B" w14:textId="77777777" w:rsidR="007C11D5" w:rsidRPr="00CB6CB8" w:rsidRDefault="007C11D5" w:rsidP="00E63F85">
      <w:pPr>
        <w:tabs>
          <w:tab w:val="clear" w:pos="851"/>
        </w:tabs>
        <w:spacing w:before="0" w:after="160" w:line="286" w:lineRule="exact"/>
        <w:ind w:left="1937"/>
        <w:contextualSpacing/>
        <w:rPr>
          <w:rFonts w:ascii="Arial" w:eastAsiaTheme="minorHAnsi" w:hAnsi="Arial" w:cs="Arial"/>
          <w:lang w:val="fr-BE" w:eastAsia="en-US"/>
        </w:rPr>
      </w:pPr>
    </w:p>
    <w:p w14:paraId="47E3F351" w14:textId="77777777" w:rsidR="007C11D5" w:rsidRPr="00CB6CB8" w:rsidRDefault="007C11D5" w:rsidP="00141624">
      <w:pPr>
        <w:numPr>
          <w:ilvl w:val="0"/>
          <w:numId w:val="18"/>
        </w:numPr>
        <w:tabs>
          <w:tab w:val="clear" w:pos="851"/>
        </w:tabs>
        <w:spacing w:before="0" w:after="160" w:line="286" w:lineRule="exact"/>
        <w:ind w:left="1217"/>
        <w:contextualSpacing/>
        <w:rPr>
          <w:rFonts w:ascii="Arial" w:eastAsiaTheme="minorHAnsi" w:hAnsi="Arial" w:cs="Arial"/>
          <w:lang w:val="fr-BE" w:eastAsia="en-US"/>
        </w:rPr>
      </w:pPr>
      <w:r w:rsidRPr="00CB6CB8">
        <w:rPr>
          <w:rFonts w:ascii="Arial" w:eastAsiaTheme="minorHAnsi" w:hAnsi="Arial" w:cs="Arial"/>
          <w:lang w:val="fr-BE" w:eastAsia="en-US"/>
        </w:rPr>
        <w:t>Salle de Bains</w:t>
      </w:r>
    </w:p>
    <w:p w14:paraId="0EFA5667" w14:textId="77777777" w:rsidR="007C11D5" w:rsidRPr="00CB6CB8" w:rsidRDefault="007C11D5" w:rsidP="00141624">
      <w:pPr>
        <w:numPr>
          <w:ilvl w:val="1"/>
          <w:numId w:val="18"/>
        </w:numPr>
        <w:tabs>
          <w:tab w:val="clear" w:pos="851"/>
        </w:tabs>
        <w:spacing w:before="0" w:after="160" w:line="286" w:lineRule="exact"/>
        <w:ind w:left="1937"/>
        <w:contextualSpacing/>
        <w:rPr>
          <w:rFonts w:ascii="Arial" w:eastAsiaTheme="minorHAnsi" w:hAnsi="Arial" w:cs="Arial"/>
          <w:lang w:val="fr-BE" w:eastAsia="en-US"/>
        </w:rPr>
      </w:pPr>
      <w:r w:rsidRPr="00CB6CB8">
        <w:rPr>
          <w:rFonts w:ascii="Arial" w:eastAsiaTheme="minorHAnsi" w:hAnsi="Arial" w:cs="Arial"/>
          <w:lang w:val="fr-BE" w:eastAsia="en-US"/>
        </w:rPr>
        <w:t>meuble de rangement</w:t>
      </w:r>
    </w:p>
    <w:p w14:paraId="34D15714" w14:textId="77777777" w:rsidR="007C11D5" w:rsidRPr="00CB6CB8" w:rsidRDefault="007C11D5" w:rsidP="00E63F85">
      <w:pPr>
        <w:tabs>
          <w:tab w:val="clear" w:pos="851"/>
        </w:tabs>
        <w:spacing w:before="0" w:after="160" w:line="286" w:lineRule="exact"/>
        <w:ind w:left="1937"/>
        <w:contextualSpacing/>
        <w:rPr>
          <w:rFonts w:ascii="Arial" w:eastAsiaTheme="minorHAnsi" w:hAnsi="Arial" w:cs="Arial"/>
          <w:lang w:val="fr-BE" w:eastAsia="en-US"/>
        </w:rPr>
      </w:pPr>
    </w:p>
    <w:p w14:paraId="5E0673CE" w14:textId="77777777" w:rsidR="007C11D5" w:rsidRPr="00CB6CB8" w:rsidRDefault="007C11D5" w:rsidP="00141624">
      <w:pPr>
        <w:numPr>
          <w:ilvl w:val="0"/>
          <w:numId w:val="18"/>
        </w:numPr>
        <w:tabs>
          <w:tab w:val="clear" w:pos="851"/>
        </w:tabs>
        <w:spacing w:before="0" w:after="160" w:line="286" w:lineRule="exact"/>
        <w:ind w:left="1217"/>
        <w:contextualSpacing/>
        <w:rPr>
          <w:rFonts w:ascii="Arial" w:eastAsiaTheme="minorHAnsi" w:hAnsi="Arial" w:cs="Arial"/>
          <w:lang w:val="fr-BE" w:eastAsia="en-US"/>
        </w:rPr>
      </w:pPr>
      <w:r w:rsidRPr="00CB6CB8">
        <w:rPr>
          <w:rFonts w:ascii="Arial" w:eastAsiaTheme="minorHAnsi" w:hAnsi="Arial" w:cs="Arial"/>
          <w:lang w:val="fr-BE" w:eastAsia="en-US"/>
        </w:rPr>
        <w:t>Moyen d’occultation des fenêtres (stores, tentures ou volets)</w:t>
      </w:r>
    </w:p>
    <w:p w14:paraId="67849181" w14:textId="77777777" w:rsidR="0059695E" w:rsidRPr="00474FBF" w:rsidRDefault="0059695E" w:rsidP="00474FBF">
      <w:pPr>
        <w:rPr>
          <w:rFonts w:ascii="Arial" w:hAnsi="Arial" w:cs="Arial"/>
        </w:rPr>
        <w:sectPr w:rsidR="0059695E" w:rsidRPr="00474FBF" w:rsidSect="00BE27FC">
          <w:footerReference w:type="default" r:id="rId18"/>
          <w:footerReference w:type="first" r:id="rId19"/>
          <w:footnotePr>
            <w:numRestart w:val="eachPage"/>
          </w:footnotePr>
          <w:pgSz w:w="11907" w:h="16840" w:code="9"/>
          <w:pgMar w:top="1418" w:right="1418" w:bottom="1418" w:left="1418" w:header="720" w:footer="480" w:gutter="0"/>
          <w:paperSrc w:first="11" w:other="11"/>
          <w:pgNumType w:start="1"/>
          <w:cols w:space="720"/>
          <w:titlePg/>
          <w:docGrid w:linePitch="272"/>
        </w:sectPr>
      </w:pPr>
    </w:p>
    <w:p w14:paraId="08A4B688" w14:textId="0F481476" w:rsidR="0013171C" w:rsidRPr="00B366F5" w:rsidRDefault="0013171C">
      <w:pPr>
        <w:outlineLvl w:val="4"/>
        <w:rPr>
          <w:rFonts w:ascii="Arial" w:hAnsi="Arial" w:cs="Arial"/>
        </w:rPr>
      </w:pPr>
    </w:p>
    <w:p w14:paraId="31FB4491" w14:textId="77777777" w:rsidR="0013171C" w:rsidRPr="00B366F5" w:rsidRDefault="0013171C">
      <w:pPr>
        <w:outlineLvl w:val="4"/>
        <w:rPr>
          <w:rFonts w:ascii="Arial" w:hAnsi="Arial" w:cs="Arial"/>
        </w:rPr>
      </w:pPr>
    </w:p>
    <w:p w14:paraId="0F823B41" w14:textId="77777777" w:rsidR="0013171C" w:rsidRPr="00B366F5" w:rsidRDefault="0013171C">
      <w:pPr>
        <w:outlineLvl w:val="4"/>
        <w:rPr>
          <w:rFonts w:ascii="Arial" w:hAnsi="Arial" w:cs="Arial"/>
        </w:rPr>
      </w:pPr>
    </w:p>
    <w:p w14:paraId="1227F885" w14:textId="77777777" w:rsidR="0013171C" w:rsidRPr="00B366F5" w:rsidRDefault="0013171C">
      <w:pPr>
        <w:outlineLvl w:val="4"/>
        <w:rPr>
          <w:rFonts w:ascii="Arial" w:hAnsi="Arial" w:cs="Arial"/>
        </w:rPr>
      </w:pPr>
    </w:p>
    <w:p w14:paraId="2275B9DF" w14:textId="77777777" w:rsidR="0013171C" w:rsidRPr="00B366F5" w:rsidRDefault="0013171C">
      <w:pPr>
        <w:outlineLvl w:val="4"/>
        <w:rPr>
          <w:rFonts w:ascii="Arial" w:hAnsi="Arial" w:cs="Arial"/>
        </w:rPr>
      </w:pPr>
    </w:p>
    <w:p w14:paraId="1968524B" w14:textId="77777777" w:rsidR="0013171C" w:rsidRPr="00B366F5" w:rsidRDefault="0013171C">
      <w:pPr>
        <w:outlineLvl w:val="4"/>
        <w:rPr>
          <w:rFonts w:ascii="Arial" w:hAnsi="Arial" w:cs="Arial"/>
        </w:rPr>
      </w:pPr>
    </w:p>
    <w:p w14:paraId="5229B627" w14:textId="77777777" w:rsidR="0013171C" w:rsidRPr="00B366F5" w:rsidRDefault="0013171C">
      <w:pPr>
        <w:outlineLvl w:val="4"/>
        <w:rPr>
          <w:rFonts w:ascii="Arial" w:hAnsi="Arial" w:cs="Arial"/>
        </w:rPr>
      </w:pPr>
    </w:p>
    <w:p w14:paraId="253DC4C5" w14:textId="77777777" w:rsidR="0013171C" w:rsidRPr="00B366F5" w:rsidRDefault="0013171C">
      <w:pPr>
        <w:outlineLvl w:val="4"/>
        <w:rPr>
          <w:rFonts w:ascii="Arial" w:hAnsi="Arial" w:cs="Arial"/>
        </w:rPr>
      </w:pPr>
    </w:p>
    <w:p w14:paraId="4DB281CC" w14:textId="77777777" w:rsidR="0013171C" w:rsidRPr="00B366F5" w:rsidRDefault="0013171C">
      <w:pPr>
        <w:pStyle w:val="En-tte"/>
        <w:pBdr>
          <w:bottom w:val="none" w:sz="0" w:space="0" w:color="auto"/>
        </w:pBdr>
        <w:tabs>
          <w:tab w:val="clear" w:pos="4536"/>
          <w:tab w:val="clear" w:pos="9072"/>
          <w:tab w:val="center" w:pos="7371"/>
        </w:tabs>
        <w:spacing w:after="0"/>
        <w:jc w:val="center"/>
        <w:outlineLvl w:val="4"/>
        <w:rPr>
          <w:rFonts w:cs="Arial"/>
          <w:b/>
          <w:sz w:val="72"/>
        </w:rPr>
      </w:pPr>
    </w:p>
    <w:p w14:paraId="542A4CD8" w14:textId="77777777" w:rsidR="0013171C" w:rsidRPr="00B366F5" w:rsidRDefault="0013171C">
      <w:pPr>
        <w:pStyle w:val="En-tte"/>
        <w:pBdr>
          <w:bottom w:val="none" w:sz="0" w:space="0" w:color="auto"/>
        </w:pBdr>
        <w:tabs>
          <w:tab w:val="clear" w:pos="4536"/>
          <w:tab w:val="clear" w:pos="9072"/>
          <w:tab w:val="center" w:pos="7371"/>
        </w:tabs>
        <w:spacing w:after="0"/>
        <w:jc w:val="center"/>
        <w:outlineLvl w:val="4"/>
        <w:rPr>
          <w:rFonts w:cs="Arial"/>
          <w:b/>
          <w:sz w:val="72"/>
        </w:rPr>
      </w:pPr>
      <w:r w:rsidRPr="00B366F5">
        <w:rPr>
          <w:rFonts w:cs="Arial"/>
          <w:b/>
          <w:sz w:val="72"/>
        </w:rPr>
        <w:t>ANNEXES</w:t>
      </w:r>
    </w:p>
    <w:p w14:paraId="75D2DD39" w14:textId="77777777" w:rsidR="0013171C" w:rsidRPr="00B366F5" w:rsidRDefault="0013171C">
      <w:pPr>
        <w:tabs>
          <w:tab w:val="clear" w:pos="851"/>
          <w:tab w:val="left" w:pos="426"/>
          <w:tab w:val="right" w:leader="dot" w:pos="9072"/>
        </w:tabs>
        <w:spacing w:after="120"/>
        <w:rPr>
          <w:rFonts w:ascii="Arial" w:hAnsi="Arial" w:cs="Arial"/>
        </w:rPr>
      </w:pPr>
    </w:p>
    <w:p w14:paraId="357DBCFB" w14:textId="77777777" w:rsidR="0013171C" w:rsidRPr="00B366F5" w:rsidRDefault="0013171C">
      <w:pPr>
        <w:tabs>
          <w:tab w:val="clear" w:pos="851"/>
          <w:tab w:val="left" w:pos="426"/>
          <w:tab w:val="left" w:pos="8304"/>
          <w:tab w:val="left" w:pos="9071"/>
        </w:tabs>
        <w:spacing w:after="120"/>
        <w:rPr>
          <w:rFonts w:ascii="Arial" w:hAnsi="Arial" w:cs="Arial"/>
        </w:rPr>
      </w:pPr>
    </w:p>
    <w:p w14:paraId="33C7CAF7" w14:textId="77777777" w:rsidR="0013171C" w:rsidRPr="00B366F5" w:rsidRDefault="0013171C">
      <w:pPr>
        <w:numPr>
          <w:ilvl w:val="0"/>
          <w:numId w:val="2"/>
        </w:numPr>
        <w:tabs>
          <w:tab w:val="clear" w:pos="360"/>
          <w:tab w:val="clear" w:pos="851"/>
          <w:tab w:val="left" w:pos="426"/>
          <w:tab w:val="num" w:pos="1701"/>
          <w:tab w:val="left" w:pos="8304"/>
          <w:tab w:val="left" w:pos="9071"/>
        </w:tabs>
        <w:spacing w:after="120"/>
        <w:ind w:left="1701" w:right="1133" w:hanging="567"/>
        <w:outlineLvl w:val="4"/>
        <w:rPr>
          <w:rFonts w:ascii="Arial" w:hAnsi="Arial" w:cs="Arial"/>
          <w:b/>
        </w:rPr>
      </w:pPr>
      <w:r w:rsidRPr="00B366F5">
        <w:rPr>
          <w:rFonts w:ascii="Arial" w:hAnsi="Arial" w:cs="Arial"/>
          <w:b/>
        </w:rPr>
        <w:t>Annexe 1 : Formulaire d'engagement</w:t>
      </w:r>
    </w:p>
    <w:p w14:paraId="324DDD45" w14:textId="7FBE6D4B" w:rsidR="0059695E" w:rsidRPr="0059695E" w:rsidRDefault="0013171C" w:rsidP="00C13E98">
      <w:pPr>
        <w:numPr>
          <w:ilvl w:val="0"/>
          <w:numId w:val="2"/>
        </w:numPr>
        <w:tabs>
          <w:tab w:val="clear" w:pos="360"/>
          <w:tab w:val="clear" w:pos="851"/>
          <w:tab w:val="left" w:pos="426"/>
          <w:tab w:val="num" w:pos="1701"/>
          <w:tab w:val="left" w:pos="8304"/>
          <w:tab w:val="left" w:pos="9071"/>
        </w:tabs>
        <w:spacing w:after="120"/>
        <w:ind w:left="1701" w:right="1133" w:hanging="567"/>
        <w:outlineLvl w:val="4"/>
        <w:rPr>
          <w:rFonts w:ascii="Arial" w:hAnsi="Arial" w:cs="Arial"/>
          <w:b/>
        </w:rPr>
      </w:pPr>
      <w:r w:rsidRPr="0059695E">
        <w:rPr>
          <w:rFonts w:ascii="Arial" w:hAnsi="Arial" w:cs="Arial"/>
          <w:b/>
        </w:rPr>
        <w:t xml:space="preserve">Annexe 2 : </w:t>
      </w:r>
      <w:r w:rsidR="0059695E" w:rsidRPr="0059695E">
        <w:rPr>
          <w:rFonts w:ascii="Arial" w:hAnsi="Arial" w:cs="Arial"/>
          <w:b/>
        </w:rPr>
        <w:t>Arrêté du Gouvernement wallon fixant les critères de salubrité</w:t>
      </w:r>
    </w:p>
    <w:p w14:paraId="702E5F14" w14:textId="45A1AC4C" w:rsidR="0059695E" w:rsidRPr="0059695E" w:rsidRDefault="0059695E" w:rsidP="0059695E">
      <w:pPr>
        <w:numPr>
          <w:ilvl w:val="0"/>
          <w:numId w:val="2"/>
        </w:numPr>
        <w:tabs>
          <w:tab w:val="clear" w:pos="360"/>
          <w:tab w:val="clear" w:pos="851"/>
          <w:tab w:val="left" w:pos="426"/>
          <w:tab w:val="num" w:pos="1701"/>
          <w:tab w:val="left" w:pos="8304"/>
          <w:tab w:val="left" w:pos="9071"/>
        </w:tabs>
        <w:spacing w:after="120"/>
        <w:ind w:left="1701" w:right="1133" w:hanging="567"/>
        <w:outlineLvl w:val="4"/>
        <w:rPr>
          <w:rFonts w:ascii="Arial" w:hAnsi="Arial" w:cs="Arial"/>
          <w:b/>
        </w:rPr>
      </w:pPr>
      <w:r>
        <w:rPr>
          <w:rFonts w:ascii="Arial" w:hAnsi="Arial" w:cs="Arial"/>
          <w:b/>
        </w:rPr>
        <w:t xml:space="preserve">Annexe 3 : </w:t>
      </w:r>
      <w:r w:rsidRPr="0059695E">
        <w:rPr>
          <w:rFonts w:ascii="Arial" w:hAnsi="Arial" w:cs="Arial"/>
          <w:b/>
        </w:rPr>
        <w:t>Liste des communes sinistrées reconnues par le Gouvernement wallon du 20 juillet 2021</w:t>
      </w:r>
    </w:p>
    <w:p w14:paraId="0883D4F4" w14:textId="77777777" w:rsidR="0013171C" w:rsidRPr="0018465F" w:rsidRDefault="0013171C" w:rsidP="0018465F">
      <w:pPr>
        <w:pStyle w:val="En-tte"/>
        <w:tabs>
          <w:tab w:val="clear" w:pos="4536"/>
          <w:tab w:val="clear" w:pos="9072"/>
        </w:tabs>
        <w:jc w:val="center"/>
        <w:rPr>
          <w:b/>
          <w:u w:val="single"/>
        </w:rPr>
      </w:pPr>
      <w:r>
        <w:br w:type="page"/>
      </w:r>
      <w:r w:rsidRPr="0018465F">
        <w:rPr>
          <w:b/>
          <w:u w:val="single"/>
        </w:rPr>
        <w:lastRenderedPageBreak/>
        <w:t>ANNEXE 1</w:t>
      </w:r>
    </w:p>
    <w:p w14:paraId="448D40D9" w14:textId="77777777" w:rsidR="0013171C" w:rsidRDefault="0013171C" w:rsidP="0018465F">
      <w:pPr>
        <w:pStyle w:val="En-tte"/>
        <w:pBdr>
          <w:top w:val="single" w:sz="18" w:space="10" w:color="auto"/>
          <w:left w:val="single" w:sz="18" w:space="4" w:color="auto"/>
          <w:bottom w:val="single" w:sz="18" w:space="10" w:color="auto"/>
          <w:right w:val="single" w:sz="18" w:space="4" w:color="auto"/>
        </w:pBdr>
        <w:tabs>
          <w:tab w:val="clear" w:pos="9072"/>
          <w:tab w:val="left" w:pos="0"/>
        </w:tabs>
        <w:jc w:val="center"/>
        <w:rPr>
          <w:rFonts w:cs="Arial"/>
          <w:b/>
          <w:spacing w:val="80"/>
          <w:sz w:val="32"/>
        </w:rPr>
      </w:pPr>
      <w:r>
        <w:rPr>
          <w:rFonts w:cs="Arial"/>
          <w:b/>
          <w:spacing w:val="80"/>
          <w:sz w:val="32"/>
        </w:rPr>
        <w:t>FORMULE D’ENGAGEMENT</w:t>
      </w:r>
    </w:p>
    <w:p w14:paraId="79FDA51D" w14:textId="509A5FF3" w:rsidR="0013171C" w:rsidRPr="004312ED" w:rsidRDefault="00C0017B" w:rsidP="0018465F">
      <w:pPr>
        <w:pStyle w:val="Titre30"/>
        <w:pBdr>
          <w:top w:val="single" w:sz="4" w:space="1" w:color="auto"/>
          <w:left w:val="single" w:sz="4" w:space="4" w:color="auto"/>
          <w:bottom w:val="single" w:sz="4" w:space="1" w:color="auto"/>
          <w:right w:val="single" w:sz="4" w:space="4" w:color="auto"/>
        </w:pBdr>
        <w:ind w:right="-1"/>
        <w:jc w:val="center"/>
        <w:rPr>
          <w:rFonts w:cs="Arial"/>
        </w:rPr>
      </w:pPr>
      <w:r>
        <w:rPr>
          <w:rFonts w:cs="Arial"/>
        </w:rPr>
        <w:t>ACCORD-CADRE</w:t>
      </w:r>
      <w:r w:rsidR="00C455F7">
        <w:rPr>
          <w:rFonts w:cs="Arial"/>
        </w:rPr>
        <w:t xml:space="preserve"> EN VUE DE L’ACQUISITION D’HABITATS MODULAIRES/LEGERS DEPLACABLES</w:t>
      </w:r>
    </w:p>
    <w:p w14:paraId="2616B085" w14:textId="5B999DD8" w:rsidR="0018465F" w:rsidRPr="00833D74" w:rsidRDefault="0018465F" w:rsidP="00B55500">
      <w:pPr>
        <w:pStyle w:val="Titre30"/>
        <w:pBdr>
          <w:top w:val="single" w:sz="4" w:space="1" w:color="auto"/>
          <w:left w:val="single" w:sz="4" w:space="4" w:color="auto"/>
          <w:bottom w:val="single" w:sz="4" w:space="1" w:color="auto"/>
          <w:right w:val="single" w:sz="4" w:space="4" w:color="auto"/>
        </w:pBdr>
        <w:ind w:right="-1"/>
        <w:jc w:val="center"/>
        <w:rPr>
          <w:rFonts w:cs="Arial"/>
          <w:b w:val="0"/>
          <w:color w:val="0070C0"/>
          <w:u w:val="none"/>
        </w:rPr>
      </w:pPr>
      <w:r>
        <w:rPr>
          <w:rFonts w:cs="Arial"/>
        </w:rPr>
        <w:t xml:space="preserve">PAR </w:t>
      </w:r>
      <w:r w:rsidR="00C455F7">
        <w:rPr>
          <w:rFonts w:cs="Arial"/>
          <w:caps/>
          <w:szCs w:val="24"/>
        </w:rPr>
        <w:t>PROCEDURE négociée sans publication</w:t>
      </w:r>
    </w:p>
    <w:p w14:paraId="407C518D" w14:textId="177A5EEC" w:rsidR="00A411A8" w:rsidRDefault="00A411A8" w:rsidP="00F86895">
      <w:pPr>
        <w:pBdr>
          <w:top w:val="single" w:sz="4" w:space="1" w:color="auto"/>
          <w:left w:val="single" w:sz="4" w:space="4" w:color="auto"/>
          <w:bottom w:val="single" w:sz="4" w:space="1" w:color="auto"/>
          <w:right w:val="single" w:sz="4" w:space="4" w:color="auto"/>
        </w:pBdr>
        <w:tabs>
          <w:tab w:val="left" w:pos="-1418"/>
          <w:tab w:val="left" w:pos="0"/>
          <w:tab w:val="left" w:pos="2127"/>
          <w:tab w:val="left" w:pos="6237"/>
        </w:tabs>
        <w:spacing w:before="120" w:line="360" w:lineRule="auto"/>
        <w:jc w:val="left"/>
        <w:rPr>
          <w:rFonts w:ascii="Arial" w:hAnsi="Arial" w:cs="Arial"/>
          <w:sz w:val="22"/>
        </w:rPr>
      </w:pPr>
      <w:r>
        <w:rPr>
          <w:rFonts w:ascii="Arial" w:hAnsi="Arial" w:cs="Arial"/>
          <w:sz w:val="22"/>
        </w:rPr>
        <w:t>Pourvoir adjudicateur- centrale d’achat</w:t>
      </w:r>
      <w:r w:rsidR="0018465F">
        <w:rPr>
          <w:rFonts w:ascii="Arial" w:hAnsi="Arial" w:cs="Arial"/>
          <w:sz w:val="22"/>
        </w:rPr>
        <w:t xml:space="preserve"> : </w:t>
      </w:r>
      <w:r w:rsidR="0018465F">
        <w:rPr>
          <w:rFonts w:ascii="Arial" w:hAnsi="Arial" w:cs="Arial"/>
          <w:sz w:val="22"/>
        </w:rPr>
        <w:tab/>
      </w:r>
    </w:p>
    <w:p w14:paraId="4F7EA666" w14:textId="24DF481F" w:rsidR="0018465F" w:rsidRDefault="00A411A8" w:rsidP="00F86895">
      <w:pPr>
        <w:pBdr>
          <w:top w:val="single" w:sz="4" w:space="1" w:color="auto"/>
          <w:left w:val="single" w:sz="4" w:space="4" w:color="auto"/>
          <w:bottom w:val="single" w:sz="4" w:space="1" w:color="auto"/>
          <w:right w:val="single" w:sz="4" w:space="4" w:color="auto"/>
        </w:pBdr>
        <w:tabs>
          <w:tab w:val="left" w:pos="-1418"/>
          <w:tab w:val="left" w:pos="0"/>
          <w:tab w:val="left" w:pos="2127"/>
          <w:tab w:val="left" w:pos="6237"/>
        </w:tabs>
        <w:spacing w:before="120" w:line="360" w:lineRule="auto"/>
        <w:jc w:val="left"/>
        <w:rPr>
          <w:rFonts w:ascii="Arial" w:hAnsi="Arial" w:cs="Arial"/>
          <w:sz w:val="22"/>
        </w:rPr>
      </w:pPr>
      <w:r>
        <w:rPr>
          <w:rFonts w:ascii="Arial" w:hAnsi="Arial" w:cs="Arial"/>
          <w:sz w:val="22"/>
        </w:rPr>
        <w:t>Société wallonne du Logement</w:t>
      </w:r>
    </w:p>
    <w:p w14:paraId="7881217D" w14:textId="42FAE82C" w:rsidR="009A44FB" w:rsidRDefault="009A44FB" w:rsidP="00F86895">
      <w:pPr>
        <w:pBdr>
          <w:top w:val="single" w:sz="4" w:space="1" w:color="auto"/>
          <w:left w:val="single" w:sz="4" w:space="4" w:color="auto"/>
          <w:bottom w:val="single" w:sz="4" w:space="1" w:color="auto"/>
          <w:right w:val="single" w:sz="4" w:space="4" w:color="auto"/>
        </w:pBdr>
        <w:tabs>
          <w:tab w:val="left" w:pos="-1418"/>
          <w:tab w:val="left" w:pos="0"/>
          <w:tab w:val="left" w:pos="2127"/>
          <w:tab w:val="left" w:pos="6237"/>
        </w:tabs>
        <w:spacing w:before="120" w:line="360" w:lineRule="auto"/>
        <w:jc w:val="left"/>
        <w:rPr>
          <w:rFonts w:ascii="Arial" w:hAnsi="Arial" w:cs="Arial"/>
          <w:sz w:val="22"/>
        </w:rPr>
      </w:pPr>
      <w:r>
        <w:rPr>
          <w:rFonts w:ascii="Arial" w:hAnsi="Arial" w:cs="Arial"/>
          <w:sz w:val="22"/>
        </w:rPr>
        <w:t>Rue de L’Ecluse 21 à 6000 CHARLEROI</w:t>
      </w:r>
    </w:p>
    <w:p w14:paraId="48C266DA" w14:textId="58812317" w:rsidR="0018465F" w:rsidRDefault="0018465F" w:rsidP="0018465F">
      <w:pPr>
        <w:pStyle w:val="Corpsdetexte2"/>
        <w:pBdr>
          <w:top w:val="single" w:sz="4" w:space="1" w:color="auto"/>
          <w:left w:val="single" w:sz="4" w:space="4" w:color="auto"/>
          <w:bottom w:val="single" w:sz="4" w:space="1" w:color="auto"/>
          <w:right w:val="single" w:sz="4" w:space="4" w:color="auto"/>
        </w:pBdr>
        <w:tabs>
          <w:tab w:val="clear" w:pos="851"/>
          <w:tab w:val="center" w:pos="-2127"/>
          <w:tab w:val="left" w:pos="-1418"/>
          <w:tab w:val="left" w:pos="0"/>
          <w:tab w:val="left" w:pos="2127"/>
          <w:tab w:val="left" w:pos="6237"/>
        </w:tabs>
        <w:spacing w:before="120"/>
        <w:rPr>
          <w:rFonts w:cs="Arial"/>
        </w:rPr>
      </w:pPr>
      <w:r>
        <w:rPr>
          <w:rFonts w:cs="Arial"/>
        </w:rPr>
        <w:tab/>
        <w:t xml:space="preserve">Tél. : </w:t>
      </w:r>
      <w:r w:rsidR="009A44FB">
        <w:rPr>
          <w:rFonts w:cs="Arial"/>
        </w:rPr>
        <w:t>071/200.210</w:t>
      </w:r>
    </w:p>
    <w:p w14:paraId="38F95CE7" w14:textId="2F581322" w:rsidR="006539C1" w:rsidRPr="00B55500" w:rsidRDefault="0018465F" w:rsidP="0018465F">
      <w:pPr>
        <w:pStyle w:val="En-tte"/>
        <w:pBdr>
          <w:top w:val="single" w:sz="4" w:space="1" w:color="auto"/>
          <w:left w:val="single" w:sz="4" w:space="4" w:color="auto"/>
          <w:bottom w:val="single" w:sz="4" w:space="1" w:color="auto"/>
          <w:right w:val="single" w:sz="4" w:space="4" w:color="auto"/>
        </w:pBdr>
        <w:tabs>
          <w:tab w:val="clear" w:pos="4536"/>
          <w:tab w:val="clear" w:pos="9072"/>
        </w:tabs>
      </w:pPr>
      <w:r>
        <w:rPr>
          <w:rFonts w:cs="Arial"/>
        </w:rPr>
        <w:tab/>
      </w:r>
    </w:p>
    <w:p w14:paraId="516DE15C" w14:textId="77777777" w:rsidR="006539C1" w:rsidRDefault="006539C1" w:rsidP="006539C1">
      <w:pPr>
        <w:pStyle w:val="Corpsdetexte"/>
        <w:pBdr>
          <w:top w:val="none" w:sz="0" w:space="0" w:color="auto"/>
          <w:left w:val="none" w:sz="0" w:space="0" w:color="auto"/>
          <w:bottom w:val="none" w:sz="0" w:space="0" w:color="auto"/>
          <w:right w:val="none" w:sz="0" w:space="0" w:color="auto"/>
        </w:pBdr>
        <w:tabs>
          <w:tab w:val="right" w:leader="dot" w:pos="9072"/>
        </w:tabs>
        <w:spacing w:before="0" w:line="360" w:lineRule="auto"/>
        <w:rPr>
          <w:rFonts w:ascii="Arial" w:hAnsi="Arial" w:cs="Arial"/>
          <w:sz w:val="22"/>
        </w:rPr>
      </w:pPr>
      <w:r>
        <w:rPr>
          <w:rFonts w:ascii="Arial" w:hAnsi="Arial" w:cs="Arial"/>
          <w:sz w:val="22"/>
        </w:rPr>
        <w:t xml:space="preserve">Je (nous) soussigné (s) </w:t>
      </w:r>
      <w:r>
        <w:rPr>
          <w:rFonts w:ascii="Arial" w:hAnsi="Arial" w:cs="Arial"/>
          <w:sz w:val="22"/>
        </w:rPr>
        <w:tab/>
      </w:r>
    </w:p>
    <w:p w14:paraId="7F6B5F49" w14:textId="77777777" w:rsidR="006539C1" w:rsidRDefault="00942454" w:rsidP="006539C1">
      <w:pPr>
        <w:pStyle w:val="Corpsdetexte"/>
        <w:pBdr>
          <w:top w:val="none" w:sz="0" w:space="0" w:color="auto"/>
          <w:left w:val="none" w:sz="0" w:space="0" w:color="auto"/>
          <w:bottom w:val="none" w:sz="0" w:space="0" w:color="auto"/>
          <w:right w:val="none" w:sz="0" w:space="0" w:color="auto"/>
        </w:pBdr>
        <w:tabs>
          <w:tab w:val="right" w:leader="dot" w:pos="9072"/>
        </w:tabs>
        <w:spacing w:before="0" w:line="360" w:lineRule="auto"/>
        <w:rPr>
          <w:rFonts w:ascii="Arial" w:hAnsi="Arial" w:cs="Arial"/>
          <w:sz w:val="22"/>
        </w:rPr>
      </w:pPr>
      <w:r>
        <w:rPr>
          <w:rFonts w:ascii="Arial" w:hAnsi="Arial" w:cs="Arial"/>
          <w:sz w:val="22"/>
        </w:rPr>
        <w:t>Profession ou qualité</w:t>
      </w:r>
      <w:r w:rsidR="006539C1">
        <w:rPr>
          <w:rFonts w:ascii="Arial" w:hAnsi="Arial" w:cs="Arial"/>
          <w:sz w:val="22"/>
        </w:rPr>
        <w:t xml:space="preserve"> </w:t>
      </w:r>
      <w:r w:rsidR="006539C1">
        <w:rPr>
          <w:rFonts w:ascii="Arial" w:hAnsi="Arial" w:cs="Arial"/>
          <w:sz w:val="22"/>
        </w:rPr>
        <w:tab/>
      </w:r>
    </w:p>
    <w:p w14:paraId="55335DB1" w14:textId="77777777" w:rsidR="006539C1" w:rsidRDefault="006539C1" w:rsidP="006539C1">
      <w:pPr>
        <w:pStyle w:val="Corpsdetexte"/>
        <w:pBdr>
          <w:top w:val="none" w:sz="0" w:space="0" w:color="auto"/>
          <w:left w:val="none" w:sz="0" w:space="0" w:color="auto"/>
          <w:bottom w:val="none" w:sz="0" w:space="0" w:color="auto"/>
          <w:right w:val="none" w:sz="0" w:space="0" w:color="auto"/>
        </w:pBdr>
        <w:tabs>
          <w:tab w:val="right" w:leader="dot" w:pos="9072"/>
        </w:tabs>
        <w:spacing w:before="0" w:line="360" w:lineRule="auto"/>
        <w:rPr>
          <w:rFonts w:ascii="Arial" w:hAnsi="Arial" w:cs="Arial"/>
          <w:sz w:val="22"/>
        </w:rPr>
      </w:pPr>
      <w:r>
        <w:rPr>
          <w:rFonts w:ascii="Arial" w:hAnsi="Arial" w:cs="Arial"/>
          <w:sz w:val="22"/>
        </w:rPr>
        <w:t xml:space="preserve">Représentant </w:t>
      </w:r>
      <w:r w:rsidR="00ED32AA">
        <w:rPr>
          <w:rFonts w:ascii="Arial" w:hAnsi="Arial" w:cs="Arial"/>
          <w:sz w:val="22"/>
        </w:rPr>
        <w:t xml:space="preserve">valablement </w:t>
      </w:r>
      <w:r>
        <w:rPr>
          <w:rFonts w:ascii="Arial" w:hAnsi="Arial" w:cs="Arial"/>
          <w:sz w:val="22"/>
        </w:rPr>
        <w:t xml:space="preserve">la société </w:t>
      </w:r>
      <w:r>
        <w:rPr>
          <w:rFonts w:ascii="Arial" w:hAnsi="Arial" w:cs="Arial"/>
          <w:sz w:val="22"/>
        </w:rPr>
        <w:tab/>
      </w:r>
    </w:p>
    <w:p w14:paraId="2E9E37FA" w14:textId="77777777" w:rsidR="006539C1" w:rsidRDefault="006539C1" w:rsidP="006539C1">
      <w:pPr>
        <w:pStyle w:val="Corpsdetexte"/>
        <w:pBdr>
          <w:top w:val="none" w:sz="0" w:space="0" w:color="auto"/>
          <w:left w:val="none" w:sz="0" w:space="0" w:color="auto"/>
          <w:bottom w:val="none" w:sz="0" w:space="0" w:color="auto"/>
          <w:right w:val="none" w:sz="0" w:space="0" w:color="auto"/>
        </w:pBdr>
        <w:tabs>
          <w:tab w:val="right" w:leader="dot" w:pos="7513"/>
          <w:tab w:val="left" w:pos="7655"/>
          <w:tab w:val="right" w:leader="dot" w:pos="9072"/>
        </w:tabs>
        <w:spacing w:before="0" w:line="360" w:lineRule="auto"/>
        <w:rPr>
          <w:rFonts w:ascii="Arial" w:hAnsi="Arial" w:cs="Arial"/>
          <w:sz w:val="22"/>
        </w:rPr>
      </w:pPr>
      <w:r>
        <w:rPr>
          <w:rFonts w:ascii="Arial" w:hAnsi="Arial" w:cs="Arial"/>
          <w:sz w:val="22"/>
        </w:rPr>
        <w:t>Adresse : rue</w:t>
      </w:r>
      <w:r>
        <w:rPr>
          <w:rFonts w:ascii="Arial" w:hAnsi="Arial" w:cs="Arial"/>
          <w:sz w:val="22"/>
        </w:rPr>
        <w:tab/>
      </w:r>
      <w:r>
        <w:rPr>
          <w:rFonts w:ascii="Arial" w:hAnsi="Arial" w:cs="Arial"/>
          <w:sz w:val="22"/>
        </w:rPr>
        <w:tab/>
        <w:t>n°</w:t>
      </w:r>
      <w:r>
        <w:rPr>
          <w:rFonts w:ascii="Arial" w:hAnsi="Arial" w:cs="Arial"/>
          <w:sz w:val="22"/>
        </w:rPr>
        <w:tab/>
      </w:r>
    </w:p>
    <w:p w14:paraId="06D64226" w14:textId="77777777" w:rsidR="006539C1" w:rsidRDefault="006539C1" w:rsidP="006539C1">
      <w:pPr>
        <w:pStyle w:val="Corpsdetexte"/>
        <w:pBdr>
          <w:top w:val="none" w:sz="0" w:space="0" w:color="auto"/>
          <w:left w:val="none" w:sz="0" w:space="0" w:color="auto"/>
          <w:bottom w:val="none" w:sz="0" w:space="0" w:color="auto"/>
          <w:right w:val="none" w:sz="0" w:space="0" w:color="auto"/>
        </w:pBdr>
        <w:tabs>
          <w:tab w:val="right" w:leader="dot" w:pos="3119"/>
          <w:tab w:val="left" w:pos="3402"/>
          <w:tab w:val="right" w:leader="dot" w:pos="9072"/>
        </w:tabs>
        <w:spacing w:before="0" w:line="360" w:lineRule="auto"/>
        <w:rPr>
          <w:rFonts w:ascii="Arial" w:hAnsi="Arial" w:cs="Arial"/>
          <w:sz w:val="22"/>
        </w:rPr>
      </w:pPr>
      <w:r>
        <w:rPr>
          <w:rFonts w:ascii="Arial" w:hAnsi="Arial" w:cs="Arial"/>
          <w:sz w:val="22"/>
        </w:rPr>
        <w:t>Code postal</w:t>
      </w:r>
      <w:r>
        <w:rPr>
          <w:rFonts w:ascii="Arial" w:hAnsi="Arial" w:cs="Arial"/>
          <w:sz w:val="22"/>
        </w:rPr>
        <w:tab/>
      </w:r>
      <w:r>
        <w:rPr>
          <w:rFonts w:ascii="Arial" w:hAnsi="Arial" w:cs="Arial"/>
          <w:sz w:val="22"/>
        </w:rPr>
        <w:tab/>
        <w:t>Commune</w:t>
      </w:r>
      <w:r>
        <w:rPr>
          <w:rFonts w:ascii="Arial" w:hAnsi="Arial" w:cs="Arial"/>
          <w:sz w:val="22"/>
        </w:rPr>
        <w:tab/>
      </w:r>
    </w:p>
    <w:p w14:paraId="64B4547D" w14:textId="77777777" w:rsidR="006539C1" w:rsidRDefault="006539C1" w:rsidP="006539C1">
      <w:pPr>
        <w:pStyle w:val="Corpsdetexte"/>
        <w:pBdr>
          <w:top w:val="none" w:sz="0" w:space="0" w:color="auto"/>
          <w:left w:val="none" w:sz="0" w:space="0" w:color="auto"/>
          <w:bottom w:val="none" w:sz="0" w:space="0" w:color="auto"/>
          <w:right w:val="none" w:sz="0" w:space="0" w:color="auto"/>
        </w:pBdr>
        <w:tabs>
          <w:tab w:val="right" w:leader="dot" w:pos="9072"/>
        </w:tabs>
        <w:spacing w:before="0" w:line="360" w:lineRule="auto"/>
        <w:rPr>
          <w:rFonts w:ascii="Arial" w:hAnsi="Arial" w:cs="Arial"/>
          <w:sz w:val="22"/>
        </w:rPr>
      </w:pPr>
      <w:r>
        <w:rPr>
          <w:rFonts w:ascii="Arial" w:hAnsi="Arial" w:cs="Arial"/>
          <w:sz w:val="22"/>
        </w:rPr>
        <w:t>Téléphone</w:t>
      </w:r>
      <w:r>
        <w:rPr>
          <w:rFonts w:ascii="Arial" w:hAnsi="Arial" w:cs="Arial"/>
          <w:sz w:val="22"/>
        </w:rPr>
        <w:tab/>
      </w:r>
    </w:p>
    <w:p w14:paraId="7ADC5A84" w14:textId="5B26E508" w:rsidR="0007472F" w:rsidRDefault="006539C1" w:rsidP="006539C1">
      <w:pPr>
        <w:pStyle w:val="Corpsdetexte2"/>
        <w:tabs>
          <w:tab w:val="clear" w:pos="851"/>
        </w:tabs>
        <w:spacing w:before="120"/>
        <w:rPr>
          <w:rFonts w:cs="Arial"/>
        </w:rPr>
      </w:pPr>
      <w:r>
        <w:rPr>
          <w:rFonts w:cs="Arial"/>
        </w:rPr>
        <w:t>Déclare (déclarons) avoir pris connaissance des documents du (des) marché(s) et en accepter formellement les clauses et conditions : en conséquence, par la présente, je</w:t>
      </w:r>
      <w:r>
        <w:rPr>
          <w:rFonts w:cs="Arial"/>
        </w:rPr>
        <w:br/>
        <w:t>m’ (nous nous) e</w:t>
      </w:r>
      <w:r w:rsidR="00DA417B">
        <w:rPr>
          <w:rFonts w:cs="Arial"/>
        </w:rPr>
        <w:t>ngage (engageons) solidairement</w:t>
      </w:r>
      <w:r>
        <w:rPr>
          <w:rFonts w:cs="Arial"/>
        </w:rPr>
        <w:t xml:space="preserve"> sur mes (nos) biens et immeubles, à exécuter ce (ces) marché(s) conformément aux documents précités</w:t>
      </w:r>
      <w:r w:rsidR="0007472F">
        <w:rPr>
          <w:rFonts w:cs="Arial"/>
        </w:rPr>
        <w:t> :</w:t>
      </w:r>
    </w:p>
    <w:p w14:paraId="186A1553" w14:textId="77777777" w:rsidR="0007472F" w:rsidRDefault="0007472F">
      <w:pPr>
        <w:tabs>
          <w:tab w:val="clear" w:pos="851"/>
        </w:tabs>
        <w:spacing w:before="0" w:after="0"/>
        <w:jc w:val="left"/>
        <w:rPr>
          <w:rFonts w:cs="Arial"/>
          <w:sz w:val="22"/>
        </w:rPr>
      </w:pPr>
      <w:r>
        <w:rPr>
          <w:rFonts w:cs="Arial"/>
        </w:rPr>
        <w:br w:type="page"/>
      </w:r>
    </w:p>
    <w:p w14:paraId="65ED93A2" w14:textId="77777777" w:rsidR="00820642" w:rsidRDefault="00820642" w:rsidP="006539C1">
      <w:pPr>
        <w:pStyle w:val="Corpsdetexte2"/>
        <w:tabs>
          <w:tab w:val="clear" w:pos="851"/>
        </w:tabs>
        <w:spacing w:before="120"/>
        <w:rPr>
          <w:rFonts w:cs="Arial"/>
        </w:rPr>
      </w:pPr>
    </w:p>
    <w:p w14:paraId="751A3173" w14:textId="4BFC709D" w:rsidR="006539C1" w:rsidRDefault="00820642" w:rsidP="006539C1">
      <w:pPr>
        <w:pStyle w:val="Corpsdetexte2"/>
        <w:tabs>
          <w:tab w:val="clear" w:pos="851"/>
        </w:tabs>
        <w:spacing w:before="120"/>
        <w:rPr>
          <w:rFonts w:cs="Arial"/>
        </w:rPr>
      </w:pPr>
      <w:r>
        <w:rPr>
          <w:rFonts w:cs="Arial"/>
        </w:rPr>
        <w:t>-</w:t>
      </w:r>
      <w:r w:rsidR="006539C1">
        <w:rPr>
          <w:rFonts w:cs="Arial"/>
        </w:rPr>
        <w:t xml:space="preserve"> pour le prix </w:t>
      </w:r>
      <w:r>
        <w:rPr>
          <w:rFonts w:cs="Arial"/>
        </w:rPr>
        <w:t xml:space="preserve">unitaire </w:t>
      </w:r>
      <w:r w:rsidR="006539C1">
        <w:rPr>
          <w:rFonts w:cs="Arial"/>
        </w:rPr>
        <w:t>f</w:t>
      </w:r>
      <w:r w:rsidR="00DA417B">
        <w:rPr>
          <w:rFonts w:cs="Arial"/>
        </w:rPr>
        <w:t>orfaitaire hors TVA ci-après (en chiffres et en toutes lettres, les lettres faisant foi)</w:t>
      </w:r>
      <w:r w:rsidR="006539C1">
        <w:rPr>
          <w:rFonts w:cs="Arial"/>
        </w:rPr>
        <w:t xml:space="preserve"> :</w:t>
      </w:r>
    </w:p>
    <w:p w14:paraId="2E790543" w14:textId="088A4A33" w:rsidR="0007472F" w:rsidRDefault="0007472F" w:rsidP="006539C1">
      <w:pPr>
        <w:pStyle w:val="Corpsdetexte2"/>
        <w:tabs>
          <w:tab w:val="clear" w:pos="851"/>
        </w:tabs>
        <w:spacing w:before="120"/>
        <w:rPr>
          <w:rFonts w:cs="Arial"/>
        </w:rPr>
      </w:pPr>
    </w:p>
    <w:p w14:paraId="3C4D3F06" w14:textId="6D4C3549" w:rsidR="0007472F" w:rsidRDefault="0007472F" w:rsidP="001327D9">
      <w:pPr>
        <w:pStyle w:val="Corpsdetexte2"/>
        <w:tabs>
          <w:tab w:val="clear" w:pos="851"/>
        </w:tabs>
        <w:spacing w:before="120"/>
        <w:jc w:val="left"/>
        <w:rPr>
          <w:rFonts w:cs="Arial"/>
        </w:rPr>
      </w:pPr>
      <w:r>
        <w:rPr>
          <w:rFonts w:cs="Arial"/>
        </w:rPr>
        <w:t>Lot 1 </w:t>
      </w:r>
      <w:r w:rsidR="001327D9">
        <w:rPr>
          <w:rFonts w:cs="Arial"/>
        </w:rPr>
        <w:t xml:space="preserve">– Habitat modulaire/léger une chambre </w:t>
      </w:r>
      <w:r>
        <w:rPr>
          <w:rFonts w:cs="Arial"/>
        </w:rPr>
        <w:t xml:space="preserve">: </w:t>
      </w:r>
      <w:r w:rsidRPr="001327D9">
        <w:rPr>
          <w:rFonts w:cs="Arial"/>
          <w:bdr w:val="single" w:sz="4" w:space="0" w:color="auto"/>
        </w:rPr>
        <w:t>………………………</w:t>
      </w:r>
      <w:r>
        <w:rPr>
          <w:rFonts w:cs="Arial"/>
        </w:rPr>
        <w:t>.EUR HTVA (+en lettres) …………………………………………………………………………………………………………………………………….</w:t>
      </w:r>
    </w:p>
    <w:p w14:paraId="1FA52DC1" w14:textId="31DD068D" w:rsidR="00C57605" w:rsidRDefault="00C57605" w:rsidP="001327D9">
      <w:pPr>
        <w:pStyle w:val="Corpsdetexte2"/>
        <w:tabs>
          <w:tab w:val="clear" w:pos="851"/>
        </w:tabs>
        <w:spacing w:before="120"/>
        <w:jc w:val="left"/>
        <w:rPr>
          <w:rFonts w:cs="Arial"/>
        </w:rPr>
      </w:pPr>
      <w:r>
        <w:rPr>
          <w:rFonts w:cs="Arial"/>
        </w:rPr>
        <w:t>Taux de TVA = ………………%</w:t>
      </w:r>
    </w:p>
    <w:p w14:paraId="7B61370E" w14:textId="77777777" w:rsidR="001327D9" w:rsidRDefault="001327D9" w:rsidP="001327D9">
      <w:pPr>
        <w:pStyle w:val="Corpsdetexte2"/>
        <w:tabs>
          <w:tab w:val="clear" w:pos="851"/>
        </w:tabs>
        <w:spacing w:before="120"/>
        <w:jc w:val="left"/>
        <w:rPr>
          <w:rFonts w:cs="Arial"/>
        </w:rPr>
      </w:pPr>
    </w:p>
    <w:p w14:paraId="2ADAEF60" w14:textId="5C4E14F4" w:rsidR="0007472F" w:rsidRDefault="0007472F" w:rsidP="0007472F">
      <w:pPr>
        <w:pStyle w:val="Corpsdetexte2"/>
        <w:tabs>
          <w:tab w:val="clear" w:pos="851"/>
        </w:tabs>
        <w:spacing w:before="120"/>
        <w:jc w:val="left"/>
        <w:rPr>
          <w:rFonts w:cs="Arial"/>
        </w:rPr>
      </w:pPr>
      <w:r>
        <w:rPr>
          <w:rFonts w:cs="Arial"/>
        </w:rPr>
        <w:t>Lot 2 </w:t>
      </w:r>
      <w:r w:rsidR="001327D9">
        <w:rPr>
          <w:rFonts w:cs="Arial"/>
        </w:rPr>
        <w:t xml:space="preserve">– Habitat modulaire/léger deux chambres </w:t>
      </w:r>
      <w:r>
        <w:rPr>
          <w:rFonts w:cs="Arial"/>
        </w:rPr>
        <w:t xml:space="preserve">: </w:t>
      </w:r>
      <w:r w:rsidRPr="001327D9">
        <w:rPr>
          <w:rFonts w:cs="Arial"/>
          <w:bdr w:val="single" w:sz="4" w:space="0" w:color="auto"/>
        </w:rPr>
        <w:t>………………………</w:t>
      </w:r>
      <w:r>
        <w:rPr>
          <w:rFonts w:cs="Arial"/>
        </w:rPr>
        <w:t>.EUR HTVA (+en lettres) …………………………………………………………………………………………………………………………………….</w:t>
      </w:r>
    </w:p>
    <w:p w14:paraId="3A86B1DA" w14:textId="41F0FE4D" w:rsidR="00C57605" w:rsidRDefault="00C57605" w:rsidP="0007472F">
      <w:pPr>
        <w:pStyle w:val="Corpsdetexte2"/>
        <w:tabs>
          <w:tab w:val="clear" w:pos="851"/>
        </w:tabs>
        <w:spacing w:before="120"/>
        <w:jc w:val="left"/>
        <w:rPr>
          <w:rFonts w:cs="Arial"/>
        </w:rPr>
      </w:pPr>
      <w:r>
        <w:rPr>
          <w:rFonts w:cs="Arial"/>
        </w:rPr>
        <w:t>Taux de TVA = ………………..%</w:t>
      </w:r>
    </w:p>
    <w:p w14:paraId="74343C18" w14:textId="77777777" w:rsidR="001327D9" w:rsidRDefault="001327D9" w:rsidP="0007472F">
      <w:pPr>
        <w:pStyle w:val="Corpsdetexte2"/>
        <w:tabs>
          <w:tab w:val="clear" w:pos="851"/>
        </w:tabs>
        <w:spacing w:before="120"/>
        <w:jc w:val="left"/>
        <w:rPr>
          <w:rFonts w:cs="Arial"/>
        </w:rPr>
      </w:pPr>
    </w:p>
    <w:p w14:paraId="5FFBE06B" w14:textId="4153B00A" w:rsidR="0007472F" w:rsidRDefault="0007472F" w:rsidP="0007472F">
      <w:pPr>
        <w:pStyle w:val="Corpsdetexte2"/>
        <w:tabs>
          <w:tab w:val="clear" w:pos="851"/>
        </w:tabs>
        <w:spacing w:before="120"/>
        <w:jc w:val="left"/>
        <w:rPr>
          <w:rFonts w:cs="Arial"/>
        </w:rPr>
      </w:pPr>
      <w:r>
        <w:rPr>
          <w:rFonts w:cs="Arial"/>
        </w:rPr>
        <w:t>Lot 3 </w:t>
      </w:r>
      <w:r w:rsidR="001327D9">
        <w:rPr>
          <w:rFonts w:cs="Arial"/>
        </w:rPr>
        <w:t xml:space="preserve">– Habitat modulaire/léger trois chambres </w:t>
      </w:r>
      <w:r>
        <w:rPr>
          <w:rFonts w:cs="Arial"/>
        </w:rPr>
        <w:t xml:space="preserve">: </w:t>
      </w:r>
      <w:r w:rsidRPr="001327D9">
        <w:rPr>
          <w:rFonts w:cs="Arial"/>
          <w:bdr w:val="single" w:sz="4" w:space="0" w:color="auto"/>
        </w:rPr>
        <w:t>………………………</w:t>
      </w:r>
      <w:r>
        <w:rPr>
          <w:rFonts w:cs="Arial"/>
        </w:rPr>
        <w:t>.EUR HTVA (+en lettres) …………………………………………………………………………………………………………………………………….</w:t>
      </w:r>
    </w:p>
    <w:p w14:paraId="42954B6C" w14:textId="5D2F1510" w:rsidR="00C57605" w:rsidRDefault="00C57605" w:rsidP="0007472F">
      <w:pPr>
        <w:pStyle w:val="Corpsdetexte2"/>
        <w:tabs>
          <w:tab w:val="clear" w:pos="851"/>
        </w:tabs>
        <w:spacing w:before="120"/>
        <w:jc w:val="left"/>
        <w:rPr>
          <w:rFonts w:cs="Arial"/>
        </w:rPr>
      </w:pPr>
      <w:r>
        <w:rPr>
          <w:rFonts w:cs="Arial"/>
        </w:rPr>
        <w:t>Taux de TVA = …………… …%</w:t>
      </w:r>
    </w:p>
    <w:p w14:paraId="05942F7E" w14:textId="77777777" w:rsidR="001327D9" w:rsidRDefault="001327D9" w:rsidP="0007472F">
      <w:pPr>
        <w:pStyle w:val="Corpsdetexte2"/>
        <w:tabs>
          <w:tab w:val="clear" w:pos="851"/>
        </w:tabs>
        <w:spacing w:before="120"/>
        <w:jc w:val="left"/>
        <w:rPr>
          <w:rFonts w:cs="Arial"/>
        </w:rPr>
      </w:pPr>
    </w:p>
    <w:p w14:paraId="02DB353F" w14:textId="77777777" w:rsidR="00ED31C5" w:rsidRPr="00ED31C5" w:rsidRDefault="00820642" w:rsidP="00ED32AA">
      <w:pPr>
        <w:pStyle w:val="En-tte"/>
        <w:tabs>
          <w:tab w:val="clear" w:pos="4536"/>
          <w:tab w:val="clear" w:pos="9072"/>
        </w:tabs>
        <w:spacing w:before="120" w:after="120"/>
        <w:rPr>
          <w:sz w:val="22"/>
          <w:szCs w:val="22"/>
        </w:rPr>
      </w:pPr>
      <w:r w:rsidRPr="00ED31C5">
        <w:rPr>
          <w:sz w:val="22"/>
          <w:szCs w:val="22"/>
        </w:rPr>
        <w:t>- à produire, livrer et installer</w:t>
      </w:r>
      <w:r w:rsidR="00ED31C5" w:rsidRPr="00ED31C5">
        <w:rPr>
          <w:sz w:val="22"/>
          <w:szCs w:val="22"/>
        </w:rPr>
        <w:t> :</w:t>
      </w:r>
    </w:p>
    <w:p w14:paraId="09612070" w14:textId="0B4DC1CE" w:rsidR="00ED31C5" w:rsidRPr="00ED31C5" w:rsidRDefault="00ED31C5" w:rsidP="00ED32AA">
      <w:pPr>
        <w:pStyle w:val="En-tte"/>
        <w:tabs>
          <w:tab w:val="clear" w:pos="4536"/>
          <w:tab w:val="clear" w:pos="9072"/>
        </w:tabs>
        <w:spacing w:before="120" w:after="120"/>
        <w:rPr>
          <w:sz w:val="22"/>
          <w:szCs w:val="22"/>
        </w:rPr>
      </w:pPr>
      <w:r w:rsidRPr="00ED31C5">
        <w:rPr>
          <w:sz w:val="22"/>
          <w:szCs w:val="22"/>
        </w:rPr>
        <w:tab/>
        <w:t xml:space="preserve">* lot 1 : </w:t>
      </w:r>
      <w:r w:rsidR="00820642" w:rsidRPr="00ED31C5">
        <w:rPr>
          <w:sz w:val="22"/>
          <w:szCs w:val="22"/>
        </w:rPr>
        <w:t xml:space="preserve"> </w:t>
      </w:r>
      <w:r w:rsidR="00820642" w:rsidRPr="00ED31C5">
        <w:rPr>
          <w:sz w:val="22"/>
          <w:szCs w:val="22"/>
          <w:bdr w:val="single" w:sz="4" w:space="0" w:color="auto"/>
        </w:rPr>
        <w:t xml:space="preserve">………………. </w:t>
      </w:r>
      <w:r w:rsidR="00820642" w:rsidRPr="00ED31C5">
        <w:rPr>
          <w:sz w:val="22"/>
          <w:szCs w:val="22"/>
        </w:rPr>
        <w:t xml:space="preserve"> unités (modules) dans les </w:t>
      </w:r>
      <w:r w:rsidR="00820642" w:rsidRPr="00ED31C5">
        <w:rPr>
          <w:sz w:val="22"/>
          <w:szCs w:val="22"/>
          <w:bdr w:val="single" w:sz="4" w:space="0" w:color="auto"/>
        </w:rPr>
        <w:t xml:space="preserve">……………….  </w:t>
      </w:r>
      <w:r w:rsidR="00820642" w:rsidRPr="00ED31C5">
        <w:rPr>
          <w:sz w:val="22"/>
          <w:szCs w:val="22"/>
        </w:rPr>
        <w:t>semaines à compter du lendemain de la commande (maximum 12 semaines)</w:t>
      </w:r>
      <w:r w:rsidRPr="00ED31C5">
        <w:rPr>
          <w:sz w:val="22"/>
          <w:szCs w:val="22"/>
        </w:rPr>
        <w:t> ;</w:t>
      </w:r>
    </w:p>
    <w:p w14:paraId="642C3533" w14:textId="0330C6BA" w:rsidR="00ED31C5" w:rsidRPr="00ED31C5" w:rsidRDefault="00ED31C5" w:rsidP="00ED31C5">
      <w:pPr>
        <w:pStyle w:val="En-tte"/>
        <w:tabs>
          <w:tab w:val="clear" w:pos="4536"/>
          <w:tab w:val="clear" w:pos="9072"/>
        </w:tabs>
        <w:spacing w:before="120" w:after="120"/>
        <w:rPr>
          <w:sz w:val="22"/>
          <w:szCs w:val="22"/>
          <w:highlight w:val="yellow"/>
        </w:rPr>
      </w:pPr>
      <w:r w:rsidRPr="00ED31C5">
        <w:rPr>
          <w:sz w:val="22"/>
          <w:szCs w:val="22"/>
        </w:rPr>
        <w:tab/>
        <w:t xml:space="preserve">* lot 2 :  </w:t>
      </w:r>
      <w:r w:rsidRPr="00ED31C5">
        <w:rPr>
          <w:sz w:val="22"/>
          <w:szCs w:val="22"/>
          <w:bdr w:val="single" w:sz="4" w:space="0" w:color="auto"/>
        </w:rPr>
        <w:t xml:space="preserve">………………. </w:t>
      </w:r>
      <w:r w:rsidRPr="00ED31C5">
        <w:rPr>
          <w:sz w:val="22"/>
          <w:szCs w:val="22"/>
        </w:rPr>
        <w:t xml:space="preserve"> unités (modules) dans les </w:t>
      </w:r>
      <w:r w:rsidRPr="00ED31C5">
        <w:rPr>
          <w:sz w:val="22"/>
          <w:szCs w:val="22"/>
          <w:bdr w:val="single" w:sz="4" w:space="0" w:color="auto"/>
        </w:rPr>
        <w:t xml:space="preserve">……………….  </w:t>
      </w:r>
      <w:r w:rsidRPr="00ED31C5">
        <w:rPr>
          <w:sz w:val="22"/>
          <w:szCs w:val="22"/>
        </w:rPr>
        <w:t>semaines à compter du lendemain de la commande (maximum 12 semaines) ;</w:t>
      </w:r>
    </w:p>
    <w:p w14:paraId="3FCEB4A9" w14:textId="77777777" w:rsidR="00ED31C5" w:rsidRPr="00ED31C5" w:rsidRDefault="00ED31C5" w:rsidP="00ED31C5">
      <w:pPr>
        <w:pStyle w:val="En-tte"/>
        <w:tabs>
          <w:tab w:val="clear" w:pos="4536"/>
          <w:tab w:val="clear" w:pos="9072"/>
        </w:tabs>
        <w:spacing w:before="120" w:after="120"/>
        <w:rPr>
          <w:sz w:val="22"/>
          <w:szCs w:val="22"/>
        </w:rPr>
      </w:pPr>
      <w:r w:rsidRPr="00ED31C5">
        <w:rPr>
          <w:sz w:val="22"/>
          <w:szCs w:val="22"/>
        </w:rPr>
        <w:tab/>
        <w:t xml:space="preserve">* lot 3 : </w:t>
      </w:r>
      <w:r w:rsidRPr="00ED31C5">
        <w:rPr>
          <w:sz w:val="22"/>
          <w:szCs w:val="22"/>
          <w:bdr w:val="single" w:sz="4" w:space="0" w:color="auto"/>
        </w:rPr>
        <w:t xml:space="preserve">………………. </w:t>
      </w:r>
      <w:r w:rsidRPr="00ED31C5">
        <w:rPr>
          <w:sz w:val="22"/>
          <w:szCs w:val="22"/>
        </w:rPr>
        <w:t xml:space="preserve"> unités (modules) dans les </w:t>
      </w:r>
      <w:r w:rsidRPr="00ED31C5">
        <w:rPr>
          <w:sz w:val="22"/>
          <w:szCs w:val="22"/>
          <w:bdr w:val="single" w:sz="4" w:space="0" w:color="auto"/>
        </w:rPr>
        <w:t xml:space="preserve">……………….  </w:t>
      </w:r>
      <w:r w:rsidRPr="00ED31C5">
        <w:rPr>
          <w:sz w:val="22"/>
          <w:szCs w:val="22"/>
        </w:rPr>
        <w:t>semaines à compter du lendemain de la commande (maximum 12 semaines) ;</w:t>
      </w:r>
    </w:p>
    <w:p w14:paraId="7C980ACE" w14:textId="608FFCFA" w:rsidR="00820642" w:rsidRDefault="00820642" w:rsidP="00ED32AA">
      <w:pPr>
        <w:pStyle w:val="En-tte"/>
        <w:tabs>
          <w:tab w:val="clear" w:pos="4536"/>
          <w:tab w:val="clear" w:pos="9072"/>
        </w:tabs>
        <w:spacing w:before="120" w:after="120"/>
        <w:rPr>
          <w:sz w:val="22"/>
          <w:szCs w:val="22"/>
        </w:rPr>
      </w:pPr>
    </w:p>
    <w:p w14:paraId="041402D1" w14:textId="77777777" w:rsidR="00820642" w:rsidRDefault="00820642" w:rsidP="00ED32AA">
      <w:pPr>
        <w:pStyle w:val="En-tte"/>
        <w:tabs>
          <w:tab w:val="clear" w:pos="4536"/>
          <w:tab w:val="clear" w:pos="9072"/>
        </w:tabs>
        <w:spacing w:before="120" w:after="120"/>
        <w:rPr>
          <w:sz w:val="22"/>
          <w:szCs w:val="22"/>
        </w:rPr>
      </w:pPr>
    </w:p>
    <w:p w14:paraId="309E2AC7" w14:textId="2FBDC5F6" w:rsidR="00ED32AA" w:rsidRPr="0013171C" w:rsidRDefault="00ED32AA" w:rsidP="00ED32AA">
      <w:pPr>
        <w:pStyle w:val="En-tte"/>
        <w:tabs>
          <w:tab w:val="clear" w:pos="4536"/>
          <w:tab w:val="clear" w:pos="9072"/>
        </w:tabs>
        <w:spacing w:before="120" w:after="120"/>
        <w:rPr>
          <w:sz w:val="20"/>
        </w:rPr>
      </w:pPr>
      <w:r w:rsidRPr="0013171C">
        <w:rPr>
          <w:sz w:val="22"/>
          <w:szCs w:val="22"/>
        </w:rPr>
        <w:t>Ce(s) prix pourra (pourront) être éventuellement rectifié</w:t>
      </w:r>
      <w:r w:rsidRPr="0013171C">
        <w:rPr>
          <w:sz w:val="20"/>
        </w:rPr>
        <w:t>(s) suivant les modalités prévues par l’A.R. du 15/01/2013.</w:t>
      </w:r>
    </w:p>
    <w:p w14:paraId="059703BA" w14:textId="77777777" w:rsidR="006539C1" w:rsidRDefault="006539C1" w:rsidP="006539C1">
      <w:pPr>
        <w:rPr>
          <w:rFonts w:ascii="Arial" w:hAnsi="Arial" w:cs="Arial"/>
          <w:sz w:val="22"/>
        </w:rPr>
      </w:pPr>
      <w:r>
        <w:rPr>
          <w:rFonts w:ascii="Arial" w:hAnsi="Arial" w:cs="Arial"/>
          <w:sz w:val="22"/>
        </w:rPr>
        <w:t xml:space="preserve">Je (nous) déclare (déclarons) : </w:t>
      </w:r>
    </w:p>
    <w:p w14:paraId="0D76B60A" w14:textId="77777777" w:rsidR="006539C1" w:rsidRDefault="006539C1" w:rsidP="006539C1">
      <w:pPr>
        <w:rPr>
          <w:rFonts w:ascii="Arial" w:hAnsi="Arial" w:cs="Arial"/>
          <w:sz w:val="22"/>
        </w:rPr>
      </w:pPr>
    </w:p>
    <w:p w14:paraId="1E324B57" w14:textId="77777777" w:rsidR="006539C1" w:rsidRDefault="006539C1" w:rsidP="00141624">
      <w:pPr>
        <w:numPr>
          <w:ilvl w:val="0"/>
          <w:numId w:val="10"/>
        </w:numPr>
        <w:tabs>
          <w:tab w:val="clear" w:pos="851"/>
          <w:tab w:val="right" w:leader="dot" w:pos="5670"/>
        </w:tabs>
        <w:spacing w:before="120" w:after="0"/>
        <w:ind w:left="425" w:hanging="425"/>
        <w:jc w:val="left"/>
        <w:rPr>
          <w:rFonts w:ascii="Arial" w:hAnsi="Arial" w:cs="Arial"/>
          <w:sz w:val="22"/>
        </w:rPr>
      </w:pPr>
      <w:r>
        <w:rPr>
          <w:rFonts w:ascii="Arial" w:hAnsi="Arial" w:cs="Arial"/>
          <w:sz w:val="22"/>
        </w:rPr>
        <w:t xml:space="preserve">Etre de nationalité </w:t>
      </w:r>
      <w:r>
        <w:rPr>
          <w:rFonts w:ascii="Arial" w:hAnsi="Arial" w:cs="Arial"/>
          <w:sz w:val="22"/>
        </w:rPr>
        <w:tab/>
      </w:r>
    </w:p>
    <w:p w14:paraId="0A811ACE" w14:textId="77777777" w:rsidR="006539C1" w:rsidRDefault="006539C1" w:rsidP="00141624">
      <w:pPr>
        <w:numPr>
          <w:ilvl w:val="0"/>
          <w:numId w:val="10"/>
        </w:numPr>
        <w:tabs>
          <w:tab w:val="clear" w:pos="851"/>
        </w:tabs>
        <w:spacing w:before="120" w:after="0"/>
        <w:ind w:left="425" w:hanging="425"/>
        <w:jc w:val="left"/>
        <w:rPr>
          <w:rFonts w:ascii="Arial" w:hAnsi="Arial" w:cs="Arial"/>
          <w:sz w:val="22"/>
        </w:rPr>
      </w:pPr>
      <w:r>
        <w:rPr>
          <w:rFonts w:ascii="Arial" w:hAnsi="Arial" w:cs="Arial"/>
          <w:sz w:val="22"/>
        </w:rPr>
        <w:t>Etre titulaire du numéro de TVA  ……./………/……..</w:t>
      </w:r>
    </w:p>
    <w:p w14:paraId="15EE0E48" w14:textId="77777777" w:rsidR="006539C1" w:rsidRDefault="006539C1" w:rsidP="00141624">
      <w:pPr>
        <w:numPr>
          <w:ilvl w:val="0"/>
          <w:numId w:val="10"/>
        </w:numPr>
        <w:tabs>
          <w:tab w:val="clear" w:pos="851"/>
        </w:tabs>
        <w:spacing w:before="120" w:after="0"/>
        <w:ind w:left="425" w:hanging="425"/>
        <w:jc w:val="left"/>
        <w:rPr>
          <w:rFonts w:ascii="Arial" w:hAnsi="Arial" w:cs="Arial"/>
          <w:sz w:val="22"/>
        </w:rPr>
      </w:pPr>
      <w:r>
        <w:rPr>
          <w:rFonts w:ascii="Arial" w:hAnsi="Arial" w:cs="Arial"/>
          <w:sz w:val="22"/>
        </w:rPr>
        <w:t xml:space="preserve">Etre titulaire d’un compte financier n° _  _  _  </w:t>
      </w:r>
      <w:r>
        <w:rPr>
          <w:rFonts w:ascii="Arial" w:hAnsi="Arial" w:cs="Arial"/>
          <w:sz w:val="24"/>
        </w:rPr>
        <w:t>-</w:t>
      </w:r>
      <w:r>
        <w:rPr>
          <w:rFonts w:ascii="Arial" w:hAnsi="Arial" w:cs="Arial"/>
          <w:sz w:val="22"/>
        </w:rPr>
        <w:t xml:space="preserve"> _  _  _  _  _  _  _  </w:t>
      </w:r>
      <w:r>
        <w:rPr>
          <w:rFonts w:ascii="Arial" w:hAnsi="Arial" w:cs="Arial"/>
          <w:sz w:val="24"/>
        </w:rPr>
        <w:t xml:space="preserve">- </w:t>
      </w:r>
      <w:r>
        <w:rPr>
          <w:rFonts w:ascii="Arial" w:hAnsi="Arial" w:cs="Arial"/>
          <w:sz w:val="22"/>
        </w:rPr>
        <w:t xml:space="preserve"> _  _ </w:t>
      </w:r>
    </w:p>
    <w:p w14:paraId="68A69188" w14:textId="77777777" w:rsidR="006539C1" w:rsidRDefault="006539C1" w:rsidP="006539C1">
      <w:pPr>
        <w:tabs>
          <w:tab w:val="right" w:leader="dot" w:pos="9072"/>
        </w:tabs>
        <w:spacing w:before="120"/>
        <w:ind w:left="426"/>
        <w:rPr>
          <w:rFonts w:ascii="Arial" w:hAnsi="Arial" w:cs="Arial"/>
          <w:sz w:val="22"/>
        </w:rPr>
      </w:pPr>
      <w:r>
        <w:rPr>
          <w:rFonts w:ascii="Arial" w:hAnsi="Arial" w:cs="Arial"/>
          <w:sz w:val="22"/>
        </w:rPr>
        <w:t xml:space="preserve">auprès de </w:t>
      </w:r>
      <w:r>
        <w:rPr>
          <w:rFonts w:ascii="Arial" w:hAnsi="Arial" w:cs="Arial"/>
          <w:sz w:val="22"/>
        </w:rPr>
        <w:tab/>
      </w:r>
    </w:p>
    <w:p w14:paraId="592A0325" w14:textId="77777777" w:rsidR="006539C1" w:rsidRDefault="006539C1" w:rsidP="006539C1">
      <w:pPr>
        <w:tabs>
          <w:tab w:val="right" w:leader="dot" w:pos="9072"/>
        </w:tabs>
        <w:spacing w:before="120"/>
        <w:ind w:left="426"/>
        <w:rPr>
          <w:rFonts w:ascii="Arial" w:hAnsi="Arial" w:cs="Arial"/>
          <w:sz w:val="22"/>
        </w:rPr>
      </w:pPr>
      <w:r>
        <w:rPr>
          <w:rFonts w:ascii="Arial" w:hAnsi="Arial" w:cs="Arial"/>
          <w:sz w:val="22"/>
        </w:rPr>
        <w:lastRenderedPageBreak/>
        <w:t xml:space="preserve">au nom de </w:t>
      </w:r>
      <w:r>
        <w:rPr>
          <w:rFonts w:ascii="Arial" w:hAnsi="Arial" w:cs="Arial"/>
          <w:sz w:val="22"/>
        </w:rPr>
        <w:tab/>
      </w:r>
    </w:p>
    <w:p w14:paraId="3BC77C22" w14:textId="77777777" w:rsidR="006539C1" w:rsidRDefault="006539C1" w:rsidP="006539C1">
      <w:pPr>
        <w:pStyle w:val="Retraitcorpsdetexte2"/>
      </w:pPr>
      <w:r>
        <w:t>Les sommes dues du chef de ce(s) marché(s) pourront être valablement versées à ce compte.</w:t>
      </w:r>
    </w:p>
    <w:p w14:paraId="6EF1E816" w14:textId="77777777" w:rsidR="006539C1" w:rsidRDefault="006539C1" w:rsidP="00141624">
      <w:pPr>
        <w:numPr>
          <w:ilvl w:val="0"/>
          <w:numId w:val="10"/>
        </w:numPr>
        <w:tabs>
          <w:tab w:val="clear" w:pos="851"/>
          <w:tab w:val="right" w:leader="dot" w:pos="9072"/>
        </w:tabs>
        <w:spacing w:before="120" w:after="0"/>
        <w:ind w:left="425" w:hanging="425"/>
        <w:jc w:val="left"/>
        <w:rPr>
          <w:rFonts w:ascii="Arial" w:hAnsi="Arial" w:cs="Arial"/>
          <w:sz w:val="22"/>
        </w:rPr>
      </w:pPr>
      <w:r>
        <w:rPr>
          <w:rFonts w:ascii="Arial" w:hAnsi="Arial" w:cs="Arial"/>
          <w:sz w:val="22"/>
        </w:rPr>
        <w:t xml:space="preserve">Les sous-traitants que je désignerai et le personnel que j’emploierai seront de nationalité: </w:t>
      </w:r>
      <w:r>
        <w:rPr>
          <w:rFonts w:ascii="Arial" w:hAnsi="Arial" w:cs="Arial"/>
          <w:sz w:val="22"/>
        </w:rPr>
        <w:tab/>
      </w:r>
    </w:p>
    <w:p w14:paraId="22EA48AE" w14:textId="77777777" w:rsidR="006539C1" w:rsidRDefault="006539C1" w:rsidP="00141624">
      <w:pPr>
        <w:numPr>
          <w:ilvl w:val="0"/>
          <w:numId w:val="10"/>
        </w:numPr>
        <w:tabs>
          <w:tab w:val="clear" w:pos="360"/>
          <w:tab w:val="clear" w:pos="851"/>
          <w:tab w:val="num" w:pos="426"/>
          <w:tab w:val="right" w:leader="dot" w:pos="9072"/>
        </w:tabs>
        <w:spacing w:before="120" w:after="0"/>
        <w:ind w:left="425" w:hanging="425"/>
        <w:rPr>
          <w:rFonts w:ascii="Arial" w:hAnsi="Arial" w:cs="Arial"/>
          <w:sz w:val="22"/>
        </w:rPr>
      </w:pPr>
      <w:r>
        <w:rPr>
          <w:rFonts w:ascii="Arial" w:hAnsi="Arial" w:cs="Arial"/>
          <w:sz w:val="22"/>
        </w:rPr>
        <w:t xml:space="preserve">Etre immatriculé(s) à l’O.N.S.S. sous le n° ……………………………….  Une attestation concernant la situation de mon (notre) compte envers l’O.N.S.S. se référant à l’AVANT-DERNIER trimestre écoulé est annexée à la présente.  </w:t>
      </w:r>
      <w:r w:rsidR="00ED32AA">
        <w:rPr>
          <w:rFonts w:ascii="Arial" w:hAnsi="Arial" w:cs="Arial"/>
          <w:sz w:val="22"/>
        </w:rPr>
        <w:t>Le cas échéant, une attestation émanant de l’INASTI,</w:t>
      </w:r>
    </w:p>
    <w:p w14:paraId="10F2EE9D" w14:textId="77777777" w:rsidR="006539C1" w:rsidRPr="0013171C" w:rsidRDefault="006539C1" w:rsidP="00141624">
      <w:pPr>
        <w:pStyle w:val="Corpsdetexte"/>
        <w:numPr>
          <w:ilvl w:val="0"/>
          <w:numId w:val="10"/>
        </w:numPr>
        <w:pBdr>
          <w:top w:val="none" w:sz="0" w:space="0" w:color="auto"/>
          <w:left w:val="none" w:sz="0" w:space="0" w:color="auto"/>
          <w:bottom w:val="none" w:sz="0" w:space="0" w:color="auto"/>
          <w:right w:val="none" w:sz="0" w:space="0" w:color="auto"/>
        </w:pBdr>
        <w:tabs>
          <w:tab w:val="clear" w:pos="360"/>
          <w:tab w:val="clear" w:pos="851"/>
          <w:tab w:val="num" w:pos="426"/>
        </w:tabs>
        <w:spacing w:before="120" w:after="120"/>
        <w:ind w:left="425" w:hanging="425"/>
        <w:jc w:val="both"/>
        <w:rPr>
          <w:rFonts w:ascii="Arial" w:hAnsi="Arial" w:cs="Arial"/>
          <w:sz w:val="22"/>
          <w:szCs w:val="22"/>
        </w:rPr>
      </w:pPr>
      <w:r>
        <w:rPr>
          <w:rFonts w:ascii="Arial" w:hAnsi="Arial" w:cs="Arial"/>
          <w:sz w:val="22"/>
        </w:rPr>
        <w:t xml:space="preserve">En signant ce formulaire, le(s) soumissionnaire(s) s’engage(nt) à souscrire pour ce(s) marché(s) une </w:t>
      </w:r>
      <w:r w:rsidRPr="002C7126">
        <w:rPr>
          <w:rFonts w:ascii="Arial" w:hAnsi="Arial" w:cs="Arial"/>
          <w:sz w:val="22"/>
          <w:szCs w:val="22"/>
        </w:rPr>
        <w:t xml:space="preserve">assurance </w:t>
      </w:r>
      <w:r w:rsidR="002C7126" w:rsidRPr="0013171C">
        <w:rPr>
          <w:rFonts w:ascii="Arial" w:hAnsi="Arial" w:cs="Arial"/>
          <w:sz w:val="22"/>
          <w:szCs w:val="22"/>
        </w:rPr>
        <w:t>couvrant les accidents du travail et sa responsabilité civile professionnelle,</w:t>
      </w:r>
    </w:p>
    <w:p w14:paraId="52B8C7BD" w14:textId="77777777" w:rsidR="002C7126" w:rsidRPr="0013171C" w:rsidRDefault="006539C1" w:rsidP="00141624">
      <w:pPr>
        <w:numPr>
          <w:ilvl w:val="0"/>
          <w:numId w:val="10"/>
        </w:numPr>
        <w:tabs>
          <w:tab w:val="clear" w:pos="851"/>
        </w:tabs>
        <w:spacing w:after="0" w:line="360" w:lineRule="auto"/>
        <w:rPr>
          <w:rFonts w:ascii="Arial" w:hAnsi="Arial" w:cs="Arial"/>
          <w:sz w:val="22"/>
          <w:szCs w:val="22"/>
        </w:rPr>
      </w:pPr>
      <w:r w:rsidRPr="0013171C">
        <w:rPr>
          <w:rFonts w:ascii="Arial" w:hAnsi="Arial" w:cs="Arial"/>
          <w:sz w:val="22"/>
          <w:szCs w:val="22"/>
        </w:rPr>
        <w:t>S’engage à respecter</w:t>
      </w:r>
      <w:r w:rsidR="002C7126" w:rsidRPr="0013171C">
        <w:rPr>
          <w:rFonts w:ascii="Arial" w:hAnsi="Arial" w:cs="Arial"/>
          <w:sz w:val="22"/>
          <w:szCs w:val="22"/>
        </w:rPr>
        <w:t xml:space="preserve"> les versions coordonnées/consolidées de :</w:t>
      </w:r>
    </w:p>
    <w:p w14:paraId="15D37B2C" w14:textId="77777777" w:rsidR="002C7126" w:rsidRPr="0013171C" w:rsidRDefault="002C7126" w:rsidP="00141624">
      <w:pPr>
        <w:numPr>
          <w:ilvl w:val="0"/>
          <w:numId w:val="3"/>
        </w:numPr>
        <w:tabs>
          <w:tab w:val="clear" w:pos="851"/>
        </w:tabs>
        <w:spacing w:after="0" w:line="360" w:lineRule="auto"/>
        <w:rPr>
          <w:rFonts w:ascii="Arial" w:hAnsi="Arial" w:cs="Arial"/>
          <w:sz w:val="22"/>
          <w:szCs w:val="22"/>
        </w:rPr>
      </w:pPr>
      <w:r w:rsidRPr="0013171C">
        <w:rPr>
          <w:rFonts w:ascii="Arial" w:hAnsi="Arial" w:cs="Arial"/>
          <w:sz w:val="22"/>
          <w:szCs w:val="22"/>
        </w:rPr>
        <w:t xml:space="preserve">La loi du </w:t>
      </w:r>
      <w:r w:rsidR="006B1BE9">
        <w:rPr>
          <w:rFonts w:ascii="Arial" w:hAnsi="Arial" w:cs="Arial"/>
          <w:sz w:val="22"/>
          <w:szCs w:val="22"/>
        </w:rPr>
        <w:t xml:space="preserve">17 juin 2016 </w:t>
      </w:r>
      <w:r w:rsidRPr="0013171C">
        <w:rPr>
          <w:rFonts w:ascii="Arial" w:hAnsi="Arial" w:cs="Arial"/>
          <w:sz w:val="22"/>
          <w:szCs w:val="22"/>
        </w:rPr>
        <w:t>relative aux marchés publics et ses modifications ultérieures ;</w:t>
      </w:r>
    </w:p>
    <w:p w14:paraId="6D2914D5" w14:textId="77777777" w:rsidR="002C7126" w:rsidRPr="0013171C" w:rsidRDefault="002C7126" w:rsidP="00141624">
      <w:pPr>
        <w:numPr>
          <w:ilvl w:val="0"/>
          <w:numId w:val="3"/>
        </w:numPr>
        <w:tabs>
          <w:tab w:val="clear" w:pos="851"/>
        </w:tabs>
        <w:spacing w:after="0" w:line="360" w:lineRule="auto"/>
        <w:rPr>
          <w:rFonts w:ascii="Arial" w:hAnsi="Arial" w:cs="Arial"/>
          <w:sz w:val="22"/>
          <w:szCs w:val="22"/>
        </w:rPr>
      </w:pPr>
      <w:r w:rsidRPr="0013171C">
        <w:rPr>
          <w:rFonts w:ascii="Arial" w:hAnsi="Arial" w:cs="Arial"/>
          <w:sz w:val="22"/>
          <w:szCs w:val="22"/>
        </w:rPr>
        <w:t>L’</w:t>
      </w:r>
      <w:r w:rsidR="009B7DE9" w:rsidRPr="0013171C">
        <w:rPr>
          <w:rFonts w:ascii="Arial" w:hAnsi="Arial" w:cs="Arial"/>
          <w:sz w:val="22"/>
          <w:szCs w:val="22"/>
        </w:rPr>
        <w:t>arrêté</w:t>
      </w:r>
      <w:r w:rsidRPr="0013171C">
        <w:rPr>
          <w:rFonts w:ascii="Arial" w:hAnsi="Arial" w:cs="Arial"/>
          <w:sz w:val="22"/>
          <w:szCs w:val="22"/>
        </w:rPr>
        <w:t xml:space="preserve"> </w:t>
      </w:r>
      <w:r w:rsidR="009B7DE9" w:rsidRPr="0013171C">
        <w:rPr>
          <w:rFonts w:ascii="Arial" w:hAnsi="Arial" w:cs="Arial"/>
          <w:sz w:val="22"/>
          <w:szCs w:val="22"/>
        </w:rPr>
        <w:t>royal</w:t>
      </w:r>
      <w:r w:rsidRPr="0013171C">
        <w:rPr>
          <w:rFonts w:ascii="Arial" w:hAnsi="Arial" w:cs="Arial"/>
          <w:sz w:val="22"/>
          <w:szCs w:val="22"/>
        </w:rPr>
        <w:t xml:space="preserve"> du </w:t>
      </w:r>
      <w:r w:rsidR="006B1BE9">
        <w:rPr>
          <w:rFonts w:ascii="Arial" w:hAnsi="Arial" w:cs="Arial"/>
          <w:sz w:val="22"/>
          <w:szCs w:val="22"/>
        </w:rPr>
        <w:t>18 avril 2017</w:t>
      </w:r>
      <w:r w:rsidRPr="0013171C">
        <w:rPr>
          <w:rFonts w:ascii="Arial" w:hAnsi="Arial" w:cs="Arial"/>
          <w:sz w:val="22"/>
          <w:szCs w:val="22"/>
        </w:rPr>
        <w:t xml:space="preserve"> relatif à la passation des marchés publics dans le secteur classique et ses modifications ultérieures ;</w:t>
      </w:r>
    </w:p>
    <w:p w14:paraId="5C112504" w14:textId="77777777" w:rsidR="002C7126" w:rsidRPr="0013171C" w:rsidRDefault="002C7126" w:rsidP="00141624">
      <w:pPr>
        <w:numPr>
          <w:ilvl w:val="0"/>
          <w:numId w:val="3"/>
        </w:numPr>
        <w:tabs>
          <w:tab w:val="clear" w:pos="851"/>
        </w:tabs>
        <w:spacing w:after="0" w:line="360" w:lineRule="auto"/>
        <w:rPr>
          <w:rFonts w:ascii="Arial" w:hAnsi="Arial" w:cs="Arial"/>
          <w:sz w:val="22"/>
          <w:szCs w:val="22"/>
        </w:rPr>
      </w:pPr>
      <w:r w:rsidRPr="00BB68FE">
        <w:rPr>
          <w:rFonts w:ascii="Arial" w:hAnsi="Arial" w:cs="Arial"/>
          <w:sz w:val="22"/>
          <w:szCs w:val="22"/>
        </w:rPr>
        <w:t>L’</w:t>
      </w:r>
      <w:r w:rsidR="009B7DE9" w:rsidRPr="00BB68FE">
        <w:rPr>
          <w:rFonts w:ascii="Arial" w:hAnsi="Arial" w:cs="Arial"/>
          <w:sz w:val="22"/>
          <w:szCs w:val="22"/>
        </w:rPr>
        <w:t>arrêté</w:t>
      </w:r>
      <w:r w:rsidRPr="00BB68FE">
        <w:rPr>
          <w:rFonts w:ascii="Arial" w:hAnsi="Arial" w:cs="Arial"/>
          <w:sz w:val="22"/>
          <w:szCs w:val="22"/>
        </w:rPr>
        <w:t xml:space="preserve"> </w:t>
      </w:r>
      <w:r w:rsidR="009B7DE9" w:rsidRPr="00BB68FE">
        <w:rPr>
          <w:rFonts w:ascii="Arial" w:hAnsi="Arial" w:cs="Arial"/>
          <w:sz w:val="22"/>
          <w:szCs w:val="22"/>
        </w:rPr>
        <w:t>royal</w:t>
      </w:r>
      <w:r w:rsidRPr="00BB68FE">
        <w:rPr>
          <w:rFonts w:ascii="Arial" w:hAnsi="Arial" w:cs="Arial"/>
          <w:sz w:val="22"/>
          <w:szCs w:val="22"/>
        </w:rPr>
        <w:t xml:space="preserve"> du 14 janvier 2013 établissant les règles générales d’exécution des marchés publics et des concessions de travaux publics et ses modifications ultérieures</w:t>
      </w:r>
      <w:r w:rsidRPr="0013171C">
        <w:rPr>
          <w:rFonts w:ascii="Arial" w:hAnsi="Arial" w:cs="Arial"/>
          <w:sz w:val="22"/>
          <w:szCs w:val="22"/>
        </w:rPr>
        <w:t> ;</w:t>
      </w:r>
    </w:p>
    <w:p w14:paraId="18C5EB30" w14:textId="77777777" w:rsidR="006B1BE9" w:rsidRPr="006B1BE9" w:rsidRDefault="006B1BE9" w:rsidP="00141624">
      <w:pPr>
        <w:numPr>
          <w:ilvl w:val="0"/>
          <w:numId w:val="3"/>
        </w:numPr>
        <w:rPr>
          <w:rFonts w:ascii="Arial" w:hAnsi="Arial" w:cs="Arial"/>
          <w:sz w:val="22"/>
          <w:szCs w:val="22"/>
        </w:rPr>
      </w:pPr>
      <w:r w:rsidRPr="006B1BE9">
        <w:rPr>
          <w:rFonts w:ascii="Arial" w:hAnsi="Arial" w:cs="Arial"/>
          <w:sz w:val="22"/>
          <w:szCs w:val="22"/>
        </w:rPr>
        <w:t>La loi du 16 février 2017 relative à la motivation, à l'information et aux voies de recours.</w:t>
      </w:r>
    </w:p>
    <w:p w14:paraId="7BDC5704" w14:textId="77777777" w:rsidR="002C7126" w:rsidRPr="0013171C" w:rsidRDefault="002C7126" w:rsidP="00141624">
      <w:pPr>
        <w:numPr>
          <w:ilvl w:val="0"/>
          <w:numId w:val="3"/>
        </w:numPr>
        <w:tabs>
          <w:tab w:val="clear" w:pos="851"/>
        </w:tabs>
        <w:spacing w:after="0" w:line="360" w:lineRule="auto"/>
        <w:rPr>
          <w:rFonts w:ascii="Arial" w:hAnsi="Arial" w:cs="Arial"/>
          <w:sz w:val="22"/>
          <w:szCs w:val="22"/>
        </w:rPr>
      </w:pPr>
      <w:r w:rsidRPr="0013171C">
        <w:rPr>
          <w:rFonts w:ascii="Arial" w:hAnsi="Arial" w:cs="Arial"/>
          <w:sz w:val="22"/>
          <w:szCs w:val="22"/>
        </w:rPr>
        <w:t>La loi du 4 août 1996 concernant le bien être du travailleur et ses modifications ultérieures ;</w:t>
      </w:r>
    </w:p>
    <w:p w14:paraId="4F0338B3" w14:textId="77777777" w:rsidR="002C7126" w:rsidRPr="0013171C" w:rsidRDefault="002C7126" w:rsidP="00141624">
      <w:pPr>
        <w:numPr>
          <w:ilvl w:val="0"/>
          <w:numId w:val="3"/>
        </w:numPr>
        <w:tabs>
          <w:tab w:val="clear" w:pos="851"/>
        </w:tabs>
        <w:spacing w:after="0" w:line="360" w:lineRule="auto"/>
        <w:rPr>
          <w:rFonts w:ascii="Arial" w:hAnsi="Arial" w:cs="Arial"/>
          <w:sz w:val="22"/>
          <w:szCs w:val="22"/>
        </w:rPr>
      </w:pPr>
      <w:r w:rsidRPr="0013171C">
        <w:rPr>
          <w:rFonts w:ascii="Arial" w:hAnsi="Arial" w:cs="Arial"/>
          <w:sz w:val="22"/>
          <w:szCs w:val="22"/>
        </w:rPr>
        <w:t>Les dispositions du RGPT ;</w:t>
      </w:r>
    </w:p>
    <w:p w14:paraId="49A31BCB" w14:textId="77777777" w:rsidR="002C7126" w:rsidRPr="0013171C" w:rsidRDefault="002C7126" w:rsidP="00141624">
      <w:pPr>
        <w:numPr>
          <w:ilvl w:val="0"/>
          <w:numId w:val="3"/>
        </w:numPr>
        <w:tabs>
          <w:tab w:val="clear" w:pos="851"/>
        </w:tabs>
        <w:spacing w:after="0" w:line="360" w:lineRule="auto"/>
        <w:rPr>
          <w:rFonts w:ascii="Arial" w:hAnsi="Arial" w:cs="Arial"/>
          <w:sz w:val="22"/>
          <w:szCs w:val="22"/>
        </w:rPr>
      </w:pPr>
      <w:r w:rsidRPr="0013171C">
        <w:rPr>
          <w:rFonts w:ascii="Arial" w:hAnsi="Arial" w:cs="Arial"/>
          <w:sz w:val="22"/>
          <w:szCs w:val="22"/>
        </w:rPr>
        <w:t>Les dispositions relatives à la réglementation liée à la Performance Energétique du Bâtiment ;</w:t>
      </w:r>
    </w:p>
    <w:p w14:paraId="116E22C0" w14:textId="000A2EED" w:rsidR="002C7126" w:rsidRDefault="002C7126" w:rsidP="00141624">
      <w:pPr>
        <w:numPr>
          <w:ilvl w:val="0"/>
          <w:numId w:val="3"/>
        </w:numPr>
        <w:tabs>
          <w:tab w:val="clear" w:pos="851"/>
        </w:tabs>
        <w:spacing w:after="0" w:line="360" w:lineRule="auto"/>
        <w:rPr>
          <w:rFonts w:ascii="Arial" w:hAnsi="Arial" w:cs="Arial"/>
          <w:sz w:val="22"/>
          <w:szCs w:val="22"/>
        </w:rPr>
      </w:pPr>
      <w:r w:rsidRPr="0013171C">
        <w:rPr>
          <w:rFonts w:ascii="Arial" w:hAnsi="Arial" w:cs="Arial"/>
          <w:sz w:val="22"/>
          <w:szCs w:val="22"/>
        </w:rPr>
        <w:t>L’</w:t>
      </w:r>
      <w:r w:rsidR="009B7DE9" w:rsidRPr="0013171C">
        <w:rPr>
          <w:rFonts w:ascii="Arial" w:hAnsi="Arial" w:cs="Arial"/>
          <w:sz w:val="22"/>
          <w:szCs w:val="22"/>
        </w:rPr>
        <w:t>arrêté</w:t>
      </w:r>
      <w:r w:rsidRPr="0013171C">
        <w:rPr>
          <w:rFonts w:ascii="Arial" w:hAnsi="Arial" w:cs="Arial"/>
          <w:sz w:val="22"/>
          <w:szCs w:val="22"/>
        </w:rPr>
        <w:t xml:space="preserve"> </w:t>
      </w:r>
      <w:r w:rsidR="009B7DE9" w:rsidRPr="0013171C">
        <w:rPr>
          <w:rFonts w:ascii="Arial" w:hAnsi="Arial" w:cs="Arial"/>
          <w:sz w:val="22"/>
          <w:szCs w:val="22"/>
        </w:rPr>
        <w:t>royal</w:t>
      </w:r>
      <w:r w:rsidRPr="0013171C">
        <w:rPr>
          <w:rFonts w:ascii="Arial" w:hAnsi="Arial" w:cs="Arial"/>
          <w:sz w:val="22"/>
          <w:szCs w:val="22"/>
        </w:rPr>
        <w:t xml:space="preserve"> du 25 janvier 2001 concernant les chantiers temporaires ou mobiles e</w:t>
      </w:r>
      <w:r w:rsidR="005F1D97">
        <w:rPr>
          <w:rFonts w:ascii="Arial" w:hAnsi="Arial" w:cs="Arial"/>
          <w:sz w:val="22"/>
          <w:szCs w:val="22"/>
        </w:rPr>
        <w:t>t ses modifications ultérieures ;</w:t>
      </w:r>
    </w:p>
    <w:p w14:paraId="0DE8AE36" w14:textId="24E086EE" w:rsidR="005F1D97" w:rsidRPr="0007472F" w:rsidRDefault="005F1D97" w:rsidP="00822BAD">
      <w:pPr>
        <w:numPr>
          <w:ilvl w:val="0"/>
          <w:numId w:val="3"/>
        </w:numPr>
        <w:tabs>
          <w:tab w:val="clear" w:pos="851"/>
          <w:tab w:val="left" w:pos="426"/>
        </w:tabs>
        <w:spacing w:after="120"/>
        <w:outlineLvl w:val="4"/>
        <w:rPr>
          <w:rFonts w:ascii="Arial" w:hAnsi="Arial" w:cs="Arial"/>
          <w:b/>
          <w:sz w:val="22"/>
          <w:szCs w:val="22"/>
        </w:rPr>
      </w:pPr>
      <w:r w:rsidRPr="0007472F">
        <w:rPr>
          <w:rFonts w:ascii="Arial" w:hAnsi="Arial" w:cs="Arial"/>
          <w:sz w:val="22"/>
          <w:szCs w:val="22"/>
        </w:rPr>
        <w:t>Arrêté du Gouvernement</w:t>
      </w:r>
      <w:r w:rsidRPr="0007472F">
        <w:rPr>
          <w:rFonts w:ascii="Arial" w:hAnsi="Arial" w:cs="Arial"/>
          <w:b/>
          <w:sz w:val="22"/>
          <w:szCs w:val="22"/>
        </w:rPr>
        <w:t xml:space="preserve"> </w:t>
      </w:r>
      <w:r w:rsidR="000E3AC9" w:rsidRPr="0007472F">
        <w:rPr>
          <w:rFonts w:ascii="Arial" w:hAnsi="Arial" w:cs="Arial"/>
          <w:sz w:val="22"/>
          <w:szCs w:val="22"/>
        </w:rPr>
        <w:t>wallon du 3</w:t>
      </w:r>
      <w:r w:rsidR="00BA04BB">
        <w:rPr>
          <w:rFonts w:ascii="Arial" w:hAnsi="Arial" w:cs="Arial"/>
          <w:color w:val="000000"/>
          <w:sz w:val="22"/>
          <w:szCs w:val="22"/>
        </w:rPr>
        <w:t>0 août</w:t>
      </w:r>
      <w:r w:rsidR="000E3AC9" w:rsidRPr="0007472F">
        <w:rPr>
          <w:rFonts w:ascii="Arial" w:hAnsi="Arial" w:cs="Arial"/>
          <w:color w:val="000000"/>
          <w:sz w:val="22"/>
          <w:szCs w:val="22"/>
        </w:rPr>
        <w:t xml:space="preserve"> 2007 déterminant les critères </w:t>
      </w:r>
      <w:r w:rsidR="00822BAD">
        <w:rPr>
          <w:rFonts w:ascii="Arial" w:hAnsi="Arial" w:cs="Arial"/>
          <w:color w:val="000000"/>
          <w:sz w:val="22"/>
          <w:szCs w:val="22"/>
        </w:rPr>
        <w:t>m</w:t>
      </w:r>
      <w:r w:rsidR="000E3AC9" w:rsidRPr="0007472F">
        <w:rPr>
          <w:rFonts w:ascii="Arial" w:hAnsi="Arial" w:cs="Arial"/>
          <w:color w:val="000000"/>
          <w:sz w:val="22"/>
          <w:szCs w:val="22"/>
        </w:rPr>
        <w:t>inimaux de salubrité, les critères de surpeuplement et portant les définitions visées à l'article 1er, 19° à 22°bis, du Code wallon du [de l'habitation durable].</w:t>
      </w:r>
    </w:p>
    <w:p w14:paraId="5F64748B" w14:textId="47F7D6F2" w:rsidR="006539C1" w:rsidRDefault="002C7126" w:rsidP="00141624">
      <w:pPr>
        <w:numPr>
          <w:ilvl w:val="0"/>
          <w:numId w:val="3"/>
        </w:numPr>
        <w:tabs>
          <w:tab w:val="clear" w:pos="851"/>
        </w:tabs>
        <w:spacing w:after="0" w:line="360" w:lineRule="auto"/>
        <w:rPr>
          <w:rFonts w:ascii="Arial" w:hAnsi="Arial" w:cs="Arial"/>
          <w:sz w:val="22"/>
          <w:szCs w:val="22"/>
        </w:rPr>
      </w:pPr>
      <w:r w:rsidRPr="0013171C">
        <w:rPr>
          <w:rFonts w:ascii="Arial" w:hAnsi="Arial" w:cs="Arial"/>
          <w:sz w:val="22"/>
          <w:szCs w:val="22"/>
        </w:rPr>
        <w:t>Toute autre réglementation ayant un lien avec le présent marché.</w:t>
      </w:r>
    </w:p>
    <w:p w14:paraId="09FDE98B" w14:textId="4C6CA0ED" w:rsidR="00820642" w:rsidRDefault="00820642" w:rsidP="00030CD9">
      <w:pPr>
        <w:tabs>
          <w:tab w:val="clear" w:pos="851"/>
        </w:tabs>
        <w:spacing w:after="0" w:line="360" w:lineRule="auto"/>
        <w:rPr>
          <w:rFonts w:ascii="Arial" w:hAnsi="Arial" w:cs="Arial"/>
          <w:sz w:val="22"/>
          <w:szCs w:val="22"/>
        </w:rPr>
      </w:pPr>
    </w:p>
    <w:p w14:paraId="7E6685F3" w14:textId="6DC0F171" w:rsidR="00030CD9" w:rsidRPr="0007472F" w:rsidRDefault="00030CD9" w:rsidP="00030CD9">
      <w:pPr>
        <w:pStyle w:val="Paragraphedeliste"/>
        <w:numPr>
          <w:ilvl w:val="0"/>
          <w:numId w:val="10"/>
        </w:numPr>
        <w:tabs>
          <w:tab w:val="clear" w:pos="851"/>
        </w:tabs>
        <w:spacing w:after="0" w:line="360" w:lineRule="auto"/>
        <w:rPr>
          <w:rFonts w:ascii="Arial" w:hAnsi="Arial" w:cs="Arial"/>
          <w:b/>
          <w:sz w:val="22"/>
          <w:szCs w:val="22"/>
        </w:rPr>
      </w:pPr>
      <w:r w:rsidRPr="0007472F">
        <w:rPr>
          <w:rFonts w:ascii="Arial" w:hAnsi="Arial" w:cs="Arial"/>
          <w:b/>
          <w:sz w:val="22"/>
          <w:szCs w:val="22"/>
        </w:rPr>
        <w:t>Déclare annexer au présent formulaire :</w:t>
      </w:r>
    </w:p>
    <w:p w14:paraId="4A7497DD" w14:textId="57DDA930" w:rsidR="00CF559B" w:rsidRDefault="00CF559B" w:rsidP="00030CD9">
      <w:pPr>
        <w:pStyle w:val="Paragraphedeliste"/>
        <w:numPr>
          <w:ilvl w:val="0"/>
          <w:numId w:val="3"/>
        </w:numPr>
        <w:autoSpaceDE w:val="0"/>
        <w:autoSpaceDN w:val="0"/>
        <w:spacing w:after="160" w:line="252" w:lineRule="auto"/>
        <w:rPr>
          <w:rFonts w:ascii="Arial" w:hAnsi="Arial" w:cs="Arial"/>
          <w:b/>
          <w:sz w:val="22"/>
          <w:szCs w:val="22"/>
          <w:lang w:val="fr-BE" w:eastAsia="fr-BE"/>
        </w:rPr>
      </w:pPr>
      <w:r>
        <w:rPr>
          <w:rFonts w:ascii="Arial" w:hAnsi="Arial" w:cs="Arial"/>
          <w:b/>
          <w:sz w:val="22"/>
          <w:szCs w:val="22"/>
          <w:lang w:val="fr-BE" w:eastAsia="fr-BE"/>
        </w:rPr>
        <w:t>Le casier judiciaire de l’entreprise (datant de moins de 6 mois) ;</w:t>
      </w:r>
    </w:p>
    <w:p w14:paraId="6DB08089" w14:textId="547E8051" w:rsidR="00CF559B" w:rsidRDefault="00CF559B" w:rsidP="00030CD9">
      <w:pPr>
        <w:pStyle w:val="Paragraphedeliste"/>
        <w:numPr>
          <w:ilvl w:val="0"/>
          <w:numId w:val="3"/>
        </w:numPr>
        <w:autoSpaceDE w:val="0"/>
        <w:autoSpaceDN w:val="0"/>
        <w:spacing w:after="160" w:line="252" w:lineRule="auto"/>
        <w:rPr>
          <w:rFonts w:ascii="Arial" w:hAnsi="Arial" w:cs="Arial"/>
          <w:b/>
          <w:sz w:val="22"/>
          <w:szCs w:val="22"/>
          <w:lang w:val="fr-BE" w:eastAsia="fr-BE"/>
        </w:rPr>
      </w:pPr>
      <w:r>
        <w:rPr>
          <w:rFonts w:ascii="Arial" w:hAnsi="Arial" w:cs="Arial"/>
          <w:b/>
          <w:sz w:val="22"/>
          <w:szCs w:val="22"/>
          <w:lang w:val="fr-BE" w:eastAsia="fr-BE"/>
        </w:rPr>
        <w:t>La preuve d’absence de dettes fiscales et sociales pour les entreprises étrangères,</w:t>
      </w:r>
    </w:p>
    <w:p w14:paraId="140D886F" w14:textId="199FE2E6" w:rsidR="00CF559B" w:rsidRPr="00CF559B" w:rsidRDefault="00CF559B" w:rsidP="00030CD9">
      <w:pPr>
        <w:pStyle w:val="Paragraphedeliste"/>
        <w:numPr>
          <w:ilvl w:val="0"/>
          <w:numId w:val="3"/>
        </w:numPr>
        <w:autoSpaceDE w:val="0"/>
        <w:autoSpaceDN w:val="0"/>
        <w:spacing w:after="160" w:line="252" w:lineRule="auto"/>
        <w:rPr>
          <w:rFonts w:ascii="Arial" w:hAnsi="Arial" w:cs="Arial"/>
          <w:b/>
          <w:sz w:val="22"/>
          <w:szCs w:val="22"/>
          <w:lang w:val="fr-BE" w:eastAsia="fr-BE"/>
        </w:rPr>
      </w:pPr>
      <w:r>
        <w:rPr>
          <w:rFonts w:ascii="Arial" w:hAnsi="Arial" w:cs="Arial"/>
          <w:b/>
          <w:sz w:val="22"/>
          <w:szCs w:val="22"/>
          <w:lang w:val="fr-BE" w:eastAsia="fr-BE"/>
        </w:rPr>
        <w:t>La liste des principales ventes/locations (au moins 15) d’habitats modulaires/légers similaires (tous types confondus) au cours des trois dernières années ;</w:t>
      </w:r>
    </w:p>
    <w:p w14:paraId="7920DAB3" w14:textId="6C747335" w:rsidR="00030CD9" w:rsidRPr="0007472F" w:rsidRDefault="00030CD9" w:rsidP="00030CD9">
      <w:pPr>
        <w:pStyle w:val="Paragraphedeliste"/>
        <w:numPr>
          <w:ilvl w:val="0"/>
          <w:numId w:val="3"/>
        </w:numPr>
        <w:autoSpaceDE w:val="0"/>
        <w:autoSpaceDN w:val="0"/>
        <w:spacing w:after="160" w:line="252" w:lineRule="auto"/>
        <w:rPr>
          <w:rFonts w:ascii="Arial" w:hAnsi="Arial" w:cs="Arial"/>
          <w:b/>
          <w:sz w:val="22"/>
          <w:szCs w:val="22"/>
          <w:lang w:val="fr-BE" w:eastAsia="fr-BE"/>
        </w:rPr>
      </w:pPr>
      <w:r w:rsidRPr="0007472F">
        <w:rPr>
          <w:rFonts w:ascii="Arial" w:hAnsi="Arial" w:cs="Arial"/>
          <w:b/>
          <w:sz w:val="22"/>
          <w:szCs w:val="22"/>
        </w:rPr>
        <w:t>Les documents nécessaires au critère</w:t>
      </w:r>
      <w:r w:rsidR="00986080" w:rsidRPr="0007472F">
        <w:rPr>
          <w:rFonts w:ascii="Arial" w:hAnsi="Arial" w:cs="Arial"/>
          <w:b/>
          <w:sz w:val="22"/>
          <w:szCs w:val="22"/>
        </w:rPr>
        <w:t xml:space="preserve"> </w:t>
      </w:r>
      <w:r w:rsidRPr="0007472F">
        <w:rPr>
          <w:rFonts w:ascii="Arial" w:hAnsi="Arial" w:cs="Arial"/>
          <w:b/>
          <w:sz w:val="22"/>
          <w:szCs w:val="22"/>
        </w:rPr>
        <w:t>3 :</w:t>
      </w:r>
    </w:p>
    <w:p w14:paraId="4E2400E9" w14:textId="78B3993C" w:rsidR="00030CD9" w:rsidRPr="0007472F" w:rsidRDefault="00030CD9" w:rsidP="008031AD">
      <w:pPr>
        <w:pStyle w:val="Paragraphedeliste"/>
        <w:numPr>
          <w:ilvl w:val="3"/>
          <w:numId w:val="3"/>
        </w:numPr>
        <w:autoSpaceDE w:val="0"/>
        <w:autoSpaceDN w:val="0"/>
        <w:spacing w:after="160" w:line="252" w:lineRule="auto"/>
        <w:rPr>
          <w:rFonts w:ascii="Arial" w:hAnsi="Arial" w:cs="Arial"/>
          <w:b/>
          <w:sz w:val="22"/>
          <w:szCs w:val="22"/>
          <w:lang w:val="fr-BE" w:eastAsia="fr-BE"/>
        </w:rPr>
      </w:pPr>
      <w:r w:rsidRPr="0007472F">
        <w:rPr>
          <w:rFonts w:ascii="Arial" w:hAnsi="Arial" w:cs="Arial"/>
          <w:b/>
          <w:sz w:val="22"/>
          <w:szCs w:val="22"/>
        </w:rPr>
        <w:lastRenderedPageBreak/>
        <w:t>Les Documents graphique (plans et façades)</w:t>
      </w:r>
    </w:p>
    <w:p w14:paraId="311A2C00" w14:textId="4A83F218" w:rsidR="00B25FB3" w:rsidRDefault="00030CD9" w:rsidP="00B25FB3">
      <w:pPr>
        <w:pStyle w:val="Paragraphedeliste"/>
        <w:numPr>
          <w:ilvl w:val="3"/>
          <w:numId w:val="3"/>
        </w:numPr>
        <w:autoSpaceDE w:val="0"/>
        <w:autoSpaceDN w:val="0"/>
        <w:spacing w:after="160" w:line="252" w:lineRule="auto"/>
        <w:rPr>
          <w:rFonts w:ascii="Arial" w:hAnsi="Arial" w:cs="Arial"/>
          <w:b/>
          <w:sz w:val="22"/>
          <w:szCs w:val="22"/>
        </w:rPr>
      </w:pPr>
      <w:r w:rsidRPr="00B25FB3">
        <w:rPr>
          <w:rFonts w:ascii="Arial" w:hAnsi="Arial" w:cs="Arial"/>
          <w:b/>
          <w:sz w:val="22"/>
          <w:szCs w:val="22"/>
        </w:rPr>
        <w:t>Les renseignements permettant de vérifier les performances thermiques</w:t>
      </w:r>
      <w:r w:rsidR="008031AD">
        <w:rPr>
          <w:rFonts w:ascii="Arial" w:hAnsi="Arial" w:cs="Arial"/>
          <w:b/>
          <w:sz w:val="22"/>
          <w:szCs w:val="22"/>
        </w:rPr>
        <w:t> :</w:t>
      </w:r>
    </w:p>
    <w:p w14:paraId="6C560145" w14:textId="77777777" w:rsidR="00B25FB3" w:rsidRDefault="00030CD9" w:rsidP="008031AD">
      <w:pPr>
        <w:pStyle w:val="Paragraphedeliste"/>
        <w:numPr>
          <w:ilvl w:val="4"/>
          <w:numId w:val="3"/>
        </w:numPr>
        <w:autoSpaceDE w:val="0"/>
        <w:autoSpaceDN w:val="0"/>
        <w:spacing w:after="160" w:line="252" w:lineRule="auto"/>
        <w:rPr>
          <w:rFonts w:ascii="Arial" w:hAnsi="Arial" w:cs="Arial"/>
          <w:b/>
          <w:sz w:val="22"/>
          <w:szCs w:val="22"/>
        </w:rPr>
      </w:pPr>
      <w:r w:rsidRPr="00B25FB3">
        <w:rPr>
          <w:rFonts w:ascii="Arial" w:hAnsi="Arial" w:cs="Arial"/>
          <w:b/>
          <w:sz w:val="22"/>
          <w:szCs w:val="22"/>
        </w:rPr>
        <w:t>Croquis des compositions de parois (au minimum toiture, murs, planchers, portes et fenêtres)</w:t>
      </w:r>
    </w:p>
    <w:p w14:paraId="0B0C37A8" w14:textId="77777777" w:rsidR="008031AD" w:rsidRDefault="00030CD9" w:rsidP="008031AD">
      <w:pPr>
        <w:pStyle w:val="Paragraphedeliste"/>
        <w:numPr>
          <w:ilvl w:val="4"/>
          <w:numId w:val="3"/>
        </w:numPr>
        <w:autoSpaceDE w:val="0"/>
        <w:autoSpaceDN w:val="0"/>
        <w:spacing w:after="160" w:line="252" w:lineRule="auto"/>
        <w:rPr>
          <w:rFonts w:ascii="Arial" w:hAnsi="Arial" w:cs="Arial"/>
          <w:b/>
          <w:sz w:val="22"/>
          <w:szCs w:val="22"/>
        </w:rPr>
      </w:pPr>
      <w:r w:rsidRPr="00B25FB3">
        <w:rPr>
          <w:rFonts w:ascii="Arial" w:hAnsi="Arial" w:cs="Arial"/>
          <w:b/>
          <w:sz w:val="22"/>
          <w:szCs w:val="22"/>
        </w:rPr>
        <w:t>Calcul des Umax par paroi</w:t>
      </w:r>
    </w:p>
    <w:p w14:paraId="524153C6" w14:textId="13D91BCD" w:rsidR="00030CD9" w:rsidRPr="008031AD" w:rsidRDefault="00CF559B" w:rsidP="008031AD">
      <w:pPr>
        <w:pStyle w:val="Paragraphedeliste"/>
        <w:numPr>
          <w:ilvl w:val="4"/>
          <w:numId w:val="3"/>
        </w:numPr>
        <w:autoSpaceDE w:val="0"/>
        <w:autoSpaceDN w:val="0"/>
        <w:spacing w:after="160" w:line="252" w:lineRule="auto"/>
        <w:rPr>
          <w:rFonts w:ascii="Arial" w:hAnsi="Arial" w:cs="Arial"/>
          <w:b/>
          <w:sz w:val="22"/>
          <w:szCs w:val="22"/>
        </w:rPr>
      </w:pPr>
      <w:r w:rsidRPr="008031AD">
        <w:rPr>
          <w:rFonts w:ascii="Arial" w:hAnsi="Arial" w:cs="Arial"/>
          <w:b/>
          <w:sz w:val="22"/>
          <w:szCs w:val="22"/>
        </w:rPr>
        <w:t>Les d</w:t>
      </w:r>
      <w:r w:rsidR="00030CD9" w:rsidRPr="008031AD">
        <w:rPr>
          <w:rFonts w:ascii="Arial" w:hAnsi="Arial" w:cs="Arial"/>
          <w:b/>
          <w:sz w:val="22"/>
          <w:szCs w:val="22"/>
        </w:rPr>
        <w:t>ispositions prises pour assurer la continuité du pare-vapeur et solutionner les ponts thermiques éventuels.</w:t>
      </w:r>
    </w:p>
    <w:p w14:paraId="49A24877" w14:textId="77777777" w:rsidR="00CF559B" w:rsidRDefault="00CF559B" w:rsidP="006539C1">
      <w:pPr>
        <w:pStyle w:val="Corpsdetexte2"/>
        <w:tabs>
          <w:tab w:val="clear" w:pos="851"/>
        </w:tabs>
        <w:rPr>
          <w:rFonts w:cs="Arial"/>
        </w:rPr>
      </w:pPr>
    </w:p>
    <w:p w14:paraId="2BD7EECF" w14:textId="06035A0D" w:rsidR="006539C1" w:rsidRDefault="006539C1" w:rsidP="006539C1">
      <w:pPr>
        <w:pStyle w:val="Corpsdetexte2"/>
        <w:tabs>
          <w:tab w:val="clear" w:pos="851"/>
        </w:tabs>
        <w:rPr>
          <w:rFonts w:cs="Arial"/>
        </w:rPr>
      </w:pPr>
      <w:r>
        <w:rPr>
          <w:rFonts w:cs="Arial"/>
        </w:rPr>
        <w:t xml:space="preserve">D’autre part, j’ (nous) autorise (autorisons) </w:t>
      </w:r>
      <w:r w:rsidR="0092518E">
        <w:rPr>
          <w:rFonts w:cs="Arial"/>
        </w:rPr>
        <w:t>l’adjudicateur</w:t>
      </w:r>
      <w:r>
        <w:rPr>
          <w:rFonts w:cs="Arial"/>
        </w:rPr>
        <w:t xml:space="preserve"> et la Société wallonne du Logement à prendre toutes informations utiles de nature financière, technique ou morale au sujet de ma (notre) personne (firme) auprès de tiers et administrations publiques.</w:t>
      </w:r>
    </w:p>
    <w:p w14:paraId="15F14DC6" w14:textId="77777777" w:rsidR="006539C1" w:rsidRDefault="006539C1" w:rsidP="006539C1">
      <w:pPr>
        <w:rPr>
          <w:rFonts w:ascii="Arial" w:hAnsi="Arial" w:cs="Arial"/>
          <w:sz w:val="22"/>
        </w:rPr>
      </w:pPr>
    </w:p>
    <w:p w14:paraId="65415ED9" w14:textId="77777777" w:rsidR="006539C1" w:rsidRDefault="006539C1" w:rsidP="006539C1">
      <w:pPr>
        <w:rPr>
          <w:rFonts w:ascii="Arial" w:hAnsi="Arial" w:cs="Arial"/>
          <w:sz w:val="22"/>
        </w:rPr>
      </w:pPr>
    </w:p>
    <w:p w14:paraId="17E09455" w14:textId="77777777" w:rsidR="006539C1" w:rsidRDefault="006539C1" w:rsidP="006539C1">
      <w:pPr>
        <w:pStyle w:val="Corpsdetexte"/>
        <w:tabs>
          <w:tab w:val="right" w:leader="dot" w:pos="4678"/>
          <w:tab w:val="left" w:pos="4820"/>
          <w:tab w:val="right" w:leader="dot" w:pos="9070"/>
        </w:tabs>
        <w:spacing w:before="0" w:line="480" w:lineRule="auto"/>
        <w:rPr>
          <w:rFonts w:ascii="Arial" w:hAnsi="Arial" w:cs="Arial"/>
          <w:sz w:val="22"/>
        </w:rPr>
      </w:pPr>
      <w:r>
        <w:rPr>
          <w:rFonts w:ascii="Arial" w:hAnsi="Arial" w:cs="Arial"/>
          <w:sz w:val="22"/>
        </w:rPr>
        <w:t xml:space="preserve">Fait à ………………, le </w:t>
      </w:r>
      <w:r>
        <w:rPr>
          <w:rFonts w:ascii="Arial" w:hAnsi="Arial" w:cs="Arial"/>
          <w:sz w:val="22"/>
        </w:rPr>
        <w:tab/>
      </w:r>
    </w:p>
    <w:p w14:paraId="1DA75121" w14:textId="77777777" w:rsidR="006539C1" w:rsidRDefault="006539C1" w:rsidP="006539C1">
      <w:pPr>
        <w:pStyle w:val="Corpsdetexte"/>
        <w:tabs>
          <w:tab w:val="left" w:pos="6237"/>
        </w:tabs>
        <w:spacing w:before="0"/>
        <w:rPr>
          <w:rFonts w:ascii="Arial" w:hAnsi="Arial" w:cs="Arial"/>
          <w:sz w:val="22"/>
        </w:rPr>
      </w:pPr>
    </w:p>
    <w:p w14:paraId="36E02712" w14:textId="77777777" w:rsidR="006539C1" w:rsidRDefault="006539C1" w:rsidP="006539C1">
      <w:pPr>
        <w:pStyle w:val="Corpsdetexte"/>
        <w:tabs>
          <w:tab w:val="left" w:pos="6237"/>
        </w:tabs>
        <w:spacing w:before="0"/>
        <w:rPr>
          <w:rFonts w:ascii="Arial" w:hAnsi="Arial" w:cs="Arial"/>
          <w:sz w:val="22"/>
        </w:rPr>
      </w:pPr>
    </w:p>
    <w:p w14:paraId="5047AD56" w14:textId="77777777" w:rsidR="006539C1" w:rsidRDefault="006539C1" w:rsidP="006539C1">
      <w:pPr>
        <w:pStyle w:val="Corpsdetexte"/>
        <w:tabs>
          <w:tab w:val="left" w:pos="6237"/>
        </w:tabs>
        <w:spacing w:before="0"/>
        <w:rPr>
          <w:rFonts w:ascii="Arial" w:hAnsi="Arial" w:cs="Arial"/>
          <w:sz w:val="22"/>
        </w:rPr>
      </w:pPr>
    </w:p>
    <w:p w14:paraId="68D1A73D" w14:textId="77777777" w:rsidR="006539C1" w:rsidRDefault="006539C1" w:rsidP="006539C1">
      <w:pPr>
        <w:pStyle w:val="Corpsdetexte"/>
        <w:tabs>
          <w:tab w:val="left" w:pos="6237"/>
        </w:tabs>
        <w:spacing w:before="0"/>
        <w:rPr>
          <w:rFonts w:ascii="Arial" w:hAnsi="Arial" w:cs="Arial"/>
          <w:sz w:val="22"/>
        </w:rPr>
      </w:pPr>
    </w:p>
    <w:p w14:paraId="4E09B7AF" w14:textId="77777777" w:rsidR="006539C1" w:rsidRDefault="006539C1" w:rsidP="006539C1">
      <w:pPr>
        <w:rPr>
          <w:rFonts w:ascii="Arial" w:hAnsi="Arial" w:cs="Arial"/>
          <w:sz w:val="22"/>
        </w:rPr>
      </w:pPr>
    </w:p>
    <w:p w14:paraId="65D89D52" w14:textId="77777777" w:rsidR="006539C1" w:rsidRDefault="006539C1" w:rsidP="006539C1">
      <w:pPr>
        <w:tabs>
          <w:tab w:val="center" w:pos="2268"/>
          <w:tab w:val="center" w:pos="6804"/>
        </w:tabs>
        <w:rPr>
          <w:rFonts w:ascii="Arial" w:hAnsi="Arial" w:cs="Arial"/>
          <w:sz w:val="22"/>
        </w:rPr>
      </w:pPr>
      <w:r>
        <w:rPr>
          <w:rFonts w:ascii="Arial" w:hAnsi="Arial" w:cs="Arial"/>
          <w:sz w:val="22"/>
        </w:rPr>
        <w:tab/>
        <w:t>..................................................</w:t>
      </w:r>
      <w:r>
        <w:rPr>
          <w:rFonts w:ascii="Arial" w:hAnsi="Arial" w:cs="Arial"/>
          <w:sz w:val="22"/>
        </w:rPr>
        <w:tab/>
        <w:t>..................................................</w:t>
      </w:r>
    </w:p>
    <w:p w14:paraId="42185072" w14:textId="77777777" w:rsidR="006539C1" w:rsidRDefault="006539C1" w:rsidP="006539C1">
      <w:pPr>
        <w:rPr>
          <w:rFonts w:ascii="Arial" w:hAnsi="Arial" w:cs="Arial"/>
          <w:sz w:val="22"/>
        </w:rPr>
      </w:pPr>
    </w:p>
    <w:p w14:paraId="39D2F058" w14:textId="77777777" w:rsidR="00DA417B" w:rsidRDefault="006539C1" w:rsidP="006539C1">
      <w:pPr>
        <w:pStyle w:val="En-tte"/>
        <w:tabs>
          <w:tab w:val="clear" w:pos="4536"/>
          <w:tab w:val="clear" w:pos="9072"/>
        </w:tabs>
        <w:rPr>
          <w:rFonts w:cs="Arial"/>
          <w:sz w:val="22"/>
        </w:rPr>
      </w:pPr>
      <w:r>
        <w:rPr>
          <w:rFonts w:cs="Arial"/>
          <w:sz w:val="22"/>
        </w:rPr>
        <w:t xml:space="preserve">Le(s) soumissionnaire(s) </w:t>
      </w:r>
    </w:p>
    <w:p w14:paraId="6C5B2C05" w14:textId="77777777" w:rsidR="00DA417B" w:rsidRDefault="00DA417B" w:rsidP="006539C1">
      <w:pPr>
        <w:pStyle w:val="En-tte"/>
        <w:tabs>
          <w:tab w:val="clear" w:pos="4536"/>
          <w:tab w:val="clear" w:pos="9072"/>
        </w:tabs>
        <w:rPr>
          <w:rFonts w:cs="Arial"/>
          <w:sz w:val="22"/>
        </w:rPr>
      </w:pPr>
    </w:p>
    <w:p w14:paraId="00B4A3AC" w14:textId="5475130C" w:rsidR="006539C1" w:rsidRDefault="006539C1" w:rsidP="006539C1">
      <w:pPr>
        <w:pStyle w:val="En-tte"/>
        <w:tabs>
          <w:tab w:val="clear" w:pos="4536"/>
          <w:tab w:val="clear" w:pos="9072"/>
        </w:tabs>
        <w:rPr>
          <w:rFonts w:cs="Arial"/>
          <w:sz w:val="22"/>
        </w:rPr>
      </w:pPr>
      <w:r>
        <w:rPr>
          <w:rFonts w:cs="Arial"/>
          <w:sz w:val="22"/>
        </w:rPr>
        <w:t>(</w:t>
      </w:r>
      <w:r w:rsidR="00DA417B">
        <w:rPr>
          <w:rFonts w:cs="Arial"/>
          <w:sz w:val="22"/>
        </w:rPr>
        <w:t>en cas de société momentanée, tous les associés doivent signer</w:t>
      </w:r>
      <w:r w:rsidR="00C637A0">
        <w:rPr>
          <w:rFonts w:cs="Arial"/>
          <w:sz w:val="22"/>
        </w:rPr>
        <w:t xml:space="preserve"> </w:t>
      </w:r>
      <w:r w:rsidR="009A44FB">
        <w:rPr>
          <w:rFonts w:cs="Arial"/>
          <w:sz w:val="22"/>
        </w:rPr>
        <w:t>le rapport de soumission</w:t>
      </w:r>
      <w:r w:rsidR="00DA417B">
        <w:rPr>
          <w:rFonts w:cs="Arial"/>
          <w:sz w:val="22"/>
        </w:rPr>
        <w:t>.  Ils désigneront en outre la personne chargée de les représenter auprès du Pouvoir adjudicateur</w:t>
      </w:r>
      <w:r>
        <w:rPr>
          <w:rFonts w:cs="Arial"/>
          <w:sz w:val="22"/>
        </w:rPr>
        <w:t>).</w:t>
      </w:r>
    </w:p>
    <w:p w14:paraId="7E9DFF17" w14:textId="5ADA560E" w:rsidR="002E2530" w:rsidRDefault="002E2530">
      <w:pPr>
        <w:tabs>
          <w:tab w:val="clear" w:pos="851"/>
        </w:tabs>
        <w:spacing w:before="0" w:after="0"/>
        <w:jc w:val="left"/>
        <w:rPr>
          <w:rFonts w:cs="Arial"/>
          <w:sz w:val="22"/>
        </w:rPr>
      </w:pPr>
    </w:p>
    <w:sectPr w:rsidR="002E2530" w:rsidSect="00822BAD">
      <w:headerReference w:type="default" r:id="rId20"/>
      <w:footerReference w:type="default" r:id="rId21"/>
      <w:footerReference w:type="first" r:id="rId22"/>
      <w:pgSz w:w="11907" w:h="16840" w:code="9"/>
      <w:pgMar w:top="1559" w:right="1275" w:bottom="1418" w:left="1418" w:header="720" w:footer="720" w:gutter="0"/>
      <w:paperSrc w:first="11" w:other="1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FEAE5" w14:textId="77777777" w:rsidR="00AA7D0F" w:rsidRDefault="00AA7D0F">
      <w:r>
        <w:separator/>
      </w:r>
    </w:p>
  </w:endnote>
  <w:endnote w:type="continuationSeparator" w:id="0">
    <w:p w14:paraId="4E2A0049" w14:textId="77777777" w:rsidR="00AA7D0F" w:rsidRDefault="00AA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U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rlow-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7844984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41B9C37D" w14:textId="70A03199" w:rsidR="00AA7D0F" w:rsidRPr="00BE27FC" w:rsidRDefault="00AA7D0F" w:rsidP="00BE27FC">
            <w:pPr>
              <w:pStyle w:val="Pieddepage"/>
              <w:jc w:val="right"/>
              <w:rPr>
                <w:rFonts w:ascii="Arial" w:hAnsi="Arial" w:cs="Arial"/>
                <w:sz w:val="16"/>
                <w:szCs w:val="16"/>
              </w:rPr>
            </w:pPr>
            <w:r w:rsidRPr="00BE27FC">
              <w:rPr>
                <w:rFonts w:ascii="Arial" w:hAnsi="Arial" w:cs="Arial"/>
                <w:sz w:val="16"/>
                <w:szCs w:val="16"/>
              </w:rPr>
              <w:t xml:space="preserve">Page </w:t>
            </w:r>
            <w:r w:rsidRPr="00BE27FC">
              <w:rPr>
                <w:rFonts w:ascii="Arial" w:hAnsi="Arial" w:cs="Arial"/>
                <w:b/>
                <w:bCs/>
                <w:sz w:val="16"/>
                <w:szCs w:val="16"/>
              </w:rPr>
              <w:fldChar w:fldCharType="begin"/>
            </w:r>
            <w:r w:rsidRPr="00BE27FC">
              <w:rPr>
                <w:rFonts w:ascii="Arial" w:hAnsi="Arial" w:cs="Arial"/>
                <w:b/>
                <w:bCs/>
                <w:sz w:val="16"/>
                <w:szCs w:val="16"/>
              </w:rPr>
              <w:instrText>PAGE</w:instrText>
            </w:r>
            <w:r w:rsidRPr="00BE27FC">
              <w:rPr>
                <w:rFonts w:ascii="Arial" w:hAnsi="Arial" w:cs="Arial"/>
                <w:b/>
                <w:bCs/>
                <w:sz w:val="16"/>
                <w:szCs w:val="16"/>
              </w:rPr>
              <w:fldChar w:fldCharType="separate"/>
            </w:r>
            <w:r w:rsidR="00906C56">
              <w:rPr>
                <w:rFonts w:ascii="Arial" w:hAnsi="Arial" w:cs="Arial"/>
                <w:b/>
                <w:bCs/>
                <w:noProof/>
                <w:sz w:val="16"/>
                <w:szCs w:val="16"/>
              </w:rPr>
              <w:t>34</w:t>
            </w:r>
            <w:r w:rsidRPr="00BE27FC">
              <w:rPr>
                <w:rFonts w:ascii="Arial" w:hAnsi="Arial" w:cs="Arial"/>
                <w:b/>
                <w:bCs/>
                <w:sz w:val="16"/>
                <w:szCs w:val="16"/>
              </w:rPr>
              <w:fldChar w:fldCharType="end"/>
            </w:r>
            <w:r w:rsidRPr="00BE27FC">
              <w:rPr>
                <w:rFonts w:ascii="Arial" w:hAnsi="Arial" w:cs="Arial"/>
                <w:sz w:val="16"/>
                <w:szCs w:val="16"/>
              </w:rPr>
              <w:t xml:space="preserve"> sur </w:t>
            </w:r>
            <w:r>
              <w:rPr>
                <w:rFonts w:ascii="Arial" w:hAnsi="Arial" w:cs="Arial"/>
                <w:b/>
                <w:bCs/>
                <w:sz w:val="16"/>
                <w:szCs w:val="16"/>
              </w:rPr>
              <w:t>57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2C28" w14:textId="77777777" w:rsidR="00AA7D0F" w:rsidRDefault="00AA7D0F" w:rsidP="00BE27FC">
    <w:pPr>
      <w:pStyle w:val="Pieddepage"/>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2ADA" w14:textId="77777777" w:rsidR="00AA7D0F" w:rsidRDefault="00AA7D0F">
    <w:pPr>
      <w:pStyle w:val="Pieddepage"/>
      <w:rPr>
        <w:snapToGrid w:val="0"/>
        <w:sz w:val="16"/>
      </w:rPr>
    </w:pPr>
  </w:p>
  <w:p w14:paraId="7385C5AF" w14:textId="24BA0DF7" w:rsidR="00AA7D0F" w:rsidRDefault="00AA7D0F">
    <w:pPr>
      <w:pStyle w:val="Pieddepage"/>
      <w:rPr>
        <w:sz w:val="16"/>
      </w:rPr>
    </w:pPr>
    <w:r>
      <w:rPr>
        <w:rStyle w:val="Numrodepage"/>
      </w:rPr>
      <w:tab/>
      <w:t xml:space="preserve">Page </w:t>
    </w:r>
    <w:r>
      <w:rPr>
        <w:rStyle w:val="Numrodepage"/>
      </w:rPr>
      <w:fldChar w:fldCharType="begin"/>
    </w:r>
    <w:r>
      <w:rPr>
        <w:rStyle w:val="Numrodepage"/>
      </w:rPr>
      <w:instrText xml:space="preserve"> PAGE </w:instrText>
    </w:r>
    <w:r>
      <w:rPr>
        <w:rStyle w:val="Numrodepage"/>
      </w:rPr>
      <w:fldChar w:fldCharType="separate"/>
    </w:r>
    <w:r w:rsidR="00906C56">
      <w:rPr>
        <w:rStyle w:val="Numrodepage"/>
        <w:noProof/>
      </w:rPr>
      <w:t>37</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906C56">
      <w:rPr>
        <w:rStyle w:val="Numrodepage"/>
        <w:noProof/>
      </w:rPr>
      <w:t>39</w:t>
    </w:r>
    <w:r>
      <w:rPr>
        <w:rStyle w:val="Numrodepage"/>
      </w:rPr>
      <w:fldChar w:fldCharType="end"/>
    </w:r>
    <w:r>
      <w:rPr>
        <w:rStyle w:val="Numrodepage"/>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05E9" w14:textId="77777777" w:rsidR="00AA7D0F" w:rsidRDefault="00AA7D0F">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50210" w14:textId="77777777" w:rsidR="00AA7D0F" w:rsidRDefault="00AA7D0F">
      <w:pPr>
        <w:pStyle w:val="Pieddepage"/>
        <w:pBdr>
          <w:top w:val="none" w:sz="0" w:space="0" w:color="auto"/>
        </w:pBdr>
      </w:pPr>
      <w:r>
        <w:separator/>
      </w:r>
    </w:p>
  </w:footnote>
  <w:footnote w:type="continuationSeparator" w:id="0">
    <w:p w14:paraId="0FDE95D2" w14:textId="77777777" w:rsidR="00AA7D0F" w:rsidRDefault="00AA7D0F">
      <w:pPr>
        <w:pStyle w:val="Pieddepage"/>
      </w:pPr>
    </w:p>
  </w:footnote>
  <w:footnote w:type="continuationNotice" w:id="1">
    <w:p w14:paraId="00DF8466" w14:textId="77777777" w:rsidR="00AA7D0F" w:rsidRDefault="00AA7D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CD50" w14:textId="77777777" w:rsidR="00AA7D0F" w:rsidRDefault="00AA7D0F">
    <w:pPr>
      <w:pStyle w:val="En-tte"/>
      <w:spacing w:after="0"/>
      <w:jc w:val="center"/>
      <w:rPr>
        <w:b/>
        <w:smallCaps/>
        <w:spacing w:val="344"/>
        <w:sz w:val="18"/>
      </w:rPr>
    </w:pPr>
    <w:r>
      <w:rPr>
        <w:b/>
        <w:smallCaps/>
        <w:spacing w:val="330"/>
        <w:sz w:val="18"/>
      </w:rPr>
      <w:t>cahier des charge</w:t>
    </w:r>
    <w:r>
      <w:rPr>
        <w:b/>
        <w:smallCaps/>
        <w:spacing w:val="60"/>
        <w:sz w:val="18"/>
      </w:rPr>
      <w:t>s</w:t>
    </w:r>
  </w:p>
  <w:p w14:paraId="7FC6590A" w14:textId="110396B3" w:rsidR="00AA7D0F" w:rsidRDefault="00AA7D0F">
    <w:pPr>
      <w:pStyle w:val="En-tte"/>
      <w:spacing w:after="120"/>
      <w:jc w:val="center"/>
      <w:rPr>
        <w:b/>
        <w:smallCaps/>
        <w:spacing w:val="140"/>
        <w:sz w:val="18"/>
      </w:rPr>
    </w:pPr>
    <w:r>
      <w:rPr>
        <w:b/>
        <w:smallCaps/>
        <w:spacing w:val="140"/>
        <w:sz w:val="18"/>
      </w:rPr>
      <w:t xml:space="preserve">Accord-cadre acquisition habitats modulaires/legers transportables et eplaçables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883CF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BB55F92"/>
    <w:multiLevelType w:val="hybridMultilevel"/>
    <w:tmpl w:val="7B6E87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B57836"/>
    <w:multiLevelType w:val="hybridMultilevel"/>
    <w:tmpl w:val="15ACE662"/>
    <w:lvl w:ilvl="0" w:tplc="259C52BA">
      <w:start w:val="2"/>
      <w:numFmt w:val="bullet"/>
      <w:lvlText w:val="-"/>
      <w:lvlJc w:val="left"/>
      <w:pPr>
        <w:ind w:left="361" w:hanging="360"/>
      </w:pPr>
      <w:rPr>
        <w:rFonts w:ascii="Arial" w:eastAsia="Tahoma" w:hAnsi="Arial" w:cs="Arial" w:hint="default"/>
      </w:rPr>
    </w:lvl>
    <w:lvl w:ilvl="1" w:tplc="080C0003">
      <w:start w:val="1"/>
      <w:numFmt w:val="bullet"/>
      <w:lvlText w:val="o"/>
      <w:lvlJc w:val="left"/>
      <w:pPr>
        <w:ind w:left="1081" w:hanging="360"/>
      </w:pPr>
      <w:rPr>
        <w:rFonts w:ascii="Courier New" w:hAnsi="Courier New" w:cs="Courier New" w:hint="default"/>
      </w:rPr>
    </w:lvl>
    <w:lvl w:ilvl="2" w:tplc="080C0005">
      <w:start w:val="1"/>
      <w:numFmt w:val="bullet"/>
      <w:lvlText w:val=""/>
      <w:lvlJc w:val="left"/>
      <w:pPr>
        <w:ind w:left="1801" w:hanging="360"/>
      </w:pPr>
      <w:rPr>
        <w:rFonts w:ascii="Wingdings" w:hAnsi="Wingdings" w:hint="default"/>
      </w:rPr>
    </w:lvl>
    <w:lvl w:ilvl="3" w:tplc="080C0001" w:tentative="1">
      <w:start w:val="1"/>
      <w:numFmt w:val="bullet"/>
      <w:lvlText w:val=""/>
      <w:lvlJc w:val="left"/>
      <w:pPr>
        <w:ind w:left="2521" w:hanging="360"/>
      </w:pPr>
      <w:rPr>
        <w:rFonts w:ascii="Symbol" w:hAnsi="Symbol" w:hint="default"/>
      </w:rPr>
    </w:lvl>
    <w:lvl w:ilvl="4" w:tplc="080C0003" w:tentative="1">
      <w:start w:val="1"/>
      <w:numFmt w:val="bullet"/>
      <w:lvlText w:val="o"/>
      <w:lvlJc w:val="left"/>
      <w:pPr>
        <w:ind w:left="3241" w:hanging="360"/>
      </w:pPr>
      <w:rPr>
        <w:rFonts w:ascii="Courier New" w:hAnsi="Courier New" w:cs="Courier New" w:hint="default"/>
      </w:rPr>
    </w:lvl>
    <w:lvl w:ilvl="5" w:tplc="080C0005" w:tentative="1">
      <w:start w:val="1"/>
      <w:numFmt w:val="bullet"/>
      <w:lvlText w:val=""/>
      <w:lvlJc w:val="left"/>
      <w:pPr>
        <w:ind w:left="3961" w:hanging="360"/>
      </w:pPr>
      <w:rPr>
        <w:rFonts w:ascii="Wingdings" w:hAnsi="Wingdings" w:hint="default"/>
      </w:rPr>
    </w:lvl>
    <w:lvl w:ilvl="6" w:tplc="080C0001" w:tentative="1">
      <w:start w:val="1"/>
      <w:numFmt w:val="bullet"/>
      <w:lvlText w:val=""/>
      <w:lvlJc w:val="left"/>
      <w:pPr>
        <w:ind w:left="4681" w:hanging="360"/>
      </w:pPr>
      <w:rPr>
        <w:rFonts w:ascii="Symbol" w:hAnsi="Symbol" w:hint="default"/>
      </w:rPr>
    </w:lvl>
    <w:lvl w:ilvl="7" w:tplc="080C0003" w:tentative="1">
      <w:start w:val="1"/>
      <w:numFmt w:val="bullet"/>
      <w:lvlText w:val="o"/>
      <w:lvlJc w:val="left"/>
      <w:pPr>
        <w:ind w:left="5401" w:hanging="360"/>
      </w:pPr>
      <w:rPr>
        <w:rFonts w:ascii="Courier New" w:hAnsi="Courier New" w:cs="Courier New" w:hint="default"/>
      </w:rPr>
    </w:lvl>
    <w:lvl w:ilvl="8" w:tplc="080C0005" w:tentative="1">
      <w:start w:val="1"/>
      <w:numFmt w:val="bullet"/>
      <w:lvlText w:val=""/>
      <w:lvlJc w:val="left"/>
      <w:pPr>
        <w:ind w:left="6121" w:hanging="360"/>
      </w:pPr>
      <w:rPr>
        <w:rFonts w:ascii="Wingdings" w:hAnsi="Wingdings" w:hint="default"/>
      </w:rPr>
    </w:lvl>
  </w:abstractNum>
  <w:abstractNum w:abstractNumId="3" w15:restartNumberingAfterBreak="0">
    <w:nsid w:val="1C477DE6"/>
    <w:multiLevelType w:val="singleLevel"/>
    <w:tmpl w:val="040C0015"/>
    <w:lvl w:ilvl="0">
      <w:start w:val="1"/>
      <w:numFmt w:val="upperLetter"/>
      <w:lvlText w:val="%1."/>
      <w:lvlJc w:val="left"/>
      <w:pPr>
        <w:tabs>
          <w:tab w:val="num" w:pos="360"/>
        </w:tabs>
        <w:ind w:left="360" w:hanging="360"/>
      </w:pPr>
      <w:rPr>
        <w:rFonts w:hint="default"/>
      </w:rPr>
    </w:lvl>
  </w:abstractNum>
  <w:abstractNum w:abstractNumId="4" w15:restartNumberingAfterBreak="0">
    <w:nsid w:val="230C2909"/>
    <w:multiLevelType w:val="multilevel"/>
    <w:tmpl w:val="6E703B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5842E7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26571D"/>
    <w:multiLevelType w:val="singleLevel"/>
    <w:tmpl w:val="040C000F"/>
    <w:lvl w:ilvl="0">
      <w:start w:val="1"/>
      <w:numFmt w:val="decimal"/>
      <w:lvlText w:val="%1."/>
      <w:lvlJc w:val="left"/>
      <w:pPr>
        <w:tabs>
          <w:tab w:val="num" w:pos="360"/>
        </w:tabs>
        <w:ind w:left="360" w:hanging="360"/>
      </w:pPr>
      <w:rPr>
        <w:rFonts w:hint="default"/>
      </w:rPr>
    </w:lvl>
  </w:abstractNum>
  <w:abstractNum w:abstractNumId="7" w15:restartNumberingAfterBreak="0">
    <w:nsid w:val="47D45A4D"/>
    <w:multiLevelType w:val="hybridMultilevel"/>
    <w:tmpl w:val="08D4FCA6"/>
    <w:lvl w:ilvl="0" w:tplc="3A9CE97C">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DC41CE2"/>
    <w:multiLevelType w:val="hybridMultilevel"/>
    <w:tmpl w:val="B1FCBCAA"/>
    <w:lvl w:ilvl="0" w:tplc="5428D580">
      <w:start w:val="1"/>
      <w:numFmt w:val="decimal"/>
      <w:lvlText w:val="%1."/>
      <w:lvlJc w:val="left"/>
      <w:pPr>
        <w:tabs>
          <w:tab w:val="num" w:pos="644"/>
        </w:tabs>
        <w:ind w:left="644" w:hanging="360"/>
      </w:pPr>
      <w:rPr>
        <w:rFonts w:hint="default"/>
        <w:color w:val="auto"/>
      </w:rPr>
    </w:lvl>
    <w:lvl w:ilvl="1" w:tplc="3BF4676E">
      <w:start w:val="1"/>
      <w:numFmt w:val="lowerLetter"/>
      <w:lvlText w:val="%2."/>
      <w:lvlJc w:val="left"/>
      <w:pPr>
        <w:tabs>
          <w:tab w:val="num" w:pos="1440"/>
        </w:tabs>
        <w:ind w:left="1440" w:hanging="360"/>
      </w:pPr>
    </w:lvl>
    <w:lvl w:ilvl="2" w:tplc="7E42342C">
      <w:start w:val="1"/>
      <w:numFmt w:val="lowerRoman"/>
      <w:lvlText w:val="%3."/>
      <w:lvlJc w:val="right"/>
      <w:pPr>
        <w:tabs>
          <w:tab w:val="num" w:pos="2160"/>
        </w:tabs>
        <w:ind w:left="2160" w:hanging="180"/>
      </w:pPr>
    </w:lvl>
    <w:lvl w:ilvl="3" w:tplc="C45EE6E2">
      <w:start w:val="1"/>
      <w:numFmt w:val="decimal"/>
      <w:lvlText w:val="%4."/>
      <w:lvlJc w:val="left"/>
      <w:pPr>
        <w:tabs>
          <w:tab w:val="num" w:pos="2880"/>
        </w:tabs>
        <w:ind w:left="2880" w:hanging="360"/>
      </w:pPr>
    </w:lvl>
    <w:lvl w:ilvl="4" w:tplc="30209998" w:tentative="1">
      <w:start w:val="1"/>
      <w:numFmt w:val="lowerLetter"/>
      <w:lvlText w:val="%5."/>
      <w:lvlJc w:val="left"/>
      <w:pPr>
        <w:tabs>
          <w:tab w:val="num" w:pos="3600"/>
        </w:tabs>
        <w:ind w:left="3600" w:hanging="360"/>
      </w:pPr>
    </w:lvl>
    <w:lvl w:ilvl="5" w:tplc="FE884AC8" w:tentative="1">
      <w:start w:val="1"/>
      <w:numFmt w:val="lowerRoman"/>
      <w:lvlText w:val="%6."/>
      <w:lvlJc w:val="right"/>
      <w:pPr>
        <w:tabs>
          <w:tab w:val="num" w:pos="4320"/>
        </w:tabs>
        <w:ind w:left="4320" w:hanging="180"/>
      </w:pPr>
    </w:lvl>
    <w:lvl w:ilvl="6" w:tplc="5EE4DC00" w:tentative="1">
      <w:start w:val="1"/>
      <w:numFmt w:val="decimal"/>
      <w:lvlText w:val="%7."/>
      <w:lvlJc w:val="left"/>
      <w:pPr>
        <w:tabs>
          <w:tab w:val="num" w:pos="5040"/>
        </w:tabs>
        <w:ind w:left="5040" w:hanging="360"/>
      </w:pPr>
    </w:lvl>
    <w:lvl w:ilvl="7" w:tplc="83862960" w:tentative="1">
      <w:start w:val="1"/>
      <w:numFmt w:val="lowerLetter"/>
      <w:lvlText w:val="%8."/>
      <w:lvlJc w:val="left"/>
      <w:pPr>
        <w:tabs>
          <w:tab w:val="num" w:pos="5760"/>
        </w:tabs>
        <w:ind w:left="5760" w:hanging="360"/>
      </w:pPr>
    </w:lvl>
    <w:lvl w:ilvl="8" w:tplc="BE7C4F02" w:tentative="1">
      <w:start w:val="1"/>
      <w:numFmt w:val="lowerRoman"/>
      <w:lvlText w:val="%9."/>
      <w:lvlJc w:val="right"/>
      <w:pPr>
        <w:tabs>
          <w:tab w:val="num" w:pos="6480"/>
        </w:tabs>
        <w:ind w:left="6480" w:hanging="180"/>
      </w:pPr>
    </w:lvl>
  </w:abstractNum>
  <w:abstractNum w:abstractNumId="9" w15:restartNumberingAfterBreak="0">
    <w:nsid w:val="57AB7C37"/>
    <w:multiLevelType w:val="multilevel"/>
    <w:tmpl w:val="557270A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Wingdings"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Wingdings"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Wingdings"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5A2871BA"/>
    <w:multiLevelType w:val="hybridMultilevel"/>
    <w:tmpl w:val="A1FCB398"/>
    <w:lvl w:ilvl="0" w:tplc="8B3E6988">
      <w:start w:val="13"/>
      <w:numFmt w:val="bullet"/>
      <w:lvlText w:val="-"/>
      <w:lvlJc w:val="left"/>
      <w:pPr>
        <w:ind w:left="720" w:hanging="360"/>
      </w:pPr>
      <w:rPr>
        <w:rFonts w:ascii="Arial" w:eastAsia="Tahoma"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B645E6D"/>
    <w:multiLevelType w:val="hybridMultilevel"/>
    <w:tmpl w:val="29F053D2"/>
    <w:lvl w:ilvl="0" w:tplc="72B638EC">
      <w:start w:val="1"/>
      <w:numFmt w:val="decimal"/>
      <w:lvlText w:val="%1."/>
      <w:lvlJc w:val="left"/>
      <w:pPr>
        <w:ind w:left="720" w:hanging="360"/>
      </w:pPr>
      <w:rPr>
        <w:rFonts w:hint="default"/>
      </w:rPr>
    </w:lvl>
    <w:lvl w:ilvl="1" w:tplc="3866EAA4">
      <w:start w:val="1"/>
      <w:numFmt w:val="lowerLetter"/>
      <w:lvlText w:val="%2."/>
      <w:lvlJc w:val="left"/>
      <w:pPr>
        <w:ind w:left="1440" w:hanging="360"/>
      </w:pPr>
    </w:lvl>
    <w:lvl w:ilvl="2" w:tplc="556A16EC">
      <w:start w:val="1"/>
      <w:numFmt w:val="lowerRoman"/>
      <w:lvlText w:val="%3."/>
      <w:lvlJc w:val="right"/>
      <w:pPr>
        <w:ind w:left="2160" w:hanging="180"/>
      </w:pPr>
    </w:lvl>
    <w:lvl w:ilvl="3" w:tplc="CDCA5A7E" w:tentative="1">
      <w:start w:val="1"/>
      <w:numFmt w:val="decimal"/>
      <w:lvlText w:val="%4."/>
      <w:lvlJc w:val="left"/>
      <w:pPr>
        <w:ind w:left="2880" w:hanging="360"/>
      </w:pPr>
    </w:lvl>
    <w:lvl w:ilvl="4" w:tplc="FC1ED3A6" w:tentative="1">
      <w:start w:val="1"/>
      <w:numFmt w:val="lowerLetter"/>
      <w:lvlText w:val="%5."/>
      <w:lvlJc w:val="left"/>
      <w:pPr>
        <w:ind w:left="3600" w:hanging="360"/>
      </w:pPr>
    </w:lvl>
    <w:lvl w:ilvl="5" w:tplc="487E58E6" w:tentative="1">
      <w:start w:val="1"/>
      <w:numFmt w:val="lowerRoman"/>
      <w:lvlText w:val="%6."/>
      <w:lvlJc w:val="right"/>
      <w:pPr>
        <w:ind w:left="4320" w:hanging="180"/>
      </w:pPr>
    </w:lvl>
    <w:lvl w:ilvl="6" w:tplc="FE4689DA" w:tentative="1">
      <w:start w:val="1"/>
      <w:numFmt w:val="decimal"/>
      <w:lvlText w:val="%7."/>
      <w:lvlJc w:val="left"/>
      <w:pPr>
        <w:ind w:left="5040" w:hanging="360"/>
      </w:pPr>
    </w:lvl>
    <w:lvl w:ilvl="7" w:tplc="FE9EAB1C" w:tentative="1">
      <w:start w:val="1"/>
      <w:numFmt w:val="lowerLetter"/>
      <w:lvlText w:val="%8."/>
      <w:lvlJc w:val="left"/>
      <w:pPr>
        <w:ind w:left="5760" w:hanging="360"/>
      </w:pPr>
    </w:lvl>
    <w:lvl w:ilvl="8" w:tplc="C630A6EA" w:tentative="1">
      <w:start w:val="1"/>
      <w:numFmt w:val="lowerRoman"/>
      <w:lvlText w:val="%9."/>
      <w:lvlJc w:val="right"/>
      <w:pPr>
        <w:ind w:left="6480" w:hanging="180"/>
      </w:pPr>
    </w:lvl>
  </w:abstractNum>
  <w:abstractNum w:abstractNumId="12" w15:restartNumberingAfterBreak="0">
    <w:nsid w:val="5E0B2394"/>
    <w:multiLevelType w:val="hybridMultilevel"/>
    <w:tmpl w:val="29F053D2"/>
    <w:lvl w:ilvl="0" w:tplc="72B638EC">
      <w:start w:val="1"/>
      <w:numFmt w:val="decimal"/>
      <w:lvlText w:val="%1."/>
      <w:lvlJc w:val="left"/>
      <w:pPr>
        <w:ind w:left="720" w:hanging="360"/>
      </w:pPr>
      <w:rPr>
        <w:rFonts w:hint="default"/>
      </w:rPr>
    </w:lvl>
    <w:lvl w:ilvl="1" w:tplc="3866EAA4" w:tentative="1">
      <w:start w:val="1"/>
      <w:numFmt w:val="lowerLetter"/>
      <w:lvlText w:val="%2."/>
      <w:lvlJc w:val="left"/>
      <w:pPr>
        <w:ind w:left="1440" w:hanging="360"/>
      </w:pPr>
    </w:lvl>
    <w:lvl w:ilvl="2" w:tplc="556A16EC" w:tentative="1">
      <w:start w:val="1"/>
      <w:numFmt w:val="lowerRoman"/>
      <w:lvlText w:val="%3."/>
      <w:lvlJc w:val="right"/>
      <w:pPr>
        <w:ind w:left="2160" w:hanging="180"/>
      </w:pPr>
    </w:lvl>
    <w:lvl w:ilvl="3" w:tplc="CDCA5A7E" w:tentative="1">
      <w:start w:val="1"/>
      <w:numFmt w:val="decimal"/>
      <w:lvlText w:val="%4."/>
      <w:lvlJc w:val="left"/>
      <w:pPr>
        <w:ind w:left="2880" w:hanging="360"/>
      </w:pPr>
    </w:lvl>
    <w:lvl w:ilvl="4" w:tplc="FC1ED3A6" w:tentative="1">
      <w:start w:val="1"/>
      <w:numFmt w:val="lowerLetter"/>
      <w:lvlText w:val="%5."/>
      <w:lvlJc w:val="left"/>
      <w:pPr>
        <w:ind w:left="3600" w:hanging="360"/>
      </w:pPr>
    </w:lvl>
    <w:lvl w:ilvl="5" w:tplc="487E58E6" w:tentative="1">
      <w:start w:val="1"/>
      <w:numFmt w:val="lowerRoman"/>
      <w:lvlText w:val="%6."/>
      <w:lvlJc w:val="right"/>
      <w:pPr>
        <w:ind w:left="4320" w:hanging="180"/>
      </w:pPr>
    </w:lvl>
    <w:lvl w:ilvl="6" w:tplc="FE4689DA" w:tentative="1">
      <w:start w:val="1"/>
      <w:numFmt w:val="decimal"/>
      <w:lvlText w:val="%7."/>
      <w:lvlJc w:val="left"/>
      <w:pPr>
        <w:ind w:left="5040" w:hanging="360"/>
      </w:pPr>
    </w:lvl>
    <w:lvl w:ilvl="7" w:tplc="FE9EAB1C" w:tentative="1">
      <w:start w:val="1"/>
      <w:numFmt w:val="lowerLetter"/>
      <w:lvlText w:val="%8."/>
      <w:lvlJc w:val="left"/>
      <w:pPr>
        <w:ind w:left="5760" w:hanging="360"/>
      </w:pPr>
    </w:lvl>
    <w:lvl w:ilvl="8" w:tplc="C630A6EA" w:tentative="1">
      <w:start w:val="1"/>
      <w:numFmt w:val="lowerRoman"/>
      <w:lvlText w:val="%9."/>
      <w:lvlJc w:val="right"/>
      <w:pPr>
        <w:ind w:left="6480" w:hanging="180"/>
      </w:pPr>
    </w:lvl>
  </w:abstractNum>
  <w:abstractNum w:abstractNumId="13" w15:restartNumberingAfterBreak="0">
    <w:nsid w:val="640B4F1F"/>
    <w:multiLevelType w:val="hybridMultilevel"/>
    <w:tmpl w:val="33B64CCE"/>
    <w:lvl w:ilvl="0" w:tplc="040C0001">
      <w:start w:val="1"/>
      <w:numFmt w:val="bullet"/>
      <w:lvlText w:val=""/>
      <w:lvlJc w:val="left"/>
      <w:pPr>
        <w:tabs>
          <w:tab w:val="num" w:pos="360"/>
        </w:tabs>
        <w:ind w:left="360" w:hanging="360"/>
      </w:pPr>
      <w:rPr>
        <w:rFonts w:ascii="Symbol" w:hAnsi="Symbol" w:hint="default"/>
      </w:rPr>
    </w:lvl>
    <w:lvl w:ilvl="1" w:tplc="8820972A">
      <w:start w:val="1"/>
      <w:numFmt w:val="bullet"/>
      <w:lvlText w:val="o"/>
      <w:lvlJc w:val="left"/>
      <w:pPr>
        <w:tabs>
          <w:tab w:val="num" w:pos="536"/>
        </w:tabs>
        <w:ind w:left="536" w:hanging="360"/>
      </w:pPr>
      <w:rPr>
        <w:rFonts w:ascii="Courier New" w:hAnsi="Courier New" w:cs="Wingdings" w:hint="default"/>
      </w:rPr>
    </w:lvl>
    <w:lvl w:ilvl="2" w:tplc="040C0001">
      <w:start w:val="1"/>
      <w:numFmt w:val="bullet"/>
      <w:lvlText w:val=""/>
      <w:lvlJc w:val="left"/>
      <w:pPr>
        <w:tabs>
          <w:tab w:val="num" w:pos="1256"/>
        </w:tabs>
        <w:ind w:left="1256" w:hanging="360"/>
      </w:pPr>
      <w:rPr>
        <w:rFonts w:ascii="Symbol" w:hAnsi="Symbol" w:hint="default"/>
      </w:rPr>
    </w:lvl>
    <w:lvl w:ilvl="3" w:tplc="968015F2" w:tentative="1">
      <w:start w:val="1"/>
      <w:numFmt w:val="bullet"/>
      <w:lvlText w:val=""/>
      <w:lvlJc w:val="left"/>
      <w:pPr>
        <w:tabs>
          <w:tab w:val="num" w:pos="1976"/>
        </w:tabs>
        <w:ind w:left="1976" w:hanging="360"/>
      </w:pPr>
      <w:rPr>
        <w:rFonts w:ascii="Symbol" w:hAnsi="Symbol" w:hint="default"/>
      </w:rPr>
    </w:lvl>
    <w:lvl w:ilvl="4" w:tplc="43487E6C" w:tentative="1">
      <w:start w:val="1"/>
      <w:numFmt w:val="bullet"/>
      <w:lvlText w:val="o"/>
      <w:lvlJc w:val="left"/>
      <w:pPr>
        <w:tabs>
          <w:tab w:val="num" w:pos="2696"/>
        </w:tabs>
        <w:ind w:left="2696" w:hanging="360"/>
      </w:pPr>
      <w:rPr>
        <w:rFonts w:ascii="Courier New" w:hAnsi="Courier New" w:cs="Wingdings" w:hint="default"/>
      </w:rPr>
    </w:lvl>
    <w:lvl w:ilvl="5" w:tplc="9AB8F9AA" w:tentative="1">
      <w:start w:val="1"/>
      <w:numFmt w:val="bullet"/>
      <w:lvlText w:val=""/>
      <w:lvlJc w:val="left"/>
      <w:pPr>
        <w:tabs>
          <w:tab w:val="num" w:pos="3416"/>
        </w:tabs>
        <w:ind w:left="3416" w:hanging="360"/>
      </w:pPr>
      <w:rPr>
        <w:rFonts w:ascii="Wingdings" w:hAnsi="Wingdings" w:hint="default"/>
      </w:rPr>
    </w:lvl>
    <w:lvl w:ilvl="6" w:tplc="B96E28AC" w:tentative="1">
      <w:start w:val="1"/>
      <w:numFmt w:val="bullet"/>
      <w:lvlText w:val=""/>
      <w:lvlJc w:val="left"/>
      <w:pPr>
        <w:tabs>
          <w:tab w:val="num" w:pos="4136"/>
        </w:tabs>
        <w:ind w:left="4136" w:hanging="360"/>
      </w:pPr>
      <w:rPr>
        <w:rFonts w:ascii="Symbol" w:hAnsi="Symbol" w:hint="default"/>
      </w:rPr>
    </w:lvl>
    <w:lvl w:ilvl="7" w:tplc="C86A415C" w:tentative="1">
      <w:start w:val="1"/>
      <w:numFmt w:val="bullet"/>
      <w:lvlText w:val="o"/>
      <w:lvlJc w:val="left"/>
      <w:pPr>
        <w:tabs>
          <w:tab w:val="num" w:pos="4856"/>
        </w:tabs>
        <w:ind w:left="4856" w:hanging="360"/>
      </w:pPr>
      <w:rPr>
        <w:rFonts w:ascii="Courier New" w:hAnsi="Courier New" w:cs="Wingdings" w:hint="default"/>
      </w:rPr>
    </w:lvl>
    <w:lvl w:ilvl="8" w:tplc="D612000C" w:tentative="1">
      <w:start w:val="1"/>
      <w:numFmt w:val="bullet"/>
      <w:lvlText w:val=""/>
      <w:lvlJc w:val="left"/>
      <w:pPr>
        <w:tabs>
          <w:tab w:val="num" w:pos="5576"/>
        </w:tabs>
        <w:ind w:left="5576" w:hanging="360"/>
      </w:pPr>
      <w:rPr>
        <w:rFonts w:ascii="Wingdings" w:hAnsi="Wingdings" w:hint="default"/>
      </w:rPr>
    </w:lvl>
  </w:abstractNum>
  <w:abstractNum w:abstractNumId="14" w15:restartNumberingAfterBreak="0">
    <w:nsid w:val="681A6D67"/>
    <w:multiLevelType w:val="multilevel"/>
    <w:tmpl w:val="964C897E"/>
    <w:lvl w:ilvl="0">
      <w:start w:val="1"/>
      <w:numFmt w:val="decimal"/>
      <w:pStyle w:val="Titre2"/>
      <w:lvlText w:val="%1."/>
      <w:lvlJc w:val="left"/>
      <w:pPr>
        <w:tabs>
          <w:tab w:val="num" w:pos="360"/>
        </w:tabs>
        <w:ind w:left="360" w:hanging="360"/>
      </w:pPr>
      <w:rPr>
        <w:rFonts w:hint="default"/>
        <w:strike w:val="0"/>
        <w:color w:val="auto"/>
      </w:rPr>
    </w:lvl>
    <w:lvl w:ilvl="1">
      <w:start w:val="1"/>
      <w:numFmt w:val="decimal"/>
      <w:pStyle w:val="Titre3"/>
      <w:lvlText w:val="%1.%2."/>
      <w:lvlJc w:val="left"/>
      <w:pPr>
        <w:tabs>
          <w:tab w:val="num" w:pos="3065"/>
        </w:tabs>
        <w:ind w:left="2417" w:hanging="432"/>
      </w:pPr>
      <w:rPr>
        <w:strike w:val="0"/>
        <w:dstrike w:val="0"/>
        <w:color w:val="244061"/>
      </w:rPr>
    </w:lvl>
    <w:lvl w:ilvl="2">
      <w:start w:val="1"/>
      <w:numFmt w:val="decimal"/>
      <w:pStyle w:val="Titre4"/>
      <w:lvlText w:val="%1.%2.%3."/>
      <w:lvlJc w:val="left"/>
      <w:pPr>
        <w:tabs>
          <w:tab w:val="num" w:pos="3916"/>
        </w:tabs>
        <w:ind w:left="3340" w:hanging="504"/>
      </w:pPr>
      <w:rPr>
        <w:rFonts w:hint="default"/>
      </w:rPr>
    </w:lvl>
    <w:lvl w:ilvl="3">
      <w:start w:val="1"/>
      <w:numFmt w:val="decimal"/>
      <w:lvlText w:val="%1.%2.%3.%4."/>
      <w:lvlJc w:val="left"/>
      <w:pPr>
        <w:tabs>
          <w:tab w:val="num" w:pos="2080"/>
        </w:tabs>
        <w:ind w:left="164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6A9B1879"/>
    <w:multiLevelType w:val="hybridMultilevel"/>
    <w:tmpl w:val="1CBA8CF0"/>
    <w:lvl w:ilvl="0" w:tplc="259C52BA">
      <w:start w:val="2"/>
      <w:numFmt w:val="bullet"/>
      <w:lvlText w:val="-"/>
      <w:lvlJc w:val="left"/>
      <w:pPr>
        <w:ind w:left="721" w:hanging="360"/>
      </w:pPr>
      <w:rPr>
        <w:rFonts w:ascii="Arial" w:eastAsia="Tahoma"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74BE5F00"/>
    <w:multiLevelType w:val="hybridMultilevel"/>
    <w:tmpl w:val="20D4CA58"/>
    <w:lvl w:ilvl="0" w:tplc="025E296A">
      <w:start w:val="4"/>
      <w:numFmt w:val="bullet"/>
      <w:lvlText w:val="-"/>
      <w:lvlJc w:val="left"/>
      <w:pPr>
        <w:ind w:left="1080" w:hanging="360"/>
      </w:pPr>
      <w:rPr>
        <w:rFonts w:ascii="SegoeUI" w:eastAsiaTheme="minorEastAsia" w:hAnsi="SegoeUI" w:cs="SegoeU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7842554A"/>
    <w:multiLevelType w:val="hybridMultilevel"/>
    <w:tmpl w:val="67E09184"/>
    <w:lvl w:ilvl="0" w:tplc="8B3E6988">
      <w:start w:val="13"/>
      <w:numFmt w:val="bullet"/>
      <w:lvlText w:val="-"/>
      <w:lvlJc w:val="left"/>
      <w:pPr>
        <w:ind w:left="720" w:hanging="360"/>
      </w:pPr>
      <w:rPr>
        <w:rFonts w:ascii="Arial" w:eastAsia="Tahoma" w:hAnsi="Arial" w:cs="Arial"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13"/>
  </w:num>
  <w:num w:numId="5">
    <w:abstractNumId w:val="8"/>
  </w:num>
  <w:num w:numId="6">
    <w:abstractNumId w:val="14"/>
  </w:num>
  <w:num w:numId="7">
    <w:abstractNumId w:val="6"/>
  </w:num>
  <w:num w:numId="8">
    <w:abstractNumId w:val="12"/>
  </w:num>
  <w:num w:numId="9">
    <w:abstractNumId w:val="4"/>
  </w:num>
  <w:num w:numId="10">
    <w:abstractNumId w:val="3"/>
  </w:num>
  <w:num w:numId="11">
    <w:abstractNumId w:val="1"/>
  </w:num>
  <w:num w:numId="12">
    <w:abstractNumId w:val="11"/>
  </w:num>
  <w:num w:numId="13">
    <w:abstractNumId w:val="14"/>
  </w:num>
  <w:num w:numId="14">
    <w:abstractNumId w:val="16"/>
  </w:num>
  <w:num w:numId="15">
    <w:abstractNumId w:val="15"/>
  </w:num>
  <w:num w:numId="16">
    <w:abstractNumId w:val="2"/>
  </w:num>
  <w:num w:numId="17">
    <w:abstractNumId w:val="7"/>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numRestart w:val="eachPage"/>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87"/>
    <w:rsid w:val="00002429"/>
    <w:rsid w:val="0000285A"/>
    <w:rsid w:val="00003D7D"/>
    <w:rsid w:val="00006324"/>
    <w:rsid w:val="00007D2C"/>
    <w:rsid w:val="0001186E"/>
    <w:rsid w:val="000200C4"/>
    <w:rsid w:val="00021A8A"/>
    <w:rsid w:val="00025455"/>
    <w:rsid w:val="00030CD9"/>
    <w:rsid w:val="000318BC"/>
    <w:rsid w:val="00032706"/>
    <w:rsid w:val="00035471"/>
    <w:rsid w:val="00036C01"/>
    <w:rsid w:val="000378DF"/>
    <w:rsid w:val="000428EE"/>
    <w:rsid w:val="00042FFD"/>
    <w:rsid w:val="000520F7"/>
    <w:rsid w:val="000611E1"/>
    <w:rsid w:val="00063FC7"/>
    <w:rsid w:val="00065622"/>
    <w:rsid w:val="00066B37"/>
    <w:rsid w:val="000715EC"/>
    <w:rsid w:val="00072E63"/>
    <w:rsid w:val="0007472F"/>
    <w:rsid w:val="000759CE"/>
    <w:rsid w:val="0007699D"/>
    <w:rsid w:val="00080861"/>
    <w:rsid w:val="00081165"/>
    <w:rsid w:val="0008181B"/>
    <w:rsid w:val="00083386"/>
    <w:rsid w:val="00083CA8"/>
    <w:rsid w:val="00084754"/>
    <w:rsid w:val="00086C97"/>
    <w:rsid w:val="00096B3E"/>
    <w:rsid w:val="00097F96"/>
    <w:rsid w:val="000A148D"/>
    <w:rsid w:val="000A4468"/>
    <w:rsid w:val="000A664A"/>
    <w:rsid w:val="000B1FC7"/>
    <w:rsid w:val="000B285C"/>
    <w:rsid w:val="000B506B"/>
    <w:rsid w:val="000B53C6"/>
    <w:rsid w:val="000C125C"/>
    <w:rsid w:val="000C22D8"/>
    <w:rsid w:val="000C4EA4"/>
    <w:rsid w:val="000D3A23"/>
    <w:rsid w:val="000E0C21"/>
    <w:rsid w:val="000E144E"/>
    <w:rsid w:val="000E302F"/>
    <w:rsid w:val="000E3AC9"/>
    <w:rsid w:val="000F04E0"/>
    <w:rsid w:val="000F10AE"/>
    <w:rsid w:val="000F36EC"/>
    <w:rsid w:val="00102651"/>
    <w:rsid w:val="001061B9"/>
    <w:rsid w:val="00106EE9"/>
    <w:rsid w:val="00107D5A"/>
    <w:rsid w:val="00107F78"/>
    <w:rsid w:val="001103BE"/>
    <w:rsid w:val="0011154F"/>
    <w:rsid w:val="00111A80"/>
    <w:rsid w:val="001267CE"/>
    <w:rsid w:val="00126C61"/>
    <w:rsid w:val="0013171C"/>
    <w:rsid w:val="001318DC"/>
    <w:rsid w:val="001324C5"/>
    <w:rsid w:val="001327D9"/>
    <w:rsid w:val="00137668"/>
    <w:rsid w:val="001411C4"/>
    <w:rsid w:val="00141624"/>
    <w:rsid w:val="00145BD8"/>
    <w:rsid w:val="00145C35"/>
    <w:rsid w:val="00151546"/>
    <w:rsid w:val="00151E1D"/>
    <w:rsid w:val="00153B11"/>
    <w:rsid w:val="00156AEB"/>
    <w:rsid w:val="00164EE5"/>
    <w:rsid w:val="00165168"/>
    <w:rsid w:val="00165D8B"/>
    <w:rsid w:val="00171BDE"/>
    <w:rsid w:val="00174A1C"/>
    <w:rsid w:val="00181F7E"/>
    <w:rsid w:val="00183309"/>
    <w:rsid w:val="001837F4"/>
    <w:rsid w:val="0018465F"/>
    <w:rsid w:val="001866BD"/>
    <w:rsid w:val="00187606"/>
    <w:rsid w:val="0018763A"/>
    <w:rsid w:val="001906A1"/>
    <w:rsid w:val="00195AFD"/>
    <w:rsid w:val="001A2AB0"/>
    <w:rsid w:val="001A2FA0"/>
    <w:rsid w:val="001A7BCD"/>
    <w:rsid w:val="001B087F"/>
    <w:rsid w:val="001B2DAF"/>
    <w:rsid w:val="001B33A0"/>
    <w:rsid w:val="001B5B11"/>
    <w:rsid w:val="001B652C"/>
    <w:rsid w:val="001B780F"/>
    <w:rsid w:val="001C1BAB"/>
    <w:rsid w:val="001C3A6B"/>
    <w:rsid w:val="001C6C45"/>
    <w:rsid w:val="001D12E4"/>
    <w:rsid w:val="001D186E"/>
    <w:rsid w:val="001D347D"/>
    <w:rsid w:val="001E3013"/>
    <w:rsid w:val="001E3166"/>
    <w:rsid w:val="001E53B1"/>
    <w:rsid w:val="001E60D2"/>
    <w:rsid w:val="001E6D12"/>
    <w:rsid w:val="001F0D03"/>
    <w:rsid w:val="001F16CC"/>
    <w:rsid w:val="001F275C"/>
    <w:rsid w:val="001F55E5"/>
    <w:rsid w:val="001F68CC"/>
    <w:rsid w:val="00205627"/>
    <w:rsid w:val="00207F34"/>
    <w:rsid w:val="00216F72"/>
    <w:rsid w:val="002201E2"/>
    <w:rsid w:val="0022275C"/>
    <w:rsid w:val="00224A83"/>
    <w:rsid w:val="00226408"/>
    <w:rsid w:val="00226AB3"/>
    <w:rsid w:val="00226B96"/>
    <w:rsid w:val="00226F32"/>
    <w:rsid w:val="00231B14"/>
    <w:rsid w:val="00234104"/>
    <w:rsid w:val="00235BAC"/>
    <w:rsid w:val="00236B97"/>
    <w:rsid w:val="00237DDB"/>
    <w:rsid w:val="00241510"/>
    <w:rsid w:val="0024519B"/>
    <w:rsid w:val="00251EEE"/>
    <w:rsid w:val="00254FCB"/>
    <w:rsid w:val="002566F7"/>
    <w:rsid w:val="00256B38"/>
    <w:rsid w:val="00262A1C"/>
    <w:rsid w:val="00263DAB"/>
    <w:rsid w:val="00265668"/>
    <w:rsid w:val="002669E3"/>
    <w:rsid w:val="00267E2F"/>
    <w:rsid w:val="002743C3"/>
    <w:rsid w:val="00282DCC"/>
    <w:rsid w:val="00283C51"/>
    <w:rsid w:val="002904DB"/>
    <w:rsid w:val="0029512D"/>
    <w:rsid w:val="00296D12"/>
    <w:rsid w:val="0029770F"/>
    <w:rsid w:val="002A496F"/>
    <w:rsid w:val="002B1985"/>
    <w:rsid w:val="002C2802"/>
    <w:rsid w:val="002C2BD9"/>
    <w:rsid w:val="002C3902"/>
    <w:rsid w:val="002C471A"/>
    <w:rsid w:val="002C4824"/>
    <w:rsid w:val="002C55D2"/>
    <w:rsid w:val="002C7126"/>
    <w:rsid w:val="002C7692"/>
    <w:rsid w:val="002D1B9E"/>
    <w:rsid w:val="002D33F0"/>
    <w:rsid w:val="002D7C43"/>
    <w:rsid w:val="002E2530"/>
    <w:rsid w:val="002E6586"/>
    <w:rsid w:val="002F09C6"/>
    <w:rsid w:val="002F6C9D"/>
    <w:rsid w:val="003023E8"/>
    <w:rsid w:val="00302DDA"/>
    <w:rsid w:val="00306621"/>
    <w:rsid w:val="00307046"/>
    <w:rsid w:val="00315E86"/>
    <w:rsid w:val="003339BF"/>
    <w:rsid w:val="00337C5D"/>
    <w:rsid w:val="00341375"/>
    <w:rsid w:val="00342C73"/>
    <w:rsid w:val="00345096"/>
    <w:rsid w:val="00345C58"/>
    <w:rsid w:val="00346491"/>
    <w:rsid w:val="00356CBB"/>
    <w:rsid w:val="00357EA4"/>
    <w:rsid w:val="00365580"/>
    <w:rsid w:val="00366A3D"/>
    <w:rsid w:val="00366B3E"/>
    <w:rsid w:val="00370580"/>
    <w:rsid w:val="003708B9"/>
    <w:rsid w:val="00370C9E"/>
    <w:rsid w:val="00374B8A"/>
    <w:rsid w:val="00376540"/>
    <w:rsid w:val="003813ED"/>
    <w:rsid w:val="00384B77"/>
    <w:rsid w:val="00384FFC"/>
    <w:rsid w:val="00385ABE"/>
    <w:rsid w:val="00385D97"/>
    <w:rsid w:val="00392E10"/>
    <w:rsid w:val="00393314"/>
    <w:rsid w:val="00395040"/>
    <w:rsid w:val="003A1574"/>
    <w:rsid w:val="003A248C"/>
    <w:rsid w:val="003A347E"/>
    <w:rsid w:val="003A6768"/>
    <w:rsid w:val="003C0C88"/>
    <w:rsid w:val="003C4078"/>
    <w:rsid w:val="003C5D82"/>
    <w:rsid w:val="003C6420"/>
    <w:rsid w:val="003D4ECB"/>
    <w:rsid w:val="003D4EE6"/>
    <w:rsid w:val="003E4536"/>
    <w:rsid w:val="003E4CDD"/>
    <w:rsid w:val="003E6989"/>
    <w:rsid w:val="003F090C"/>
    <w:rsid w:val="00404AC1"/>
    <w:rsid w:val="00407CCF"/>
    <w:rsid w:val="004104A4"/>
    <w:rsid w:val="00412600"/>
    <w:rsid w:val="00414AB3"/>
    <w:rsid w:val="0042604D"/>
    <w:rsid w:val="00426A8F"/>
    <w:rsid w:val="004302CD"/>
    <w:rsid w:val="004312ED"/>
    <w:rsid w:val="0043376A"/>
    <w:rsid w:val="00434A12"/>
    <w:rsid w:val="004421A5"/>
    <w:rsid w:val="0044377B"/>
    <w:rsid w:val="00450725"/>
    <w:rsid w:val="00454C10"/>
    <w:rsid w:val="00460934"/>
    <w:rsid w:val="0046094E"/>
    <w:rsid w:val="00464697"/>
    <w:rsid w:val="00474FBF"/>
    <w:rsid w:val="0048691B"/>
    <w:rsid w:val="004911D4"/>
    <w:rsid w:val="0049673A"/>
    <w:rsid w:val="0049707A"/>
    <w:rsid w:val="00497281"/>
    <w:rsid w:val="004972A5"/>
    <w:rsid w:val="004A2B94"/>
    <w:rsid w:val="004A506C"/>
    <w:rsid w:val="004B21A6"/>
    <w:rsid w:val="004B2E68"/>
    <w:rsid w:val="004B5CA2"/>
    <w:rsid w:val="004C0C10"/>
    <w:rsid w:val="004D55D6"/>
    <w:rsid w:val="004E0EFA"/>
    <w:rsid w:val="004E3341"/>
    <w:rsid w:val="004E717F"/>
    <w:rsid w:val="004F1E8E"/>
    <w:rsid w:val="004F2BF5"/>
    <w:rsid w:val="004F30FE"/>
    <w:rsid w:val="004F5FCC"/>
    <w:rsid w:val="00500D0D"/>
    <w:rsid w:val="005043E7"/>
    <w:rsid w:val="005068CB"/>
    <w:rsid w:val="00506AD2"/>
    <w:rsid w:val="00512827"/>
    <w:rsid w:val="00512BBD"/>
    <w:rsid w:val="005141CC"/>
    <w:rsid w:val="0051770E"/>
    <w:rsid w:val="0052128E"/>
    <w:rsid w:val="00524006"/>
    <w:rsid w:val="005253DD"/>
    <w:rsid w:val="0053027F"/>
    <w:rsid w:val="005319DF"/>
    <w:rsid w:val="00532970"/>
    <w:rsid w:val="00534012"/>
    <w:rsid w:val="0054073B"/>
    <w:rsid w:val="00544A3D"/>
    <w:rsid w:val="00546009"/>
    <w:rsid w:val="005502FF"/>
    <w:rsid w:val="0055248E"/>
    <w:rsid w:val="00552A1D"/>
    <w:rsid w:val="00561048"/>
    <w:rsid w:val="005614D2"/>
    <w:rsid w:val="00564D97"/>
    <w:rsid w:val="00565570"/>
    <w:rsid w:val="005660C8"/>
    <w:rsid w:val="005719C1"/>
    <w:rsid w:val="00572788"/>
    <w:rsid w:val="00587AA0"/>
    <w:rsid w:val="0059695E"/>
    <w:rsid w:val="005A009E"/>
    <w:rsid w:val="005A189F"/>
    <w:rsid w:val="005A2551"/>
    <w:rsid w:val="005A33F5"/>
    <w:rsid w:val="005A342D"/>
    <w:rsid w:val="005A7AE8"/>
    <w:rsid w:val="005B03F6"/>
    <w:rsid w:val="005B47FB"/>
    <w:rsid w:val="005C061A"/>
    <w:rsid w:val="005C40C5"/>
    <w:rsid w:val="005C6C44"/>
    <w:rsid w:val="005E0640"/>
    <w:rsid w:val="005E0EF3"/>
    <w:rsid w:val="005E1412"/>
    <w:rsid w:val="005E457A"/>
    <w:rsid w:val="005F1D97"/>
    <w:rsid w:val="005F6935"/>
    <w:rsid w:val="005F7DDD"/>
    <w:rsid w:val="006107DA"/>
    <w:rsid w:val="0061124F"/>
    <w:rsid w:val="00615896"/>
    <w:rsid w:val="00621846"/>
    <w:rsid w:val="0062585F"/>
    <w:rsid w:val="006278A7"/>
    <w:rsid w:val="00632BD5"/>
    <w:rsid w:val="0064116E"/>
    <w:rsid w:val="00642363"/>
    <w:rsid w:val="00644D78"/>
    <w:rsid w:val="00645AF8"/>
    <w:rsid w:val="00646E75"/>
    <w:rsid w:val="00647A7D"/>
    <w:rsid w:val="00650768"/>
    <w:rsid w:val="00651457"/>
    <w:rsid w:val="006539C1"/>
    <w:rsid w:val="006545C4"/>
    <w:rsid w:val="00655FBF"/>
    <w:rsid w:val="0065764F"/>
    <w:rsid w:val="00657FBA"/>
    <w:rsid w:val="00661F60"/>
    <w:rsid w:val="00665705"/>
    <w:rsid w:val="006676C6"/>
    <w:rsid w:val="0067032A"/>
    <w:rsid w:val="00673006"/>
    <w:rsid w:val="00683E24"/>
    <w:rsid w:val="00684186"/>
    <w:rsid w:val="006848FA"/>
    <w:rsid w:val="006871E7"/>
    <w:rsid w:val="00690BF8"/>
    <w:rsid w:val="00691DE2"/>
    <w:rsid w:val="00695422"/>
    <w:rsid w:val="006A13AA"/>
    <w:rsid w:val="006B1856"/>
    <w:rsid w:val="006B1BE9"/>
    <w:rsid w:val="006B34C2"/>
    <w:rsid w:val="006B7EF2"/>
    <w:rsid w:val="006C4FEE"/>
    <w:rsid w:val="006D0735"/>
    <w:rsid w:val="006D1B5A"/>
    <w:rsid w:val="006D4281"/>
    <w:rsid w:val="006D52A3"/>
    <w:rsid w:val="006D536B"/>
    <w:rsid w:val="006E0B93"/>
    <w:rsid w:val="006E1567"/>
    <w:rsid w:val="006E42FA"/>
    <w:rsid w:val="006E5349"/>
    <w:rsid w:val="006F0E13"/>
    <w:rsid w:val="006F2C81"/>
    <w:rsid w:val="006F42C0"/>
    <w:rsid w:val="006F4DFA"/>
    <w:rsid w:val="006F7417"/>
    <w:rsid w:val="00711A81"/>
    <w:rsid w:val="00721323"/>
    <w:rsid w:val="0072369E"/>
    <w:rsid w:val="00723D59"/>
    <w:rsid w:val="00726498"/>
    <w:rsid w:val="00730CEC"/>
    <w:rsid w:val="00735D9D"/>
    <w:rsid w:val="00736170"/>
    <w:rsid w:val="007400A5"/>
    <w:rsid w:val="00740965"/>
    <w:rsid w:val="00742BD7"/>
    <w:rsid w:val="00743EE6"/>
    <w:rsid w:val="00746AAE"/>
    <w:rsid w:val="00750AEB"/>
    <w:rsid w:val="0075210E"/>
    <w:rsid w:val="00754792"/>
    <w:rsid w:val="0075749E"/>
    <w:rsid w:val="00757A85"/>
    <w:rsid w:val="00757FC9"/>
    <w:rsid w:val="007748A3"/>
    <w:rsid w:val="00777D72"/>
    <w:rsid w:val="00783633"/>
    <w:rsid w:val="00784A72"/>
    <w:rsid w:val="00784DE8"/>
    <w:rsid w:val="0079382E"/>
    <w:rsid w:val="00794DCB"/>
    <w:rsid w:val="0079768A"/>
    <w:rsid w:val="007976FA"/>
    <w:rsid w:val="007A2440"/>
    <w:rsid w:val="007A37B8"/>
    <w:rsid w:val="007A3D0E"/>
    <w:rsid w:val="007A4849"/>
    <w:rsid w:val="007A77ED"/>
    <w:rsid w:val="007B5B19"/>
    <w:rsid w:val="007C11D5"/>
    <w:rsid w:val="007D0F39"/>
    <w:rsid w:val="007D3D13"/>
    <w:rsid w:val="007D5B57"/>
    <w:rsid w:val="007D7D25"/>
    <w:rsid w:val="007D7E7B"/>
    <w:rsid w:val="007E264D"/>
    <w:rsid w:val="007E4F3D"/>
    <w:rsid w:val="007E6B0B"/>
    <w:rsid w:val="007F4552"/>
    <w:rsid w:val="007F668C"/>
    <w:rsid w:val="007F7CAF"/>
    <w:rsid w:val="008031AD"/>
    <w:rsid w:val="00813432"/>
    <w:rsid w:val="00815990"/>
    <w:rsid w:val="0081647B"/>
    <w:rsid w:val="00820642"/>
    <w:rsid w:val="00822BAD"/>
    <w:rsid w:val="0082349E"/>
    <w:rsid w:val="00826097"/>
    <w:rsid w:val="00826FA1"/>
    <w:rsid w:val="00833D74"/>
    <w:rsid w:val="0083443F"/>
    <w:rsid w:val="00834C16"/>
    <w:rsid w:val="00835BB8"/>
    <w:rsid w:val="00836093"/>
    <w:rsid w:val="00841E6F"/>
    <w:rsid w:val="00846E8F"/>
    <w:rsid w:val="008505DF"/>
    <w:rsid w:val="008532B2"/>
    <w:rsid w:val="008736F7"/>
    <w:rsid w:val="00873A5C"/>
    <w:rsid w:val="0087585B"/>
    <w:rsid w:val="008815A6"/>
    <w:rsid w:val="008821F6"/>
    <w:rsid w:val="008838E9"/>
    <w:rsid w:val="00887E54"/>
    <w:rsid w:val="00890910"/>
    <w:rsid w:val="00893EFB"/>
    <w:rsid w:val="00895D92"/>
    <w:rsid w:val="008A21C6"/>
    <w:rsid w:val="008A5FED"/>
    <w:rsid w:val="008B7594"/>
    <w:rsid w:val="008C1FC6"/>
    <w:rsid w:val="008C2FA6"/>
    <w:rsid w:val="008C4380"/>
    <w:rsid w:val="008C4D61"/>
    <w:rsid w:val="008D60E5"/>
    <w:rsid w:val="008D73FF"/>
    <w:rsid w:val="008E5677"/>
    <w:rsid w:val="008F54F9"/>
    <w:rsid w:val="008F7B5B"/>
    <w:rsid w:val="00901978"/>
    <w:rsid w:val="00901FF7"/>
    <w:rsid w:val="00902E80"/>
    <w:rsid w:val="00903206"/>
    <w:rsid w:val="009049AA"/>
    <w:rsid w:val="00905430"/>
    <w:rsid w:val="00906C56"/>
    <w:rsid w:val="00907394"/>
    <w:rsid w:val="00907BF1"/>
    <w:rsid w:val="00910109"/>
    <w:rsid w:val="00913366"/>
    <w:rsid w:val="0091435F"/>
    <w:rsid w:val="00922184"/>
    <w:rsid w:val="0092518E"/>
    <w:rsid w:val="00926BF3"/>
    <w:rsid w:val="009311DB"/>
    <w:rsid w:val="009314CF"/>
    <w:rsid w:val="0093433C"/>
    <w:rsid w:val="009348E8"/>
    <w:rsid w:val="00940131"/>
    <w:rsid w:val="00942454"/>
    <w:rsid w:val="00943021"/>
    <w:rsid w:val="00947949"/>
    <w:rsid w:val="00961F8E"/>
    <w:rsid w:val="0096508A"/>
    <w:rsid w:val="009729BB"/>
    <w:rsid w:val="00974BA7"/>
    <w:rsid w:val="00980FD4"/>
    <w:rsid w:val="00983291"/>
    <w:rsid w:val="00984028"/>
    <w:rsid w:val="00984755"/>
    <w:rsid w:val="00984821"/>
    <w:rsid w:val="00986080"/>
    <w:rsid w:val="0098640E"/>
    <w:rsid w:val="00990477"/>
    <w:rsid w:val="00990495"/>
    <w:rsid w:val="00990A5A"/>
    <w:rsid w:val="009963AF"/>
    <w:rsid w:val="009A0342"/>
    <w:rsid w:val="009A1F12"/>
    <w:rsid w:val="009A44FB"/>
    <w:rsid w:val="009B3E61"/>
    <w:rsid w:val="009B7DE9"/>
    <w:rsid w:val="009C160B"/>
    <w:rsid w:val="009D7FC4"/>
    <w:rsid w:val="009E3A23"/>
    <w:rsid w:val="009E4490"/>
    <w:rsid w:val="009E6664"/>
    <w:rsid w:val="009F2169"/>
    <w:rsid w:val="009F64EF"/>
    <w:rsid w:val="00A02188"/>
    <w:rsid w:val="00A02FF0"/>
    <w:rsid w:val="00A0342A"/>
    <w:rsid w:val="00A050C5"/>
    <w:rsid w:val="00A0560C"/>
    <w:rsid w:val="00A15259"/>
    <w:rsid w:val="00A16477"/>
    <w:rsid w:val="00A22C53"/>
    <w:rsid w:val="00A27B5B"/>
    <w:rsid w:val="00A32655"/>
    <w:rsid w:val="00A344A4"/>
    <w:rsid w:val="00A368E1"/>
    <w:rsid w:val="00A411A8"/>
    <w:rsid w:val="00A415AA"/>
    <w:rsid w:val="00A41895"/>
    <w:rsid w:val="00A51981"/>
    <w:rsid w:val="00A53F87"/>
    <w:rsid w:val="00A55C63"/>
    <w:rsid w:val="00A575E0"/>
    <w:rsid w:val="00A63428"/>
    <w:rsid w:val="00A64AC8"/>
    <w:rsid w:val="00A720D2"/>
    <w:rsid w:val="00A7363A"/>
    <w:rsid w:val="00A747C5"/>
    <w:rsid w:val="00A81DC4"/>
    <w:rsid w:val="00A81FF7"/>
    <w:rsid w:val="00A84D2C"/>
    <w:rsid w:val="00A856BD"/>
    <w:rsid w:val="00A958B3"/>
    <w:rsid w:val="00A96DE4"/>
    <w:rsid w:val="00AA211A"/>
    <w:rsid w:val="00AA7D0F"/>
    <w:rsid w:val="00AC0C65"/>
    <w:rsid w:val="00AC3AA2"/>
    <w:rsid w:val="00AC6A21"/>
    <w:rsid w:val="00AD1F1D"/>
    <w:rsid w:val="00AE051C"/>
    <w:rsid w:val="00AE2903"/>
    <w:rsid w:val="00AE6650"/>
    <w:rsid w:val="00AF338F"/>
    <w:rsid w:val="00AF6AC5"/>
    <w:rsid w:val="00B00DE9"/>
    <w:rsid w:val="00B01289"/>
    <w:rsid w:val="00B01699"/>
    <w:rsid w:val="00B04B80"/>
    <w:rsid w:val="00B07FF2"/>
    <w:rsid w:val="00B13B4A"/>
    <w:rsid w:val="00B15F2F"/>
    <w:rsid w:val="00B177C3"/>
    <w:rsid w:val="00B17FD9"/>
    <w:rsid w:val="00B22D8B"/>
    <w:rsid w:val="00B22F08"/>
    <w:rsid w:val="00B24B98"/>
    <w:rsid w:val="00B25FB3"/>
    <w:rsid w:val="00B32809"/>
    <w:rsid w:val="00B340E1"/>
    <w:rsid w:val="00B35F74"/>
    <w:rsid w:val="00B366F5"/>
    <w:rsid w:val="00B400E5"/>
    <w:rsid w:val="00B42E26"/>
    <w:rsid w:val="00B46401"/>
    <w:rsid w:val="00B47453"/>
    <w:rsid w:val="00B50096"/>
    <w:rsid w:val="00B52B8C"/>
    <w:rsid w:val="00B52B91"/>
    <w:rsid w:val="00B530DC"/>
    <w:rsid w:val="00B546A1"/>
    <w:rsid w:val="00B55500"/>
    <w:rsid w:val="00B574EA"/>
    <w:rsid w:val="00B612A0"/>
    <w:rsid w:val="00B72803"/>
    <w:rsid w:val="00B74D7E"/>
    <w:rsid w:val="00B82A6B"/>
    <w:rsid w:val="00B83AA8"/>
    <w:rsid w:val="00B85C1E"/>
    <w:rsid w:val="00B86F9F"/>
    <w:rsid w:val="00B8716F"/>
    <w:rsid w:val="00B91643"/>
    <w:rsid w:val="00B9469E"/>
    <w:rsid w:val="00B96DD8"/>
    <w:rsid w:val="00BA04BB"/>
    <w:rsid w:val="00BA0C40"/>
    <w:rsid w:val="00BA43F8"/>
    <w:rsid w:val="00BA53FD"/>
    <w:rsid w:val="00BA6168"/>
    <w:rsid w:val="00BB0B5A"/>
    <w:rsid w:val="00BB146F"/>
    <w:rsid w:val="00BB204F"/>
    <w:rsid w:val="00BB255E"/>
    <w:rsid w:val="00BB68FE"/>
    <w:rsid w:val="00BC009C"/>
    <w:rsid w:val="00BC1656"/>
    <w:rsid w:val="00BD6E6E"/>
    <w:rsid w:val="00BE27FC"/>
    <w:rsid w:val="00BE7EA6"/>
    <w:rsid w:val="00BF2600"/>
    <w:rsid w:val="00BF382B"/>
    <w:rsid w:val="00BF5890"/>
    <w:rsid w:val="00BF718D"/>
    <w:rsid w:val="00C0017B"/>
    <w:rsid w:val="00C0395C"/>
    <w:rsid w:val="00C05830"/>
    <w:rsid w:val="00C0722C"/>
    <w:rsid w:val="00C121E7"/>
    <w:rsid w:val="00C13E98"/>
    <w:rsid w:val="00C17022"/>
    <w:rsid w:val="00C251EE"/>
    <w:rsid w:val="00C32937"/>
    <w:rsid w:val="00C3469E"/>
    <w:rsid w:val="00C34F17"/>
    <w:rsid w:val="00C37D84"/>
    <w:rsid w:val="00C41FCF"/>
    <w:rsid w:val="00C426FD"/>
    <w:rsid w:val="00C455F7"/>
    <w:rsid w:val="00C4621F"/>
    <w:rsid w:val="00C4765E"/>
    <w:rsid w:val="00C50DD9"/>
    <w:rsid w:val="00C50E8B"/>
    <w:rsid w:val="00C57605"/>
    <w:rsid w:val="00C601E5"/>
    <w:rsid w:val="00C61205"/>
    <w:rsid w:val="00C637A0"/>
    <w:rsid w:val="00C648AF"/>
    <w:rsid w:val="00C72847"/>
    <w:rsid w:val="00C74621"/>
    <w:rsid w:val="00C8474A"/>
    <w:rsid w:val="00C946F4"/>
    <w:rsid w:val="00C95C12"/>
    <w:rsid w:val="00CA0B9A"/>
    <w:rsid w:val="00CA300F"/>
    <w:rsid w:val="00CA3AC8"/>
    <w:rsid w:val="00CA3B6C"/>
    <w:rsid w:val="00CA5D0E"/>
    <w:rsid w:val="00CA620A"/>
    <w:rsid w:val="00CA6E27"/>
    <w:rsid w:val="00CB28C4"/>
    <w:rsid w:val="00CB59ED"/>
    <w:rsid w:val="00CB5F33"/>
    <w:rsid w:val="00CB7C1A"/>
    <w:rsid w:val="00CC02AF"/>
    <w:rsid w:val="00CC6D42"/>
    <w:rsid w:val="00CD239A"/>
    <w:rsid w:val="00CD3CD0"/>
    <w:rsid w:val="00CD4764"/>
    <w:rsid w:val="00CD6D31"/>
    <w:rsid w:val="00CD7368"/>
    <w:rsid w:val="00CE17AE"/>
    <w:rsid w:val="00CE698C"/>
    <w:rsid w:val="00CF0AC8"/>
    <w:rsid w:val="00CF49C1"/>
    <w:rsid w:val="00CF559B"/>
    <w:rsid w:val="00D0206B"/>
    <w:rsid w:val="00D055BE"/>
    <w:rsid w:val="00D12B7E"/>
    <w:rsid w:val="00D20187"/>
    <w:rsid w:val="00D2397F"/>
    <w:rsid w:val="00D25030"/>
    <w:rsid w:val="00D2706E"/>
    <w:rsid w:val="00D271F9"/>
    <w:rsid w:val="00D27E50"/>
    <w:rsid w:val="00D32723"/>
    <w:rsid w:val="00D41C40"/>
    <w:rsid w:val="00D4496A"/>
    <w:rsid w:val="00D4566B"/>
    <w:rsid w:val="00D51B94"/>
    <w:rsid w:val="00D56CDF"/>
    <w:rsid w:val="00D57415"/>
    <w:rsid w:val="00D64813"/>
    <w:rsid w:val="00D71D3B"/>
    <w:rsid w:val="00D729C9"/>
    <w:rsid w:val="00D75FF5"/>
    <w:rsid w:val="00D850E1"/>
    <w:rsid w:val="00D85457"/>
    <w:rsid w:val="00D8763C"/>
    <w:rsid w:val="00D91615"/>
    <w:rsid w:val="00D94761"/>
    <w:rsid w:val="00D958B2"/>
    <w:rsid w:val="00D97630"/>
    <w:rsid w:val="00D97F3D"/>
    <w:rsid w:val="00DA28EF"/>
    <w:rsid w:val="00DA417B"/>
    <w:rsid w:val="00DA6EBB"/>
    <w:rsid w:val="00DB160D"/>
    <w:rsid w:val="00DB1ACA"/>
    <w:rsid w:val="00DB4456"/>
    <w:rsid w:val="00DC057D"/>
    <w:rsid w:val="00DC0C84"/>
    <w:rsid w:val="00DD5767"/>
    <w:rsid w:val="00DD6357"/>
    <w:rsid w:val="00DD745D"/>
    <w:rsid w:val="00DE22B1"/>
    <w:rsid w:val="00DE2882"/>
    <w:rsid w:val="00DE651C"/>
    <w:rsid w:val="00DE6A94"/>
    <w:rsid w:val="00DE6E39"/>
    <w:rsid w:val="00DF0F82"/>
    <w:rsid w:val="00DF240E"/>
    <w:rsid w:val="00DF42DE"/>
    <w:rsid w:val="00DF4726"/>
    <w:rsid w:val="00E0190F"/>
    <w:rsid w:val="00E04CAA"/>
    <w:rsid w:val="00E05126"/>
    <w:rsid w:val="00E11030"/>
    <w:rsid w:val="00E124CF"/>
    <w:rsid w:val="00E13497"/>
    <w:rsid w:val="00E152BF"/>
    <w:rsid w:val="00E21803"/>
    <w:rsid w:val="00E21E0C"/>
    <w:rsid w:val="00E32B13"/>
    <w:rsid w:val="00E3392D"/>
    <w:rsid w:val="00E35285"/>
    <w:rsid w:val="00E37911"/>
    <w:rsid w:val="00E407B0"/>
    <w:rsid w:val="00E422A2"/>
    <w:rsid w:val="00E42318"/>
    <w:rsid w:val="00E44EC2"/>
    <w:rsid w:val="00E4500B"/>
    <w:rsid w:val="00E460E8"/>
    <w:rsid w:val="00E542DF"/>
    <w:rsid w:val="00E546E6"/>
    <w:rsid w:val="00E55AAE"/>
    <w:rsid w:val="00E569DE"/>
    <w:rsid w:val="00E60BD6"/>
    <w:rsid w:val="00E63F85"/>
    <w:rsid w:val="00E64EDA"/>
    <w:rsid w:val="00E65C59"/>
    <w:rsid w:val="00E66990"/>
    <w:rsid w:val="00E70EDA"/>
    <w:rsid w:val="00E72DF6"/>
    <w:rsid w:val="00E750DC"/>
    <w:rsid w:val="00E75DB2"/>
    <w:rsid w:val="00E76261"/>
    <w:rsid w:val="00E767BA"/>
    <w:rsid w:val="00E83CFA"/>
    <w:rsid w:val="00E85E42"/>
    <w:rsid w:val="00E87AE8"/>
    <w:rsid w:val="00E921F4"/>
    <w:rsid w:val="00E92F44"/>
    <w:rsid w:val="00E95B00"/>
    <w:rsid w:val="00E96ED1"/>
    <w:rsid w:val="00EA355D"/>
    <w:rsid w:val="00EA3C9E"/>
    <w:rsid w:val="00EA6F80"/>
    <w:rsid w:val="00EB1583"/>
    <w:rsid w:val="00EB4B36"/>
    <w:rsid w:val="00EC0707"/>
    <w:rsid w:val="00EC0F8D"/>
    <w:rsid w:val="00EC4C0A"/>
    <w:rsid w:val="00EC5D06"/>
    <w:rsid w:val="00ED0671"/>
    <w:rsid w:val="00ED24F3"/>
    <w:rsid w:val="00ED31C5"/>
    <w:rsid w:val="00ED32AA"/>
    <w:rsid w:val="00ED4B60"/>
    <w:rsid w:val="00ED7260"/>
    <w:rsid w:val="00EE5D18"/>
    <w:rsid w:val="00EE72E2"/>
    <w:rsid w:val="00EF16A2"/>
    <w:rsid w:val="00EF2355"/>
    <w:rsid w:val="00EF32CE"/>
    <w:rsid w:val="00EF7092"/>
    <w:rsid w:val="00EF769C"/>
    <w:rsid w:val="00EF7D56"/>
    <w:rsid w:val="00F041CD"/>
    <w:rsid w:val="00F10829"/>
    <w:rsid w:val="00F11787"/>
    <w:rsid w:val="00F15EEC"/>
    <w:rsid w:val="00F16B6A"/>
    <w:rsid w:val="00F174BE"/>
    <w:rsid w:val="00F216C5"/>
    <w:rsid w:val="00F23FE8"/>
    <w:rsid w:val="00F30329"/>
    <w:rsid w:val="00F31F47"/>
    <w:rsid w:val="00F33751"/>
    <w:rsid w:val="00F40423"/>
    <w:rsid w:val="00F41EAF"/>
    <w:rsid w:val="00F44E68"/>
    <w:rsid w:val="00F47B5D"/>
    <w:rsid w:val="00F54B0E"/>
    <w:rsid w:val="00F60EC6"/>
    <w:rsid w:val="00F629D5"/>
    <w:rsid w:val="00F64D6D"/>
    <w:rsid w:val="00F66BA7"/>
    <w:rsid w:val="00F72388"/>
    <w:rsid w:val="00F75628"/>
    <w:rsid w:val="00F816BD"/>
    <w:rsid w:val="00F84B22"/>
    <w:rsid w:val="00F865A3"/>
    <w:rsid w:val="00F86895"/>
    <w:rsid w:val="00F9075D"/>
    <w:rsid w:val="00FA026C"/>
    <w:rsid w:val="00FB3CEF"/>
    <w:rsid w:val="00FB47E4"/>
    <w:rsid w:val="00FB4A59"/>
    <w:rsid w:val="00FB525A"/>
    <w:rsid w:val="00FB79F0"/>
    <w:rsid w:val="00FC00AD"/>
    <w:rsid w:val="00FC09DF"/>
    <w:rsid w:val="00FC161F"/>
    <w:rsid w:val="00FC21CB"/>
    <w:rsid w:val="00FC397C"/>
    <w:rsid w:val="00FC3E38"/>
    <w:rsid w:val="00FC3E6D"/>
    <w:rsid w:val="00FC71C0"/>
    <w:rsid w:val="00FD0866"/>
    <w:rsid w:val="00FD20C7"/>
    <w:rsid w:val="00FD782B"/>
    <w:rsid w:val="00FE0438"/>
    <w:rsid w:val="00FE1913"/>
    <w:rsid w:val="00FE1986"/>
    <w:rsid w:val="00FF02A9"/>
    <w:rsid w:val="00FF14FB"/>
    <w:rsid w:val="00FF482D"/>
    <w:rsid w:val="00FF7E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5C2B28"/>
  <w15:chartTrackingRefBased/>
  <w15:docId w15:val="{49C2D724-AE18-4DA6-9A0C-7A69C2E2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F3D"/>
    <w:pPr>
      <w:tabs>
        <w:tab w:val="left" w:pos="851"/>
      </w:tabs>
      <w:spacing w:before="40" w:after="40"/>
      <w:jc w:val="both"/>
    </w:pPr>
    <w:rPr>
      <w:rFonts w:ascii="Tahoma" w:hAnsi="Tahoma"/>
      <w:lang w:val="fr-FR" w:eastAsia="fr-FR"/>
    </w:rPr>
  </w:style>
  <w:style w:type="paragraph" w:styleId="Titre1">
    <w:name w:val="heading 1"/>
    <w:basedOn w:val="Normal"/>
    <w:next w:val="Normal"/>
    <w:qFormat/>
    <w:pPr>
      <w:spacing w:before="1200" w:after="1200" w:line="480" w:lineRule="atLeast"/>
      <w:jc w:val="center"/>
      <w:outlineLvl w:val="0"/>
    </w:pPr>
    <w:rPr>
      <w:b/>
      <w:sz w:val="32"/>
    </w:rPr>
  </w:style>
  <w:style w:type="paragraph" w:styleId="Titre20">
    <w:name w:val="heading 2"/>
    <w:basedOn w:val="Normal"/>
    <w:qFormat/>
    <w:pPr>
      <w:pBdr>
        <w:bottom w:val="single" w:sz="6" w:space="4" w:color="auto"/>
      </w:pBdr>
      <w:spacing w:after="480" w:line="240" w:lineRule="atLeast"/>
      <w:ind w:right="3402"/>
      <w:jc w:val="left"/>
      <w:outlineLvl w:val="1"/>
    </w:pPr>
    <w:rPr>
      <w:b/>
      <w:smallCaps/>
      <w:sz w:val="24"/>
    </w:rPr>
  </w:style>
  <w:style w:type="paragraph" w:styleId="Titre30">
    <w:name w:val="heading 3"/>
    <w:basedOn w:val="Normal"/>
    <w:qFormat/>
    <w:pPr>
      <w:spacing w:after="240"/>
      <w:ind w:right="3402"/>
      <w:outlineLvl w:val="2"/>
    </w:pPr>
    <w:rPr>
      <w:b/>
      <w:u w:val="single"/>
    </w:rPr>
  </w:style>
  <w:style w:type="paragraph" w:styleId="Titre40">
    <w:name w:val="heading 4"/>
    <w:basedOn w:val="Normal"/>
    <w:next w:val="Normal"/>
    <w:qFormat/>
    <w:pPr>
      <w:tabs>
        <w:tab w:val="clear" w:pos="851"/>
      </w:tabs>
      <w:ind w:right="2835"/>
      <w:outlineLvl w:val="3"/>
    </w:pPr>
    <w:rPr>
      <w:u w:val="single"/>
    </w:rPr>
  </w:style>
  <w:style w:type="paragraph" w:styleId="Titre5">
    <w:name w:val="heading 5"/>
    <w:basedOn w:val="Normal"/>
    <w:qFormat/>
    <w:pPr>
      <w:ind w:right="2835"/>
      <w:outlineLvl w:val="4"/>
    </w:pPr>
    <w:rPr>
      <w:b/>
    </w:rPr>
  </w:style>
  <w:style w:type="paragraph" w:styleId="Titre6">
    <w:name w:val="heading 6"/>
    <w:basedOn w:val="Normal"/>
    <w:qFormat/>
    <w:pPr>
      <w:ind w:right="2835"/>
      <w:outlineLvl w:val="5"/>
    </w:pPr>
    <w:rPr>
      <w:u w:val="words"/>
    </w:rPr>
  </w:style>
  <w:style w:type="paragraph" w:styleId="Titre7">
    <w:name w:val="heading 7"/>
    <w:basedOn w:val="Normal"/>
    <w:qFormat/>
    <w:pPr>
      <w:ind w:right="2835"/>
      <w:outlineLvl w:val="6"/>
    </w:pPr>
    <w:rPr>
      <w:b/>
      <w:i/>
    </w:rPr>
  </w:style>
  <w:style w:type="paragraph" w:styleId="Titre8">
    <w:name w:val="heading 8"/>
    <w:basedOn w:val="Normal"/>
    <w:next w:val="Normal"/>
    <w:qFormat/>
    <w:pPr>
      <w:keepNext/>
      <w:jc w:val="center"/>
      <w:outlineLvl w:val="7"/>
    </w:pPr>
    <w:rPr>
      <w:b/>
      <w:sz w:val="22"/>
      <w:u w:val="single"/>
    </w:rPr>
  </w:style>
  <w:style w:type="paragraph" w:styleId="Titre9">
    <w:name w:val="heading 9"/>
    <w:basedOn w:val="Normal"/>
    <w:next w:val="Normal"/>
    <w:qFormat/>
    <w:pPr>
      <w:keepNext/>
      <w:tabs>
        <w:tab w:val="clear" w:pos="851"/>
        <w:tab w:val="right" w:leader="dot" w:pos="9072"/>
      </w:tabs>
      <w:outlineLvl w:val="8"/>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
    <w:name w:val="Adr"/>
    <w:next w:val="Normal"/>
    <w:pPr>
      <w:tabs>
        <w:tab w:val="left" w:pos="5103"/>
      </w:tabs>
      <w:spacing w:before="1680" w:line="240" w:lineRule="exact"/>
      <w:ind w:left="4185"/>
    </w:pPr>
    <w:rPr>
      <w:rFonts w:ascii="Arial" w:hAnsi="Arial"/>
      <w:lang w:val="fr-FR" w:eastAsia="fr-FR"/>
    </w:rPr>
  </w:style>
  <w:style w:type="paragraph" w:styleId="En-tte">
    <w:name w:val="header"/>
    <w:basedOn w:val="Normal"/>
    <w:pPr>
      <w:pBdr>
        <w:bottom w:val="single" w:sz="6" w:space="5" w:color="auto"/>
      </w:pBdr>
      <w:tabs>
        <w:tab w:val="center" w:pos="4536"/>
        <w:tab w:val="right" w:pos="9072"/>
      </w:tabs>
      <w:spacing w:after="360"/>
    </w:pPr>
    <w:rPr>
      <w:rFonts w:ascii="Arial" w:hAnsi="Arial"/>
      <w:sz w:val="16"/>
    </w:rPr>
  </w:style>
  <w:style w:type="paragraph" w:customStyle="1" w:styleId="Intitul3li">
    <w:name w:val="Intitulé 3 li"/>
    <w:next w:val="Normal"/>
    <w:pPr>
      <w:spacing w:before="720" w:line="240" w:lineRule="exact"/>
    </w:pPr>
    <w:rPr>
      <w:rFonts w:ascii="Arial" w:hAnsi="Arial"/>
      <w:lang w:val="fr-FR" w:eastAsia="fr-FR"/>
    </w:rPr>
  </w:style>
  <w:style w:type="paragraph" w:styleId="Notedebasdepage">
    <w:name w:val="footnote text"/>
    <w:basedOn w:val="Normal"/>
    <w:semiHidden/>
    <w:pPr>
      <w:ind w:left="170" w:hanging="170"/>
    </w:pPr>
    <w:rPr>
      <w:i/>
      <w:sz w:val="18"/>
    </w:rPr>
  </w:style>
  <w:style w:type="paragraph" w:customStyle="1" w:styleId="Objet">
    <w:name w:val="Objet"/>
    <w:pPr>
      <w:keepLines/>
      <w:tabs>
        <w:tab w:val="left" w:pos="851"/>
      </w:tabs>
      <w:spacing w:before="120" w:line="240" w:lineRule="exact"/>
      <w:ind w:left="851" w:hanging="284"/>
      <w:jc w:val="both"/>
    </w:pPr>
    <w:rPr>
      <w:rFonts w:ascii="Arial" w:hAnsi="Arial"/>
      <w:b/>
      <w:i/>
      <w:lang w:val="fr-FR" w:eastAsia="fr-FR"/>
    </w:rPr>
  </w:style>
  <w:style w:type="paragraph" w:customStyle="1" w:styleId="Parstandard">
    <w:name w:val="Par. standard"/>
    <w:basedOn w:val="Normal"/>
    <w:pPr>
      <w:ind w:firstLine="851"/>
    </w:pPr>
  </w:style>
  <w:style w:type="paragraph" w:styleId="Pieddepage">
    <w:name w:val="footer"/>
    <w:basedOn w:val="Normal"/>
    <w:link w:val="PieddepageCar"/>
    <w:uiPriority w:val="99"/>
    <w:pPr>
      <w:pBdr>
        <w:top w:val="single" w:sz="6" w:space="7" w:color="auto"/>
      </w:pBdr>
      <w:tabs>
        <w:tab w:val="center" w:pos="4536"/>
        <w:tab w:val="right" w:pos="9072"/>
      </w:tabs>
      <w:spacing w:before="240"/>
    </w:pPr>
    <w:rPr>
      <w:sz w:val="18"/>
    </w:rPr>
  </w:style>
  <w:style w:type="paragraph" w:customStyle="1" w:styleId="Rfrences">
    <w:name w:val="Références"/>
    <w:next w:val="Objet"/>
    <w:pPr>
      <w:keepLines/>
      <w:tabs>
        <w:tab w:val="left" w:pos="2155"/>
        <w:tab w:val="left" w:pos="4536"/>
        <w:tab w:val="left" w:pos="7200"/>
        <w:tab w:val="right" w:pos="9360"/>
      </w:tabs>
      <w:spacing w:before="1560" w:line="240" w:lineRule="exact"/>
    </w:pPr>
    <w:rPr>
      <w:rFonts w:ascii="Arial" w:hAnsi="Arial"/>
      <w:sz w:val="16"/>
      <w:lang w:val="fr-FR" w:eastAsia="fr-FR"/>
    </w:rPr>
  </w:style>
  <w:style w:type="paragraph" w:styleId="Retraitnormal">
    <w:name w:val="Normal Indent"/>
    <w:basedOn w:val="Normal"/>
    <w:semiHidden/>
    <w:pPr>
      <w:ind w:left="708"/>
    </w:pPr>
  </w:style>
  <w:style w:type="paragraph" w:styleId="Signature">
    <w:name w:val="Signature"/>
    <w:semiHidden/>
    <w:pPr>
      <w:tabs>
        <w:tab w:val="center" w:pos="6050"/>
      </w:tabs>
    </w:pPr>
    <w:rPr>
      <w:rFonts w:ascii="Arial" w:hAnsi="Arial"/>
      <w:lang w:val="fr-FR" w:eastAsia="fr-FR"/>
    </w:rPr>
  </w:style>
  <w:style w:type="paragraph" w:styleId="TM1">
    <w:name w:val="toc 1"/>
    <w:basedOn w:val="Normal"/>
    <w:next w:val="Normal"/>
    <w:uiPriority w:val="39"/>
    <w:pPr>
      <w:tabs>
        <w:tab w:val="clear" w:pos="851"/>
      </w:tabs>
      <w:spacing w:before="120" w:after="120"/>
      <w:jc w:val="left"/>
    </w:pPr>
    <w:rPr>
      <w:rFonts w:ascii="Times New Roman" w:hAnsi="Times New Roman"/>
      <w:b/>
      <w:bCs/>
      <w:caps/>
    </w:rPr>
  </w:style>
  <w:style w:type="paragraph" w:styleId="TM2">
    <w:name w:val="toc 2"/>
    <w:basedOn w:val="Normal"/>
    <w:next w:val="Normal"/>
    <w:uiPriority w:val="39"/>
    <w:pPr>
      <w:tabs>
        <w:tab w:val="clear" w:pos="851"/>
      </w:tabs>
      <w:ind w:left="200"/>
      <w:jc w:val="left"/>
    </w:pPr>
    <w:rPr>
      <w:rFonts w:ascii="Times New Roman" w:hAnsi="Times New Roman"/>
      <w:smallCaps/>
    </w:rPr>
  </w:style>
  <w:style w:type="paragraph" w:styleId="TM3">
    <w:name w:val="toc 3"/>
    <w:basedOn w:val="Normal"/>
    <w:next w:val="Normal"/>
    <w:uiPriority w:val="39"/>
    <w:pPr>
      <w:tabs>
        <w:tab w:val="clear" w:pos="851"/>
      </w:tabs>
      <w:ind w:left="400"/>
      <w:jc w:val="left"/>
    </w:pPr>
    <w:rPr>
      <w:rFonts w:ascii="Times New Roman" w:hAnsi="Times New Roman"/>
      <w:i/>
      <w:iCs/>
    </w:rPr>
  </w:style>
  <w:style w:type="paragraph" w:styleId="TM4">
    <w:name w:val="toc 4"/>
    <w:basedOn w:val="Normal"/>
    <w:next w:val="Normal"/>
    <w:uiPriority w:val="39"/>
    <w:pPr>
      <w:tabs>
        <w:tab w:val="clear" w:pos="851"/>
      </w:tabs>
      <w:ind w:left="600"/>
      <w:jc w:val="left"/>
    </w:pPr>
    <w:rPr>
      <w:rFonts w:ascii="Times New Roman" w:hAnsi="Times New Roman"/>
      <w:sz w:val="18"/>
      <w:szCs w:val="18"/>
    </w:rPr>
  </w:style>
  <w:style w:type="paragraph" w:customStyle="1" w:styleId="puce">
    <w:name w:val="puce"/>
    <w:basedOn w:val="Parstandard"/>
    <w:pPr>
      <w:tabs>
        <w:tab w:val="left" w:pos="2977"/>
      </w:tabs>
      <w:ind w:left="1701" w:right="566" w:hanging="283"/>
    </w:pPr>
  </w:style>
  <w:style w:type="paragraph" w:customStyle="1" w:styleId="citation">
    <w:name w:val="citation"/>
    <w:basedOn w:val="Normal"/>
    <w:pPr>
      <w:tabs>
        <w:tab w:val="clear" w:pos="851"/>
        <w:tab w:val="left" w:pos="1985"/>
      </w:tabs>
      <w:ind w:left="1418" w:right="566" w:firstLine="567"/>
    </w:pPr>
    <w:rPr>
      <w:i/>
    </w:rPr>
  </w:style>
  <w:style w:type="paragraph" w:styleId="Corpsdetexte">
    <w:name w:val="Body Text"/>
    <w:basedOn w:val="Normal"/>
    <w:semiHidden/>
    <w:pPr>
      <w:pBdr>
        <w:top w:val="single" w:sz="18" w:space="1" w:color="auto"/>
        <w:left w:val="single" w:sz="18" w:space="4" w:color="auto"/>
        <w:bottom w:val="single" w:sz="18" w:space="1" w:color="auto"/>
        <w:right w:val="single" w:sz="18" w:space="4" w:color="auto"/>
      </w:pBdr>
      <w:jc w:val="center"/>
    </w:pPr>
    <w:rPr>
      <w:sz w:val="28"/>
    </w:rPr>
  </w:style>
  <w:style w:type="character" w:styleId="Numrodepage">
    <w:name w:val="page number"/>
    <w:basedOn w:val="Policepardfaut"/>
    <w:semiHidden/>
  </w:style>
  <w:style w:type="paragraph" w:styleId="Corpsdetexte2">
    <w:name w:val="Body Text 2"/>
    <w:basedOn w:val="Normal"/>
    <w:semiHidden/>
    <w:rPr>
      <w:sz w:val="22"/>
    </w:rPr>
  </w:style>
  <w:style w:type="paragraph" w:styleId="Retraitcorpsdetexte">
    <w:name w:val="Body Text Indent"/>
    <w:basedOn w:val="Normal"/>
    <w:semiHidden/>
    <w:pPr>
      <w:spacing w:after="120"/>
      <w:ind w:left="851" w:hanging="283"/>
    </w:pPr>
    <w:rPr>
      <w:sz w:val="22"/>
    </w:rPr>
  </w:style>
  <w:style w:type="paragraph" w:styleId="Retraitcorpsdetexte2">
    <w:name w:val="Body Text Indent 2"/>
    <w:basedOn w:val="Normal"/>
    <w:semiHidden/>
    <w:pPr>
      <w:ind w:left="851" w:hanging="284"/>
    </w:pPr>
    <w:rPr>
      <w:sz w:val="22"/>
    </w:rPr>
  </w:style>
  <w:style w:type="paragraph" w:styleId="Explorateurdedocuments">
    <w:name w:val="Document Map"/>
    <w:basedOn w:val="Normal"/>
    <w:semiHidden/>
    <w:pPr>
      <w:shd w:val="clear" w:color="auto" w:fill="000080"/>
    </w:pPr>
  </w:style>
  <w:style w:type="paragraph" w:styleId="Listepuces">
    <w:name w:val="List Bullet"/>
    <w:basedOn w:val="Normal"/>
    <w:autoRedefine/>
    <w:semiHidden/>
    <w:pPr>
      <w:numPr>
        <w:numId w:val="1"/>
      </w:numPr>
    </w:pPr>
  </w:style>
  <w:style w:type="paragraph" w:styleId="Corpsdetexte3">
    <w:name w:val="Body Text 3"/>
    <w:basedOn w:val="Normal"/>
    <w:semiHidden/>
    <w:rPr>
      <w:i/>
      <w:sz w:val="22"/>
    </w:rPr>
  </w:style>
  <w:style w:type="paragraph" w:styleId="Retraitcorpsdetexte3">
    <w:name w:val="Body Text Indent 3"/>
    <w:basedOn w:val="Normal"/>
    <w:semiHidden/>
    <w:pPr>
      <w:tabs>
        <w:tab w:val="left" w:pos="567"/>
      </w:tabs>
      <w:ind w:left="284" w:hanging="284"/>
    </w:pPr>
    <w:rPr>
      <w:sz w:val="22"/>
    </w:rPr>
  </w:style>
  <w:style w:type="paragraph" w:styleId="Normalcentr">
    <w:name w:val="Block Text"/>
    <w:basedOn w:val="Normal"/>
    <w:semiHidden/>
    <w:pPr>
      <w:tabs>
        <w:tab w:val="clear" w:pos="851"/>
        <w:tab w:val="left" w:pos="426"/>
      </w:tabs>
      <w:spacing w:after="120"/>
      <w:ind w:left="1560" w:right="1700"/>
    </w:pPr>
    <w:rPr>
      <w:sz w:val="22"/>
    </w:rPr>
  </w:style>
  <w:style w:type="paragraph" w:customStyle="1" w:styleId="complter">
    <w:name w:val="à compléter"/>
    <w:basedOn w:val="Normal"/>
    <w:pPr>
      <w:tabs>
        <w:tab w:val="clear" w:pos="851"/>
      </w:tabs>
      <w:spacing w:line="200" w:lineRule="exact"/>
      <w:jc w:val="left"/>
    </w:pPr>
    <w:rPr>
      <w:sz w:val="16"/>
    </w:rPr>
  </w:style>
  <w:style w:type="character" w:styleId="Appelnotedebasdep">
    <w:name w:val="footnote reference"/>
    <w:semiHidden/>
    <w:rPr>
      <w:vertAlign w:val="superscript"/>
    </w:rPr>
  </w:style>
  <w:style w:type="paragraph" w:customStyle="1" w:styleId="texte">
    <w:name w:val="texte"/>
    <w:basedOn w:val="Normal"/>
    <w:pPr>
      <w:tabs>
        <w:tab w:val="clear" w:pos="851"/>
        <w:tab w:val="left" w:pos="3402"/>
        <w:tab w:val="right" w:pos="9923"/>
      </w:tabs>
      <w:overflowPunct w:val="0"/>
      <w:autoSpaceDE w:val="0"/>
      <w:autoSpaceDN w:val="0"/>
      <w:adjustRightInd w:val="0"/>
      <w:ind w:left="2268"/>
      <w:textAlignment w:val="baseline"/>
    </w:pPr>
    <w:rPr>
      <w:sz w:val="22"/>
    </w:rPr>
  </w:style>
  <w:style w:type="paragraph" w:styleId="Titre">
    <w:name w:val="Title"/>
    <w:basedOn w:val="Normal"/>
    <w:qFormat/>
    <w:pPr>
      <w:tabs>
        <w:tab w:val="clear" w:pos="851"/>
      </w:tabs>
      <w:overflowPunct w:val="0"/>
      <w:autoSpaceDE w:val="0"/>
      <w:autoSpaceDN w:val="0"/>
      <w:adjustRightInd w:val="0"/>
      <w:spacing w:before="240" w:after="240"/>
      <w:ind w:left="2268" w:right="1134"/>
      <w:textAlignment w:val="baseline"/>
    </w:pPr>
    <w:rPr>
      <w:b/>
      <w:caps/>
      <w:sz w:val="22"/>
      <w:u w:val="single"/>
    </w:rPr>
  </w:style>
  <w:style w:type="character" w:customStyle="1" w:styleId="1">
    <w:name w:val="1"/>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cs="Tahoma"/>
      <w:sz w:val="16"/>
      <w:szCs w:val="16"/>
    </w:rPr>
  </w:style>
  <w:style w:type="character" w:customStyle="1" w:styleId="FACULT">
    <w:name w:val="FACULT"/>
    <w:rPr>
      <w:color w:val="0000FF"/>
    </w:rPr>
  </w:style>
  <w:style w:type="paragraph" w:customStyle="1" w:styleId="retraitpuce">
    <w:name w:val="retrait à puce"/>
    <w:basedOn w:val="Normal"/>
    <w:pPr>
      <w:tabs>
        <w:tab w:val="clear" w:pos="851"/>
        <w:tab w:val="num" w:pos="360"/>
      </w:tabs>
      <w:ind w:left="360" w:hanging="360"/>
    </w:pPr>
    <w:rPr>
      <w:lang w:eastAsia="nl-NL"/>
    </w:rPr>
  </w:style>
  <w:style w:type="character" w:styleId="Lienhypertexte">
    <w:name w:val="Hyperlink"/>
    <w:semiHidden/>
    <w:rPr>
      <w:color w:val="0000FF"/>
      <w:u w:val="single"/>
    </w:rPr>
  </w:style>
  <w:style w:type="character" w:styleId="lev">
    <w:name w:val="Strong"/>
    <w:uiPriority w:val="22"/>
    <w:qFormat/>
    <w:rPr>
      <w:b/>
      <w:bCs/>
    </w:rPr>
  </w:style>
  <w:style w:type="paragraph" w:styleId="Textebrut">
    <w:name w:val="Plain Text"/>
    <w:basedOn w:val="Normal"/>
    <w:semiHidden/>
    <w:pPr>
      <w:tabs>
        <w:tab w:val="clear" w:pos="851"/>
      </w:tabs>
      <w:jc w:val="left"/>
    </w:pPr>
    <w:rPr>
      <w:rFonts w:ascii="Courier New" w:hAnsi="Courier New" w:cs="Wingdings"/>
    </w:rPr>
  </w:style>
  <w:style w:type="paragraph" w:customStyle="1" w:styleId="Corpsdetexte31">
    <w:name w:val="Corps de texte 31"/>
    <w:basedOn w:val="Normal"/>
    <w:pPr>
      <w:tabs>
        <w:tab w:val="clear" w:pos="851"/>
      </w:tabs>
      <w:overflowPunct w:val="0"/>
      <w:autoSpaceDE w:val="0"/>
      <w:autoSpaceDN w:val="0"/>
      <w:adjustRightInd w:val="0"/>
      <w:textAlignment w:val="baseline"/>
    </w:pPr>
    <w:rPr>
      <w:rFonts w:ascii="Times New Roman" w:hAnsi="Times New Roman"/>
      <w:sz w:val="24"/>
    </w:rPr>
  </w:style>
  <w:style w:type="paragraph" w:customStyle="1" w:styleId="Titre11">
    <w:name w:val="Titre 1.1"/>
    <w:basedOn w:val="Normal"/>
    <w:pPr>
      <w:jc w:val="center"/>
    </w:pPr>
    <w:rPr>
      <w:b/>
      <w:sz w:val="22"/>
      <w:u w:val="single"/>
    </w:rPr>
  </w:style>
  <w:style w:type="paragraph" w:customStyle="1" w:styleId="Titre111">
    <w:name w:val="Titre 1.1.1"/>
    <w:basedOn w:val="Normal"/>
    <w:rPr>
      <w:sz w:val="22"/>
      <w:u w:val="single"/>
    </w:rPr>
  </w:style>
  <w:style w:type="paragraph" w:styleId="TM5">
    <w:name w:val="toc 5"/>
    <w:basedOn w:val="Normal"/>
    <w:next w:val="Normal"/>
    <w:autoRedefine/>
    <w:semiHidden/>
    <w:pPr>
      <w:tabs>
        <w:tab w:val="clear" w:pos="851"/>
      </w:tabs>
      <w:ind w:left="800"/>
      <w:jc w:val="left"/>
    </w:pPr>
    <w:rPr>
      <w:rFonts w:ascii="Times New Roman" w:hAnsi="Times New Roman"/>
      <w:sz w:val="18"/>
      <w:szCs w:val="18"/>
    </w:rPr>
  </w:style>
  <w:style w:type="paragraph" w:styleId="TM6">
    <w:name w:val="toc 6"/>
    <w:basedOn w:val="Normal"/>
    <w:next w:val="Normal"/>
    <w:autoRedefine/>
    <w:semiHidden/>
    <w:pPr>
      <w:tabs>
        <w:tab w:val="clear" w:pos="851"/>
      </w:tabs>
      <w:ind w:left="1000"/>
      <w:jc w:val="left"/>
    </w:pPr>
    <w:rPr>
      <w:rFonts w:ascii="Times New Roman" w:hAnsi="Times New Roman"/>
      <w:sz w:val="18"/>
      <w:szCs w:val="18"/>
    </w:rPr>
  </w:style>
  <w:style w:type="paragraph" w:styleId="TM7">
    <w:name w:val="toc 7"/>
    <w:basedOn w:val="Normal"/>
    <w:next w:val="Normal"/>
    <w:autoRedefine/>
    <w:semiHidden/>
    <w:pPr>
      <w:tabs>
        <w:tab w:val="clear" w:pos="851"/>
      </w:tabs>
      <w:ind w:left="1200"/>
      <w:jc w:val="left"/>
    </w:pPr>
    <w:rPr>
      <w:rFonts w:ascii="Times New Roman" w:hAnsi="Times New Roman"/>
      <w:sz w:val="18"/>
      <w:szCs w:val="18"/>
    </w:rPr>
  </w:style>
  <w:style w:type="paragraph" w:styleId="TM8">
    <w:name w:val="toc 8"/>
    <w:basedOn w:val="Normal"/>
    <w:next w:val="Normal"/>
    <w:autoRedefine/>
    <w:semiHidden/>
    <w:pPr>
      <w:tabs>
        <w:tab w:val="clear" w:pos="851"/>
      </w:tabs>
      <w:ind w:left="1400"/>
      <w:jc w:val="left"/>
    </w:pPr>
    <w:rPr>
      <w:rFonts w:ascii="Times New Roman" w:hAnsi="Times New Roman"/>
      <w:sz w:val="18"/>
      <w:szCs w:val="18"/>
    </w:rPr>
  </w:style>
  <w:style w:type="paragraph" w:styleId="TM9">
    <w:name w:val="toc 9"/>
    <w:basedOn w:val="Normal"/>
    <w:next w:val="Normal"/>
    <w:autoRedefine/>
    <w:semiHidden/>
    <w:pPr>
      <w:tabs>
        <w:tab w:val="clear" w:pos="851"/>
      </w:tabs>
      <w:ind w:left="1600"/>
      <w:jc w:val="left"/>
    </w:pPr>
    <w:rPr>
      <w:rFonts w:ascii="Times New Roman" w:hAnsi="Times New Roman"/>
      <w:sz w:val="18"/>
      <w:szCs w:val="18"/>
    </w:rPr>
  </w:style>
  <w:style w:type="paragraph" w:customStyle="1" w:styleId="Style1">
    <w:name w:val="Style1"/>
    <w:basedOn w:val="Titre1"/>
    <w:pPr>
      <w:spacing w:before="240" w:after="240" w:line="480" w:lineRule="auto"/>
    </w:pPr>
    <w:rPr>
      <w:sz w:val="28"/>
    </w:rPr>
  </w:style>
  <w:style w:type="paragraph" w:customStyle="1" w:styleId="Style2">
    <w:name w:val="Style2"/>
    <w:basedOn w:val="Titre11"/>
    <w:pPr>
      <w:spacing w:before="240" w:after="240" w:line="480" w:lineRule="auto"/>
      <w:jc w:val="left"/>
      <w:outlineLvl w:val="1"/>
    </w:pPr>
  </w:style>
  <w:style w:type="paragraph" w:customStyle="1" w:styleId="titre21">
    <w:name w:val="titre 2"/>
    <w:basedOn w:val="Normal"/>
    <w:autoRedefine/>
    <w:pPr>
      <w:tabs>
        <w:tab w:val="clear" w:pos="851"/>
        <w:tab w:val="left" w:pos="0"/>
      </w:tabs>
      <w:overflowPunct w:val="0"/>
      <w:autoSpaceDE w:val="0"/>
      <w:autoSpaceDN w:val="0"/>
      <w:adjustRightInd w:val="0"/>
      <w:spacing w:before="360" w:after="120" w:line="160" w:lineRule="atLeast"/>
      <w:jc w:val="left"/>
      <w:textAlignment w:val="baseline"/>
    </w:pPr>
    <w:rPr>
      <w:rFonts w:ascii="Times New Roman" w:hAnsi="Times New Roman"/>
      <w:b/>
      <w:caps/>
      <w:sz w:val="24"/>
    </w:rPr>
  </w:style>
  <w:style w:type="paragraph" w:styleId="NormalWeb">
    <w:name w:val="Normal (Web)"/>
    <w:basedOn w:val="Normal"/>
    <w:uiPriority w:val="99"/>
    <w:pPr>
      <w:tabs>
        <w:tab w:val="clear" w:pos="851"/>
      </w:tabs>
      <w:spacing w:before="100" w:beforeAutospacing="1" w:after="100" w:afterAutospacing="1"/>
      <w:jc w:val="left"/>
    </w:pPr>
    <w:rPr>
      <w:rFonts w:ascii="Times New Roman" w:hAnsi="Times New Roman"/>
      <w:color w:val="000000"/>
      <w:sz w:val="24"/>
      <w:szCs w:val="24"/>
    </w:rPr>
  </w:style>
  <w:style w:type="paragraph" w:customStyle="1" w:styleId="corps-texte">
    <w:name w:val="corps-texte"/>
    <w:basedOn w:val="Normal"/>
    <w:pPr>
      <w:tabs>
        <w:tab w:val="clear" w:pos="851"/>
      </w:tabs>
      <w:spacing w:before="100" w:beforeAutospacing="1" w:after="100" w:afterAutospacing="1"/>
    </w:pPr>
    <w:rPr>
      <w:rFonts w:ascii="Verdana" w:hAnsi="Verdana"/>
      <w:color w:val="000000"/>
      <w:sz w:val="21"/>
      <w:szCs w:val="21"/>
    </w:rPr>
  </w:style>
  <w:style w:type="character" w:customStyle="1" w:styleId="titre-gras-noir-0011">
    <w:name w:val="titre-gras-noir-0011"/>
    <w:rPr>
      <w:rFonts w:ascii="Verdana" w:hAnsi="Verdana" w:hint="default"/>
      <w:b/>
      <w:bCs/>
      <w:color w:val="000000"/>
      <w:sz w:val="21"/>
      <w:szCs w:val="21"/>
    </w:rPr>
  </w:style>
  <w:style w:type="paragraph" w:customStyle="1" w:styleId="ueberschrift1">
    <w:name w:val="ueberschrift_1"/>
    <w:basedOn w:val="Normal"/>
    <w:pPr>
      <w:tabs>
        <w:tab w:val="clear" w:pos="851"/>
      </w:tabs>
      <w:spacing w:before="100" w:beforeAutospacing="1" w:after="100" w:afterAutospacing="1"/>
      <w:jc w:val="left"/>
    </w:pPr>
    <w:rPr>
      <w:rFonts w:eastAsia="Arial Unicode MS" w:cs="Arial"/>
      <w:b/>
      <w:bCs/>
      <w:sz w:val="42"/>
      <w:szCs w:val="42"/>
    </w:rPr>
  </w:style>
  <w:style w:type="paragraph" w:customStyle="1" w:styleId="balken">
    <w:name w:val="balken"/>
    <w:basedOn w:val="Normal"/>
    <w:pPr>
      <w:shd w:val="clear" w:color="auto" w:fill="B5B5B5"/>
      <w:tabs>
        <w:tab w:val="clear" w:pos="851"/>
      </w:tabs>
      <w:spacing w:line="210" w:lineRule="atLeast"/>
      <w:jc w:val="left"/>
    </w:pPr>
    <w:rPr>
      <w:rFonts w:ascii="Verdana" w:eastAsia="Arial Unicode MS" w:hAnsi="Verdana" w:cs="Arial Unicode MS"/>
      <w:b/>
      <w:bCs/>
      <w:color w:val="FFFFFF"/>
      <w:sz w:val="17"/>
      <w:szCs w:val="17"/>
    </w:rPr>
  </w:style>
  <w:style w:type="paragraph" w:customStyle="1" w:styleId="blocksatz">
    <w:name w:val="blocksatz"/>
    <w:basedOn w:val="Normal"/>
    <w:pPr>
      <w:tabs>
        <w:tab w:val="clear" w:pos="851"/>
      </w:tabs>
      <w:spacing w:before="100" w:beforeAutospacing="1" w:after="100" w:afterAutospacing="1"/>
    </w:pPr>
    <w:rPr>
      <w:rFonts w:eastAsia="Arial Unicode MS" w:cs="Arial"/>
      <w:sz w:val="18"/>
      <w:szCs w:val="18"/>
    </w:rPr>
  </w:style>
  <w:style w:type="character" w:styleId="CodeHTML">
    <w:name w:val="HTML Code"/>
    <w:rPr>
      <w:rFonts w:ascii="Courier New" w:eastAsia="Times New Roman" w:hAnsi="Courier New" w:cs="Wingdings"/>
      <w:sz w:val="20"/>
      <w:szCs w:val="20"/>
    </w:rPr>
  </w:style>
  <w:style w:type="character" w:customStyle="1" w:styleId="Rfrence">
    <w:name w:val="Référence"/>
    <w:rPr>
      <w:vanish/>
      <w:color w:val="FF6600"/>
    </w:rPr>
  </w:style>
  <w:style w:type="character" w:customStyle="1" w:styleId="DateRvision">
    <w:name w:val="DateRévision"/>
    <w:rPr>
      <w:vanish/>
      <w:color w:val="auto"/>
    </w:rPr>
  </w:style>
  <w:style w:type="paragraph" w:customStyle="1" w:styleId="Titre2">
    <w:name w:val="Titre2"/>
    <w:basedOn w:val="Titre20"/>
    <w:pPr>
      <w:numPr>
        <w:numId w:val="6"/>
      </w:numPr>
      <w:pBdr>
        <w:bottom w:val="none" w:sz="0" w:space="0" w:color="auto"/>
      </w:pBdr>
      <w:spacing w:before="240" w:after="0" w:line="240" w:lineRule="auto"/>
      <w:ind w:right="0"/>
      <w:jc w:val="both"/>
    </w:pPr>
    <w:rPr>
      <w:bCs/>
      <w:smallCaps w:val="0"/>
      <w:color w:val="003300"/>
      <w:u w:val="single"/>
    </w:rPr>
  </w:style>
  <w:style w:type="paragraph" w:customStyle="1" w:styleId="Titre3Car">
    <w:name w:val="Titre3 Car"/>
    <w:basedOn w:val="Titre30"/>
    <w:autoRedefine/>
    <w:pPr>
      <w:keepNext/>
      <w:keepLines/>
      <w:tabs>
        <w:tab w:val="clear" w:pos="851"/>
        <w:tab w:val="num" w:pos="1080"/>
      </w:tabs>
      <w:spacing w:before="240"/>
      <w:ind w:left="792" w:right="0" w:hanging="432"/>
    </w:pPr>
    <w:rPr>
      <w:color w:val="000080"/>
      <w:sz w:val="24"/>
      <w:lang w:eastAsia="nl-NL"/>
    </w:rPr>
  </w:style>
  <w:style w:type="character" w:customStyle="1" w:styleId="OptionCar">
    <w:name w:val="OptionCar"/>
    <w:rPr>
      <w:color w:val="FF0000"/>
    </w:rPr>
  </w:style>
  <w:style w:type="paragraph" w:customStyle="1" w:styleId="Titre4">
    <w:name w:val="Titre4"/>
    <w:basedOn w:val="Titre40"/>
    <w:pPr>
      <w:numPr>
        <w:ilvl w:val="2"/>
        <w:numId w:val="6"/>
      </w:numPr>
      <w:spacing w:before="240" w:after="240"/>
      <w:ind w:right="-23"/>
    </w:pPr>
    <w:rPr>
      <w:rFonts w:cs="Tahoma"/>
      <w:b/>
      <w:bCs/>
    </w:rPr>
  </w:style>
  <w:style w:type="paragraph" w:customStyle="1" w:styleId="Soit">
    <w:name w:val="Soit"/>
    <w:basedOn w:val="Notedebasdepage"/>
  </w:style>
  <w:style w:type="character" w:customStyle="1" w:styleId="NotedebasdepageCar">
    <w:name w:val="Note de bas de page Car"/>
    <w:rPr>
      <w:rFonts w:ascii="Tahoma" w:hAnsi="Tahoma"/>
      <w:i/>
      <w:noProof w:val="0"/>
      <w:sz w:val="18"/>
      <w:lang w:val="fr-FR" w:eastAsia="fr-FR" w:bidi="ar-SA"/>
    </w:rPr>
  </w:style>
  <w:style w:type="character" w:customStyle="1" w:styleId="SoitCar">
    <w:name w:val="Soit Car"/>
    <w:basedOn w:val="NotedebasdepageCar"/>
    <w:rPr>
      <w:rFonts w:ascii="Tahoma" w:hAnsi="Tahoma"/>
      <w:i/>
      <w:noProof w:val="0"/>
      <w:sz w:val="18"/>
      <w:lang w:val="fr-FR" w:eastAsia="fr-FR" w:bidi="ar-SA"/>
    </w:rPr>
  </w:style>
  <w:style w:type="character" w:customStyle="1" w:styleId="SOIT0">
    <w:name w:val="SOIT"/>
    <w:rPr>
      <w:color w:val="008080"/>
    </w:rPr>
  </w:style>
  <w:style w:type="character" w:customStyle="1" w:styleId="Style3">
    <w:name w:val="Style3"/>
    <w:rPr>
      <w:color w:val="008080"/>
    </w:rPr>
  </w:style>
  <w:style w:type="character" w:customStyle="1" w:styleId="Titre3Car0">
    <w:name w:val="Titre 3 Car"/>
    <w:rPr>
      <w:rFonts w:ascii="Tahoma" w:hAnsi="Tahoma"/>
      <w:b/>
      <w:noProof w:val="0"/>
      <w:u w:val="single"/>
      <w:lang w:val="fr-FR" w:eastAsia="fr-FR" w:bidi="ar-SA"/>
    </w:rPr>
  </w:style>
  <w:style w:type="character" w:customStyle="1" w:styleId="Titre3CarCar">
    <w:name w:val="Titre3 Car Car"/>
    <w:rPr>
      <w:rFonts w:ascii="Tahoma" w:hAnsi="Tahoma"/>
      <w:b/>
      <w:noProof w:val="0"/>
      <w:color w:val="000080"/>
      <w:sz w:val="24"/>
      <w:u w:val="single"/>
      <w:lang w:val="fr-FR" w:eastAsia="nl-NL" w:bidi="ar-SA"/>
    </w:rPr>
  </w:style>
  <w:style w:type="paragraph" w:customStyle="1" w:styleId="Titre3">
    <w:name w:val="Titre3"/>
    <w:basedOn w:val="Titre30"/>
    <w:pPr>
      <w:keepNext/>
      <w:keepLines/>
      <w:numPr>
        <w:ilvl w:val="1"/>
        <w:numId w:val="6"/>
      </w:numPr>
      <w:tabs>
        <w:tab w:val="clear" w:pos="851"/>
        <w:tab w:val="clear" w:pos="3065"/>
        <w:tab w:val="num" w:pos="1506"/>
      </w:tabs>
      <w:spacing w:before="240"/>
      <w:ind w:left="858" w:right="0"/>
    </w:pPr>
    <w:rPr>
      <w:color w:val="000080"/>
      <w:sz w:val="24"/>
      <w:lang w:eastAsia="nl-NL"/>
    </w:rPr>
  </w:style>
  <w:style w:type="paragraph" w:customStyle="1" w:styleId="Titre10">
    <w:name w:val="Titre1"/>
    <w:basedOn w:val="Titre1"/>
    <w:pPr>
      <w:spacing w:before="0" w:after="0"/>
    </w:pPr>
    <w:rPr>
      <w:sz w:val="28"/>
      <w:szCs w:val="28"/>
    </w:rPr>
  </w:style>
  <w:style w:type="character" w:customStyle="1" w:styleId="En-tteCar">
    <w:name w:val="En-tête Car"/>
    <w:rPr>
      <w:rFonts w:ascii="Arial" w:hAnsi="Arial"/>
      <w:noProof w:val="0"/>
      <w:sz w:val="16"/>
      <w:lang w:val="fr-FR" w:eastAsia="fr-FR"/>
    </w:rPr>
  </w:style>
  <w:style w:type="paragraph" w:customStyle="1" w:styleId="Division">
    <w:name w:val="Division"/>
    <w:basedOn w:val="Normal"/>
    <w:pPr>
      <w:tabs>
        <w:tab w:val="clear" w:pos="851"/>
      </w:tabs>
      <w:spacing w:before="180" w:after="0"/>
    </w:pPr>
    <w:rPr>
      <w:rFonts w:ascii="Arial" w:hAnsi="Arial"/>
      <w:b/>
      <w:sz w:val="22"/>
    </w:rPr>
  </w:style>
  <w:style w:type="paragraph" w:customStyle="1" w:styleId="titre31">
    <w:name w:val="titre 3"/>
    <w:basedOn w:val="Normal"/>
    <w:rsid w:val="00757A85"/>
    <w:pPr>
      <w:tabs>
        <w:tab w:val="clear" w:pos="851"/>
      </w:tabs>
      <w:overflowPunct w:val="0"/>
      <w:autoSpaceDE w:val="0"/>
      <w:autoSpaceDN w:val="0"/>
      <w:adjustRightInd w:val="0"/>
      <w:spacing w:before="240" w:after="120"/>
      <w:textAlignment w:val="baseline"/>
    </w:pPr>
    <w:rPr>
      <w:rFonts w:ascii="Times" w:hAnsi="Times"/>
      <w:b/>
      <w:i/>
      <w:sz w:val="24"/>
    </w:rPr>
  </w:style>
  <w:style w:type="paragraph" w:styleId="Paragraphedeliste">
    <w:name w:val="List Paragraph"/>
    <w:basedOn w:val="Normal"/>
    <w:link w:val="ParagraphedelisteCar"/>
    <w:uiPriority w:val="34"/>
    <w:qFormat/>
    <w:rsid w:val="00DA6EBB"/>
    <w:pPr>
      <w:ind w:left="708"/>
    </w:pPr>
  </w:style>
  <w:style w:type="paragraph" w:styleId="Notedefin">
    <w:name w:val="endnote text"/>
    <w:basedOn w:val="Normal"/>
    <w:link w:val="NotedefinCar"/>
    <w:uiPriority w:val="99"/>
    <w:semiHidden/>
    <w:unhideWhenUsed/>
    <w:rsid w:val="0013171C"/>
  </w:style>
  <w:style w:type="character" w:customStyle="1" w:styleId="NotedefinCar">
    <w:name w:val="Note de fin Car"/>
    <w:link w:val="Notedefin"/>
    <w:uiPriority w:val="99"/>
    <w:semiHidden/>
    <w:rsid w:val="0013171C"/>
    <w:rPr>
      <w:rFonts w:ascii="Tahoma" w:hAnsi="Tahoma"/>
      <w:lang w:val="fr-FR" w:eastAsia="fr-FR"/>
    </w:rPr>
  </w:style>
  <w:style w:type="character" w:styleId="Appeldenotedefin">
    <w:name w:val="endnote reference"/>
    <w:uiPriority w:val="99"/>
    <w:semiHidden/>
    <w:unhideWhenUsed/>
    <w:rsid w:val="0013171C"/>
    <w:rPr>
      <w:vertAlign w:val="superscript"/>
    </w:rPr>
  </w:style>
  <w:style w:type="character" w:customStyle="1" w:styleId="CommentaireCar">
    <w:name w:val="Commentaire Car"/>
    <w:link w:val="Commentaire"/>
    <w:uiPriority w:val="99"/>
    <w:semiHidden/>
    <w:rsid w:val="002C471A"/>
    <w:rPr>
      <w:rFonts w:ascii="Tahoma" w:hAnsi="Tahoma"/>
      <w:lang w:val="fr-FR" w:eastAsia="fr-FR"/>
    </w:rPr>
  </w:style>
  <w:style w:type="paragraph" w:styleId="Rvision">
    <w:name w:val="Revision"/>
    <w:hidden/>
    <w:uiPriority w:val="99"/>
    <w:semiHidden/>
    <w:rsid w:val="00F44E68"/>
    <w:rPr>
      <w:rFonts w:ascii="Tahoma" w:hAnsi="Tahoma"/>
      <w:lang w:val="fr-FR" w:eastAsia="fr-FR"/>
    </w:rPr>
  </w:style>
  <w:style w:type="paragraph" w:customStyle="1" w:styleId="retrait">
    <w:name w:val="retrait"/>
    <w:basedOn w:val="Normal"/>
    <w:link w:val="retraitCar"/>
    <w:autoRedefine/>
    <w:qFormat/>
    <w:rsid w:val="00002429"/>
    <w:pPr>
      <w:tabs>
        <w:tab w:val="clear" w:pos="851"/>
      </w:tabs>
      <w:spacing w:beforeLines="60" w:before="144" w:afterLines="60" w:after="144"/>
    </w:pPr>
    <w:rPr>
      <w:rFonts w:ascii="Verdana" w:hAnsi="Verdana"/>
      <w:b/>
      <w:u w:val="single"/>
      <w:lang w:eastAsia="fr-BE"/>
    </w:rPr>
  </w:style>
  <w:style w:type="character" w:customStyle="1" w:styleId="retraitCar">
    <w:name w:val="retrait Car"/>
    <w:link w:val="retrait"/>
    <w:rsid w:val="00002429"/>
    <w:rPr>
      <w:rFonts w:ascii="Verdana" w:hAnsi="Verdana"/>
      <w:b/>
      <w:u w:val="single"/>
      <w:lang w:val="fr-FR"/>
    </w:rPr>
  </w:style>
  <w:style w:type="character" w:styleId="Lienhypertextesuivivisit">
    <w:name w:val="FollowedHyperlink"/>
    <w:uiPriority w:val="99"/>
    <w:semiHidden/>
    <w:unhideWhenUsed/>
    <w:rsid w:val="00A415AA"/>
    <w:rPr>
      <w:color w:val="954F72"/>
      <w:u w:val="single"/>
    </w:rPr>
  </w:style>
  <w:style w:type="character" w:customStyle="1" w:styleId="ParagraphedelisteCar">
    <w:name w:val="Paragraphe de liste Car"/>
    <w:link w:val="Paragraphedeliste"/>
    <w:uiPriority w:val="1"/>
    <w:locked/>
    <w:rsid w:val="003813ED"/>
    <w:rPr>
      <w:rFonts w:ascii="Tahoma" w:hAnsi="Tahoma"/>
      <w:lang w:val="fr-FR" w:eastAsia="fr-FR"/>
    </w:rPr>
  </w:style>
  <w:style w:type="paragraph" w:customStyle="1" w:styleId="Corpsdetexte21">
    <w:name w:val="Corps de texte 21"/>
    <w:basedOn w:val="Normal"/>
    <w:rsid w:val="00651457"/>
    <w:pPr>
      <w:tabs>
        <w:tab w:val="clear" w:pos="851"/>
      </w:tabs>
      <w:spacing w:before="0" w:after="0"/>
    </w:pPr>
    <w:rPr>
      <w:rFonts w:ascii="Times New Roman" w:hAnsi="Times New Roman"/>
      <w:i/>
      <w:color w:val="000000"/>
      <w:sz w:val="24"/>
      <w:u w:val="single"/>
      <w:lang w:eastAsia="fr-BE"/>
    </w:rPr>
  </w:style>
  <w:style w:type="character" w:customStyle="1" w:styleId="PieddepageCar">
    <w:name w:val="Pied de page Car"/>
    <w:basedOn w:val="Policepardfaut"/>
    <w:link w:val="Pieddepage"/>
    <w:uiPriority w:val="99"/>
    <w:rsid w:val="00B52B91"/>
    <w:rPr>
      <w:rFonts w:ascii="Tahoma" w:hAnsi="Tahoma"/>
      <w:sz w:val="18"/>
      <w:lang w:val="fr-FR" w:eastAsia="fr-FR"/>
    </w:rPr>
  </w:style>
  <w:style w:type="paragraph" w:customStyle="1" w:styleId="stylecctbwdefaultthemelevel3">
    <w:name w:val="style_cct_bw_default_theme_level3"/>
    <w:basedOn w:val="Normal"/>
    <w:rsid w:val="002C7692"/>
    <w:pPr>
      <w:tabs>
        <w:tab w:val="clear" w:pos="851"/>
      </w:tabs>
      <w:spacing w:before="100" w:beforeAutospacing="1" w:after="100" w:afterAutospacing="1"/>
      <w:jc w:val="left"/>
    </w:pPr>
    <w:rPr>
      <w:rFonts w:ascii="Times New Roman" w:hAnsi="Times New Roman"/>
      <w:sz w:val="24"/>
      <w:szCs w:val="24"/>
      <w:lang w:val="fr-BE" w:eastAsia="fr-BE"/>
    </w:rPr>
  </w:style>
  <w:style w:type="paragraph" w:customStyle="1" w:styleId="stylecctbwdefaultthemepheading">
    <w:name w:val="style_cct_bw_default_theme_pheading"/>
    <w:basedOn w:val="Normal"/>
    <w:rsid w:val="002C7692"/>
    <w:pPr>
      <w:tabs>
        <w:tab w:val="clear" w:pos="851"/>
      </w:tabs>
      <w:spacing w:before="100" w:beforeAutospacing="1" w:after="100" w:afterAutospacing="1"/>
      <w:jc w:val="left"/>
    </w:pPr>
    <w:rPr>
      <w:rFonts w:ascii="Times New Roman" w:hAnsi="Times New Roman"/>
      <w:sz w:val="24"/>
      <w:szCs w:val="24"/>
      <w:lang w:val="fr-BE" w:eastAsia="fr-BE"/>
    </w:rPr>
  </w:style>
  <w:style w:type="character" w:styleId="Accentuation">
    <w:name w:val="Emphasis"/>
    <w:basedOn w:val="Policepardfaut"/>
    <w:uiPriority w:val="20"/>
    <w:qFormat/>
    <w:rsid w:val="009A1F12"/>
    <w:rPr>
      <w:i/>
      <w:iCs/>
    </w:rPr>
  </w:style>
  <w:style w:type="table" w:styleId="Grilledutableau">
    <w:name w:val="Table Grid"/>
    <w:basedOn w:val="TableauNormal"/>
    <w:uiPriority w:val="59"/>
    <w:rsid w:val="007C11D5"/>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5378">
      <w:bodyDiv w:val="1"/>
      <w:marLeft w:val="0"/>
      <w:marRight w:val="0"/>
      <w:marTop w:val="0"/>
      <w:marBottom w:val="0"/>
      <w:divBdr>
        <w:top w:val="none" w:sz="0" w:space="0" w:color="auto"/>
        <w:left w:val="none" w:sz="0" w:space="0" w:color="auto"/>
        <w:bottom w:val="none" w:sz="0" w:space="0" w:color="auto"/>
        <w:right w:val="none" w:sz="0" w:space="0" w:color="auto"/>
      </w:divBdr>
    </w:div>
    <w:div w:id="144201834">
      <w:bodyDiv w:val="1"/>
      <w:marLeft w:val="0"/>
      <w:marRight w:val="0"/>
      <w:marTop w:val="0"/>
      <w:marBottom w:val="0"/>
      <w:divBdr>
        <w:top w:val="none" w:sz="0" w:space="0" w:color="auto"/>
        <w:left w:val="none" w:sz="0" w:space="0" w:color="auto"/>
        <w:bottom w:val="none" w:sz="0" w:space="0" w:color="auto"/>
        <w:right w:val="none" w:sz="0" w:space="0" w:color="auto"/>
      </w:divBdr>
    </w:div>
    <w:div w:id="326522446">
      <w:bodyDiv w:val="1"/>
      <w:marLeft w:val="0"/>
      <w:marRight w:val="0"/>
      <w:marTop w:val="0"/>
      <w:marBottom w:val="0"/>
      <w:divBdr>
        <w:top w:val="none" w:sz="0" w:space="0" w:color="auto"/>
        <w:left w:val="none" w:sz="0" w:space="0" w:color="auto"/>
        <w:bottom w:val="none" w:sz="0" w:space="0" w:color="auto"/>
        <w:right w:val="none" w:sz="0" w:space="0" w:color="auto"/>
      </w:divBdr>
    </w:div>
    <w:div w:id="644312855">
      <w:bodyDiv w:val="1"/>
      <w:marLeft w:val="0"/>
      <w:marRight w:val="0"/>
      <w:marTop w:val="0"/>
      <w:marBottom w:val="0"/>
      <w:divBdr>
        <w:top w:val="none" w:sz="0" w:space="0" w:color="auto"/>
        <w:left w:val="none" w:sz="0" w:space="0" w:color="auto"/>
        <w:bottom w:val="none" w:sz="0" w:space="0" w:color="auto"/>
        <w:right w:val="none" w:sz="0" w:space="0" w:color="auto"/>
      </w:divBdr>
    </w:div>
    <w:div w:id="781387649">
      <w:bodyDiv w:val="1"/>
      <w:marLeft w:val="0"/>
      <w:marRight w:val="0"/>
      <w:marTop w:val="0"/>
      <w:marBottom w:val="0"/>
      <w:divBdr>
        <w:top w:val="none" w:sz="0" w:space="0" w:color="auto"/>
        <w:left w:val="none" w:sz="0" w:space="0" w:color="auto"/>
        <w:bottom w:val="none" w:sz="0" w:space="0" w:color="auto"/>
        <w:right w:val="none" w:sz="0" w:space="0" w:color="auto"/>
      </w:divBdr>
      <w:divsChild>
        <w:div w:id="1282492982">
          <w:marLeft w:val="0"/>
          <w:marRight w:val="0"/>
          <w:marTop w:val="0"/>
          <w:marBottom w:val="0"/>
          <w:divBdr>
            <w:top w:val="none" w:sz="0" w:space="0" w:color="auto"/>
            <w:left w:val="none" w:sz="0" w:space="0" w:color="auto"/>
            <w:bottom w:val="none" w:sz="0" w:space="0" w:color="auto"/>
            <w:right w:val="none" w:sz="0" w:space="0" w:color="auto"/>
          </w:divBdr>
          <w:divsChild>
            <w:div w:id="352147791">
              <w:marLeft w:val="0"/>
              <w:marRight w:val="0"/>
              <w:marTop w:val="0"/>
              <w:marBottom w:val="0"/>
              <w:divBdr>
                <w:top w:val="none" w:sz="0" w:space="0" w:color="auto"/>
                <w:left w:val="none" w:sz="0" w:space="0" w:color="auto"/>
                <w:bottom w:val="none" w:sz="0" w:space="0" w:color="auto"/>
                <w:right w:val="none" w:sz="0" w:space="0" w:color="auto"/>
              </w:divBdr>
              <w:divsChild>
                <w:div w:id="10109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5313">
          <w:marLeft w:val="0"/>
          <w:marRight w:val="0"/>
          <w:marTop w:val="0"/>
          <w:marBottom w:val="0"/>
          <w:divBdr>
            <w:top w:val="none" w:sz="0" w:space="0" w:color="auto"/>
            <w:left w:val="none" w:sz="0" w:space="0" w:color="auto"/>
            <w:bottom w:val="none" w:sz="0" w:space="0" w:color="auto"/>
            <w:right w:val="none" w:sz="0" w:space="0" w:color="auto"/>
          </w:divBdr>
          <w:divsChild>
            <w:div w:id="947352433">
              <w:marLeft w:val="0"/>
              <w:marRight w:val="0"/>
              <w:marTop w:val="0"/>
              <w:marBottom w:val="0"/>
              <w:divBdr>
                <w:top w:val="none" w:sz="0" w:space="0" w:color="auto"/>
                <w:left w:val="none" w:sz="0" w:space="0" w:color="auto"/>
                <w:bottom w:val="none" w:sz="0" w:space="0" w:color="auto"/>
                <w:right w:val="none" w:sz="0" w:space="0" w:color="auto"/>
              </w:divBdr>
            </w:div>
          </w:divsChild>
        </w:div>
        <w:div w:id="2047945686">
          <w:marLeft w:val="0"/>
          <w:marRight w:val="0"/>
          <w:marTop w:val="0"/>
          <w:marBottom w:val="0"/>
          <w:divBdr>
            <w:top w:val="none" w:sz="0" w:space="0" w:color="auto"/>
            <w:left w:val="none" w:sz="0" w:space="0" w:color="auto"/>
            <w:bottom w:val="none" w:sz="0" w:space="0" w:color="auto"/>
            <w:right w:val="none" w:sz="0" w:space="0" w:color="auto"/>
          </w:divBdr>
        </w:div>
      </w:divsChild>
    </w:div>
    <w:div w:id="934284253">
      <w:bodyDiv w:val="1"/>
      <w:marLeft w:val="0"/>
      <w:marRight w:val="0"/>
      <w:marTop w:val="0"/>
      <w:marBottom w:val="0"/>
      <w:divBdr>
        <w:top w:val="none" w:sz="0" w:space="0" w:color="auto"/>
        <w:left w:val="none" w:sz="0" w:space="0" w:color="auto"/>
        <w:bottom w:val="none" w:sz="0" w:space="0" w:color="auto"/>
        <w:right w:val="none" w:sz="0" w:space="0" w:color="auto"/>
      </w:divBdr>
    </w:div>
    <w:div w:id="974602934">
      <w:bodyDiv w:val="1"/>
      <w:marLeft w:val="0"/>
      <w:marRight w:val="0"/>
      <w:marTop w:val="0"/>
      <w:marBottom w:val="0"/>
      <w:divBdr>
        <w:top w:val="none" w:sz="0" w:space="0" w:color="auto"/>
        <w:left w:val="none" w:sz="0" w:space="0" w:color="auto"/>
        <w:bottom w:val="none" w:sz="0" w:space="0" w:color="auto"/>
        <w:right w:val="none" w:sz="0" w:space="0" w:color="auto"/>
      </w:divBdr>
    </w:div>
    <w:div w:id="994381739">
      <w:bodyDiv w:val="1"/>
      <w:marLeft w:val="0"/>
      <w:marRight w:val="0"/>
      <w:marTop w:val="0"/>
      <w:marBottom w:val="0"/>
      <w:divBdr>
        <w:top w:val="none" w:sz="0" w:space="0" w:color="auto"/>
        <w:left w:val="none" w:sz="0" w:space="0" w:color="auto"/>
        <w:bottom w:val="none" w:sz="0" w:space="0" w:color="auto"/>
        <w:right w:val="none" w:sz="0" w:space="0" w:color="auto"/>
      </w:divBdr>
    </w:div>
    <w:div w:id="1247113588">
      <w:bodyDiv w:val="1"/>
      <w:marLeft w:val="0"/>
      <w:marRight w:val="0"/>
      <w:marTop w:val="0"/>
      <w:marBottom w:val="0"/>
      <w:divBdr>
        <w:top w:val="none" w:sz="0" w:space="0" w:color="auto"/>
        <w:left w:val="none" w:sz="0" w:space="0" w:color="auto"/>
        <w:bottom w:val="none" w:sz="0" w:space="0" w:color="auto"/>
        <w:right w:val="none" w:sz="0" w:space="0" w:color="auto"/>
      </w:divBdr>
    </w:div>
    <w:div w:id="1278753023">
      <w:bodyDiv w:val="1"/>
      <w:marLeft w:val="0"/>
      <w:marRight w:val="0"/>
      <w:marTop w:val="0"/>
      <w:marBottom w:val="0"/>
      <w:divBdr>
        <w:top w:val="none" w:sz="0" w:space="0" w:color="auto"/>
        <w:left w:val="none" w:sz="0" w:space="0" w:color="auto"/>
        <w:bottom w:val="none" w:sz="0" w:space="0" w:color="auto"/>
        <w:right w:val="none" w:sz="0" w:space="0" w:color="auto"/>
      </w:divBdr>
    </w:div>
    <w:div w:id="1488934946">
      <w:bodyDiv w:val="1"/>
      <w:marLeft w:val="0"/>
      <w:marRight w:val="0"/>
      <w:marTop w:val="0"/>
      <w:marBottom w:val="0"/>
      <w:divBdr>
        <w:top w:val="none" w:sz="0" w:space="0" w:color="auto"/>
        <w:left w:val="none" w:sz="0" w:space="0" w:color="auto"/>
        <w:bottom w:val="none" w:sz="0" w:space="0" w:color="auto"/>
        <w:right w:val="none" w:sz="0" w:space="0" w:color="auto"/>
      </w:divBdr>
    </w:div>
    <w:div w:id="1559592714">
      <w:bodyDiv w:val="1"/>
      <w:marLeft w:val="0"/>
      <w:marRight w:val="0"/>
      <w:marTop w:val="0"/>
      <w:marBottom w:val="0"/>
      <w:divBdr>
        <w:top w:val="none" w:sz="0" w:space="0" w:color="auto"/>
        <w:left w:val="none" w:sz="0" w:space="0" w:color="auto"/>
        <w:bottom w:val="none" w:sz="0" w:space="0" w:color="auto"/>
        <w:right w:val="none" w:sz="0" w:space="0" w:color="auto"/>
      </w:divBdr>
    </w:div>
    <w:div w:id="1639646604">
      <w:bodyDiv w:val="1"/>
      <w:marLeft w:val="0"/>
      <w:marRight w:val="0"/>
      <w:marTop w:val="0"/>
      <w:marBottom w:val="0"/>
      <w:divBdr>
        <w:top w:val="none" w:sz="0" w:space="0" w:color="auto"/>
        <w:left w:val="none" w:sz="0" w:space="0" w:color="auto"/>
        <w:bottom w:val="none" w:sz="0" w:space="0" w:color="auto"/>
        <w:right w:val="none" w:sz="0" w:space="0" w:color="auto"/>
      </w:divBdr>
    </w:div>
    <w:div w:id="1767580340">
      <w:bodyDiv w:val="1"/>
      <w:marLeft w:val="0"/>
      <w:marRight w:val="0"/>
      <w:marTop w:val="0"/>
      <w:marBottom w:val="0"/>
      <w:divBdr>
        <w:top w:val="none" w:sz="0" w:space="0" w:color="auto"/>
        <w:left w:val="none" w:sz="0" w:space="0" w:color="auto"/>
        <w:bottom w:val="none" w:sz="0" w:space="0" w:color="auto"/>
        <w:right w:val="none" w:sz="0" w:space="0" w:color="auto"/>
      </w:divBdr>
    </w:div>
    <w:div w:id="2099255721">
      <w:bodyDiv w:val="1"/>
      <w:marLeft w:val="0"/>
      <w:marRight w:val="0"/>
      <w:marTop w:val="0"/>
      <w:marBottom w:val="0"/>
      <w:divBdr>
        <w:top w:val="none" w:sz="0" w:space="0" w:color="auto"/>
        <w:left w:val="none" w:sz="0" w:space="0" w:color="auto"/>
        <w:bottom w:val="none" w:sz="0" w:space="0" w:color="auto"/>
        <w:right w:val="none" w:sz="0" w:space="0" w:color="auto"/>
      </w:divBdr>
    </w:div>
    <w:div w:id="211886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wl.b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spilliaert@swl.be"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swl.be/marches/accordcadreacquisitionhabitatsmodulair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desmedt@swl.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justice.just.fgov.be/cgi_loi/loi_a1.pl?imgcn.x=78&amp;imgcn.y=8&amp;DETAIL=2017041810%2FF&amp;caller=list&amp;row_id=1&amp;numero=2&amp;rech=3&amp;cn=2017041810&amp;table_name=LOI&amp;nm=2017020322&amp;la=F&amp;ddfm=04&amp;chercher=t&amp;language=fr&amp;fr=f&amp;choix1=ET&amp;choix2=ET&amp;text1=marche&amp;fromtab=loi_all&amp;sql=dd+between+date%272017-04-18%27+and+date%272017-04-18%27++and+%28%28+tit+contains++%28+%27marche%27%29+++%29+or+%28+text+contains++%28+%27marche%27%29+++%29%29and+actif+%3D+%27Y%27&amp;ddda=2017&amp;tri=dd+AS+RANK+&amp;trier=promulgation&amp;ddfa=2017&amp;dddj=18&amp;dddm=04&amp;ddfj=18" TargetMode="External"/><Relationship Id="rId23" Type="http://schemas.openxmlformats.org/officeDocument/2006/relationships/fontTable" Target="fontTable.xml"/><Relationship Id="rId10" Type="http://schemas.openxmlformats.org/officeDocument/2006/relationships/hyperlink" Target="mailto:mc.durieux@swl.b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justice.just.fgov.be/cgi_loi/loi_a1.pl?imgcn.x=78&amp;imgcn.y=8&amp;DETAIL=2017041810%2FF&amp;caller=list&amp;row_id=1&amp;numero=2&amp;rech=3&amp;cn=2017041810&amp;table_name=LOI&amp;nm=2017020322&amp;la=F&amp;ddfm=04&amp;chercher=t&amp;language=fr&amp;fr=f&amp;choix1=ET&amp;choix2=ET&amp;text1=marche&amp;fromtab=loi_all&amp;sql=dd+between+date%272017-04-18%27+and+date%272017-04-18%27++and+%28%28+tit+contains++%28+%27marche%27%29+++%29+or+%28+text+contains++%28+%27marche%27%29+++%29%29and+actif+%3D+%27Y%27&amp;ddda=2017&amp;tri=dd+AS+RANK+&amp;trier=promulgation&amp;ddfa=2017&amp;dddj=18&amp;dddm=04&amp;ddfj=18" TargetMode="Externa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64C6F-8D30-475B-93BF-563B87FEE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39</Pages>
  <Words>12516</Words>
  <Characters>73538</Characters>
  <Application>Microsoft Office Word</Application>
  <DocSecurity>0</DocSecurity>
  <Lines>612</Lines>
  <Paragraphs>171</Paragraphs>
  <ScaleCrop>false</ScaleCrop>
  <HeadingPairs>
    <vt:vector size="2" baseType="variant">
      <vt:variant>
        <vt:lpstr>Titre</vt:lpstr>
      </vt:variant>
      <vt:variant>
        <vt:i4>1</vt:i4>
      </vt:variant>
    </vt:vector>
  </HeadingPairs>
  <TitlesOfParts>
    <vt:vector size="1" baseType="lpstr">
      <vt:lpstr>Cahier spécial des charges relatif à l'étude, la coordination</vt:lpstr>
    </vt:vector>
  </TitlesOfParts>
  <Company>SWL</Company>
  <LinksUpToDate>false</LinksUpToDate>
  <CharactersWithSpaces>85883</CharactersWithSpaces>
  <SharedDoc>false</SharedDoc>
  <HLinks>
    <vt:vector size="30" baseType="variant">
      <vt:variant>
        <vt:i4>5963817</vt:i4>
      </vt:variant>
      <vt:variant>
        <vt:i4>327</vt:i4>
      </vt:variant>
      <vt:variant>
        <vt:i4>0</vt:i4>
      </vt:variant>
      <vt:variant>
        <vt:i4>5</vt:i4>
      </vt:variant>
      <vt:variant>
        <vt:lpwstr>http://www.eco-energie.be/fr/02_thermographie.html</vt:lpwstr>
      </vt:variant>
      <vt:variant>
        <vt:lpwstr/>
      </vt:variant>
      <vt:variant>
        <vt:i4>196609</vt:i4>
      </vt:variant>
      <vt:variant>
        <vt:i4>9</vt:i4>
      </vt:variant>
      <vt:variant>
        <vt:i4>0</vt:i4>
      </vt:variant>
      <vt:variant>
        <vt:i4>5</vt:i4>
      </vt:variant>
      <vt:variant>
        <vt:lpwstr>http://www.publicprocurement.be/</vt:lpwstr>
      </vt:variant>
      <vt:variant>
        <vt:lpwstr/>
      </vt:variant>
      <vt:variant>
        <vt:i4>5701719</vt:i4>
      </vt:variant>
      <vt:variant>
        <vt:i4>6</vt:i4>
      </vt:variant>
      <vt:variant>
        <vt:i4>0</vt:i4>
      </vt:variant>
      <vt:variant>
        <vt:i4>5</vt:i4>
      </vt:variant>
      <vt:variant>
        <vt:lpwstr>http://eten.publicprucrement.be/</vt:lpwstr>
      </vt:variant>
      <vt:variant>
        <vt:lpwstr/>
      </vt:variant>
      <vt:variant>
        <vt:i4>196609</vt:i4>
      </vt:variant>
      <vt:variant>
        <vt:i4>3</vt:i4>
      </vt:variant>
      <vt:variant>
        <vt:i4>0</vt:i4>
      </vt:variant>
      <vt:variant>
        <vt:i4>5</vt:i4>
      </vt:variant>
      <vt:variant>
        <vt:lpwstr>http://www.publicprocurement.be/</vt:lpwstr>
      </vt:variant>
      <vt:variant>
        <vt:lpwstr/>
      </vt:variant>
      <vt:variant>
        <vt:i4>5374023</vt:i4>
      </vt:variant>
      <vt:variant>
        <vt:i4>0</vt:i4>
      </vt:variant>
      <vt:variant>
        <vt:i4>0</vt:i4>
      </vt:variant>
      <vt:variant>
        <vt:i4>5</vt:i4>
      </vt:variant>
      <vt:variant>
        <vt:lpwstr>https://eten.publicprocurement.be/etendering/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spécial des charges relatif à l'étude, la coordination</dc:title>
  <dc:subject/>
  <dc:creator>CHAUFFOUREAUX Yves</dc:creator>
  <cp:keywords/>
  <dc:description/>
  <cp:lastModifiedBy>BARBIER Sophie</cp:lastModifiedBy>
  <cp:revision>17</cp:revision>
  <cp:lastPrinted>2021-08-12T11:19:00Z</cp:lastPrinted>
  <dcterms:created xsi:type="dcterms:W3CDTF">2021-08-17T07:00:00Z</dcterms:created>
  <dcterms:modified xsi:type="dcterms:W3CDTF">2021-08-17T08:30:00Z</dcterms:modified>
</cp:coreProperties>
</file>